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C70942" w14:textId="77777777" w:rsidR="002A18AF" w:rsidRPr="002A18AF" w:rsidRDefault="00642463" w:rsidP="00995F17">
      <w:pPr>
        <w:ind w:left="708" w:hanging="708"/>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14:paraId="207051B4"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6BB09B6" w14:textId="77777777" w:rsidR="002A18AF" w:rsidRDefault="002A18AF" w:rsidP="00995F17">
            <w:pPr>
              <w:spacing w:before="100" w:beforeAutospacing="1" w:after="100" w:afterAutospacing="1" w:line="240" w:lineRule="auto"/>
              <w:ind w:left="708" w:hanging="708"/>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14:paraId="2FB76457"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FB1DEA" w14:textId="114F3680" w:rsidR="002A18AF" w:rsidRPr="006854F7" w:rsidRDefault="006854F7" w:rsidP="00995F17">
            <w:pPr>
              <w:ind w:left="708" w:hanging="708"/>
              <w:jc w:val="center"/>
              <w:rPr>
                <w:rFonts w:ascii="Times New Roman" w:hAnsi="Times New Roman" w:cs="Times New Roman"/>
                <w:sz w:val="24"/>
                <w:szCs w:val="24"/>
              </w:rPr>
            </w:pPr>
            <w:r w:rsidRPr="006854F7">
              <w:rPr>
                <w:rFonts w:ascii="Times New Roman" w:hAnsi="Times New Roman" w:cs="Times New Roman"/>
                <w:sz w:val="24"/>
                <w:szCs w:val="24"/>
              </w:rPr>
              <w:t>Filosofía contemporánea en Colombia 19</w:t>
            </w:r>
            <w:r w:rsidR="00B93748">
              <w:rPr>
                <w:rFonts w:ascii="Times New Roman" w:hAnsi="Times New Roman" w:cs="Times New Roman"/>
                <w:sz w:val="24"/>
                <w:szCs w:val="24"/>
              </w:rPr>
              <w:t>7</w:t>
            </w:r>
            <w:r w:rsidRPr="006854F7">
              <w:rPr>
                <w:rFonts w:ascii="Times New Roman" w:hAnsi="Times New Roman" w:cs="Times New Roman"/>
                <w:sz w:val="24"/>
                <w:szCs w:val="24"/>
              </w:rPr>
              <w:t>5-2006: corrientes, autores y problemas (Fase II</w:t>
            </w:r>
            <w:r w:rsidR="00B93748">
              <w:rPr>
                <w:rFonts w:ascii="Times New Roman" w:hAnsi="Times New Roman" w:cs="Times New Roman"/>
                <w:sz w:val="24"/>
                <w:szCs w:val="24"/>
              </w:rPr>
              <w:t>: Filosofía práctica</w:t>
            </w:r>
            <w:r w:rsidRPr="006854F7">
              <w:rPr>
                <w:rFonts w:ascii="Times New Roman" w:hAnsi="Times New Roman" w:cs="Times New Roman"/>
                <w:sz w:val="24"/>
                <w:szCs w:val="24"/>
              </w:rPr>
              <w:t>)</w:t>
            </w:r>
          </w:p>
        </w:tc>
      </w:tr>
      <w:tr w:rsidR="00265B89" w14:paraId="146A2CDE" w14:textId="77777777" w:rsidTr="00296BE1">
        <w:trPr>
          <w:trHeight w:val="487"/>
        </w:trPr>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9911847" w14:textId="77777777" w:rsidR="00265B89" w:rsidRPr="002A18AF" w:rsidRDefault="00265B89" w:rsidP="00995F17">
            <w:pPr>
              <w:spacing w:before="100" w:beforeAutospacing="1" w:after="100" w:afterAutospacing="1" w:line="240" w:lineRule="auto"/>
              <w:ind w:left="708" w:hanging="708"/>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3E5D17E3" w14:textId="77777777" w:rsidR="00265B89" w:rsidRPr="002A18AF" w:rsidRDefault="00265B89" w:rsidP="00995F17">
            <w:pPr>
              <w:spacing w:before="100" w:beforeAutospacing="1" w:after="100" w:afterAutospacing="1" w:line="240" w:lineRule="auto"/>
              <w:ind w:left="708" w:hanging="708"/>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14:paraId="78D34876"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480C7A" w14:textId="77777777" w:rsidR="00265B89" w:rsidRPr="002A18AF" w:rsidRDefault="00296BE1" w:rsidP="00995F17">
            <w:pPr>
              <w:spacing w:before="100" w:beforeAutospacing="1" w:after="100" w:afterAutospacing="1" w:line="240" w:lineRule="auto"/>
              <w:ind w:left="708" w:hanging="708"/>
              <w:jc w:val="center"/>
              <w:rPr>
                <w:rFonts w:ascii="Arial" w:eastAsia="Times New Roman" w:hAnsi="Arial" w:cs="Arial"/>
                <w:b/>
                <w:bCs/>
                <w:color w:val="222222"/>
                <w:sz w:val="24"/>
                <w:szCs w:val="24"/>
                <w:lang w:eastAsia="es-CO"/>
              </w:rPr>
            </w:pPr>
            <w:r w:rsidRPr="00296BE1">
              <w:rPr>
                <w:rFonts w:ascii="Times New Roman" w:eastAsia="Times New Roman" w:hAnsi="Times New Roman" w:cs="Times New Roman"/>
                <w:color w:val="222222"/>
                <w:sz w:val="24"/>
                <w:szCs w:val="24"/>
                <w:lang w:eastAsia="es-CO"/>
              </w:rPr>
              <w:t xml:space="preserve">9. Pensamiento Filosófico Latinoamericano                                         </w:t>
            </w:r>
            <w:r>
              <w:rPr>
                <w:rFonts w:ascii="Times New Roman" w:eastAsia="Times New Roman" w:hAnsi="Times New Roman" w:cs="Times New Roman"/>
                <w:color w:val="222222"/>
                <w:sz w:val="24"/>
                <w:szCs w:val="24"/>
                <w:lang w:eastAsia="es-CO"/>
              </w:rPr>
              <w:t xml:space="preserve">                    </w:t>
            </w:r>
            <w:r w:rsidRPr="00296BE1">
              <w:rPr>
                <w:rFonts w:ascii="Times New Roman" w:eastAsia="Times New Roman" w:hAnsi="Times New Roman" w:cs="Times New Roman"/>
                <w:color w:val="222222"/>
                <w:sz w:val="24"/>
                <w:szCs w:val="24"/>
                <w:lang w:eastAsia="es-CO"/>
              </w:rPr>
              <w:t xml:space="preserve">    </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0F137745" w14:textId="77777777" w:rsidR="00265B89" w:rsidRPr="00296BE1" w:rsidRDefault="00296BE1" w:rsidP="00995F17">
            <w:pPr>
              <w:spacing w:before="100" w:beforeAutospacing="1" w:after="100" w:afterAutospacing="1" w:line="240" w:lineRule="auto"/>
              <w:ind w:left="708" w:hanging="708"/>
              <w:rPr>
                <w:rFonts w:ascii="Times New Roman" w:eastAsia="Times New Roman" w:hAnsi="Times New Roman" w:cs="Times New Roman"/>
                <w:bCs/>
                <w:color w:val="222222"/>
                <w:sz w:val="24"/>
                <w:szCs w:val="24"/>
                <w:lang w:eastAsia="es-CO"/>
              </w:rPr>
            </w:pPr>
            <w:r w:rsidRPr="00296BE1">
              <w:rPr>
                <w:rFonts w:ascii="Times New Roman" w:eastAsia="Times New Roman" w:hAnsi="Times New Roman" w:cs="Times New Roman"/>
                <w:bCs/>
                <w:color w:val="222222"/>
                <w:sz w:val="24"/>
                <w:szCs w:val="24"/>
                <w:lang w:eastAsia="es-CO"/>
              </w:rPr>
              <w:t xml:space="preserve">3. Proyección social e investigación pertinentes </w:t>
            </w:r>
          </w:p>
        </w:tc>
      </w:tr>
      <w:tr w:rsidR="00265B89" w14:paraId="147CE7D3"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C8FD21F" w14:textId="77777777" w:rsidR="00265B89" w:rsidRPr="002A18AF" w:rsidRDefault="00265B89" w:rsidP="00995F17">
            <w:pPr>
              <w:spacing w:before="100" w:beforeAutospacing="1" w:after="100" w:afterAutospacing="1" w:line="240" w:lineRule="auto"/>
              <w:ind w:left="708" w:hanging="708"/>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14:paraId="7A5FEC3D"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5723B76" w14:textId="02C087E5" w:rsidR="00265B89" w:rsidRPr="004E0F48" w:rsidRDefault="004E0F48" w:rsidP="004E0F48">
            <w:pPr>
              <w:spacing w:before="100" w:beforeAutospacing="1" w:after="100" w:afterAutospacing="1" w:line="240" w:lineRule="auto"/>
              <w:jc w:val="both"/>
              <w:rPr>
                <w:rFonts w:ascii="Times New Roman" w:eastAsia="Times New Roman" w:hAnsi="Times New Roman" w:cs="Times New Roman"/>
                <w:bCs/>
                <w:color w:val="222222"/>
                <w:sz w:val="24"/>
                <w:szCs w:val="24"/>
                <w:lang w:eastAsia="es-CO"/>
              </w:rPr>
            </w:pPr>
            <w:r>
              <w:rPr>
                <w:rFonts w:ascii="Times New Roman" w:eastAsia="Times New Roman" w:hAnsi="Times New Roman" w:cs="Times New Roman"/>
                <w:bCs/>
                <w:color w:val="222222"/>
                <w:sz w:val="24"/>
                <w:szCs w:val="24"/>
                <w:lang w:eastAsia="es-CO"/>
              </w:rPr>
              <w:t xml:space="preserve">El proyecto </w:t>
            </w:r>
            <w:r w:rsidRPr="00557C22">
              <w:rPr>
                <w:rFonts w:ascii="Times New Roman" w:eastAsia="Times New Roman" w:hAnsi="Times New Roman" w:cs="Times New Roman"/>
                <w:bCs/>
                <w:color w:val="222222"/>
                <w:sz w:val="24"/>
                <w:szCs w:val="24"/>
                <w:lang w:eastAsia="es-CO"/>
              </w:rPr>
              <w:t>tiene una vinculación direct</w:t>
            </w:r>
            <w:r>
              <w:rPr>
                <w:rFonts w:ascii="Times New Roman" w:eastAsia="Times New Roman" w:hAnsi="Times New Roman" w:cs="Times New Roman"/>
                <w:bCs/>
                <w:color w:val="222222"/>
                <w:sz w:val="24"/>
                <w:szCs w:val="24"/>
                <w:lang w:eastAsia="es-CO"/>
              </w:rPr>
              <w:t>a con las funciones sustantivas de investigación y docencia, en particular con los programas de “Maestría en Filosofía Latinoamericana” y los cursos en la “Licenciatura en Filosofía y Letras” sobre “filosofía política”, “filosofía latinoamericana”, “filosofía colombiana” y  “ética”.</w:t>
            </w:r>
          </w:p>
        </w:tc>
      </w:tr>
      <w:tr w:rsidR="002A18AF" w14:paraId="61286AFB"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CF6E036" w14:textId="77777777" w:rsidR="002A18AF" w:rsidRPr="002A18AF" w:rsidRDefault="002A18AF" w:rsidP="00995F17">
            <w:pPr>
              <w:spacing w:after="0" w:line="240" w:lineRule="auto"/>
              <w:ind w:left="708" w:hanging="708"/>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360461CB" w14:textId="77777777" w:rsidR="002A18AF" w:rsidRPr="002A18AF" w:rsidRDefault="002A18AF" w:rsidP="00995F17">
            <w:pPr>
              <w:spacing w:after="0" w:line="240" w:lineRule="auto"/>
              <w:ind w:left="708" w:hanging="708"/>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14:paraId="32518717"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9D0EE6" w14:textId="75F84167" w:rsidR="00296BE1" w:rsidRPr="00296BE1" w:rsidRDefault="00792EB4" w:rsidP="00BA54EB">
            <w:pPr>
              <w:spacing w:after="0" w:line="240" w:lineRule="auto"/>
              <w:ind w:left="708" w:hanging="708"/>
              <w:rPr>
                <w:rFonts w:ascii="Times New Roman" w:eastAsia="Times New Roman" w:hAnsi="Times New Roman" w:cs="Times New Roman"/>
                <w:color w:val="222222"/>
                <w:sz w:val="24"/>
                <w:szCs w:val="24"/>
                <w:lang w:eastAsia="es-CO"/>
              </w:rPr>
            </w:pPr>
            <w:r w:rsidRPr="00613009">
              <w:rPr>
                <w:rFonts w:ascii="Times" w:hAnsi="Times" w:cs="Times New Roman"/>
                <w:sz w:val="24"/>
                <w:szCs w:val="24"/>
              </w:rPr>
              <w:t>Fray Bartolomé de Las Casas- Estudios en pensamiento filosófi</w:t>
            </w:r>
            <w:r w:rsidR="00BA54EB">
              <w:rPr>
                <w:rFonts w:ascii="Times" w:hAnsi="Times" w:cs="Times New Roman"/>
                <w:sz w:val="24"/>
                <w:szCs w:val="24"/>
              </w:rPr>
              <w:t xml:space="preserve">co en Colombia y América Latina / Línea:  Filosofía práctica y pensamiento filosófico  desde América Latina </w:t>
            </w:r>
          </w:p>
        </w:tc>
      </w:tr>
    </w:tbl>
    <w:p w14:paraId="7CB848A8" w14:textId="77777777" w:rsidR="002A18AF" w:rsidRDefault="002A18AF" w:rsidP="00995F17">
      <w:pPr>
        <w:spacing w:after="0" w:line="240" w:lineRule="auto"/>
        <w:ind w:left="708" w:hanging="708"/>
        <w:rPr>
          <w:rFonts w:ascii="Times New Roman" w:eastAsia="Times New Roman" w:hAnsi="Times New Roman" w:cs="Times New Roman"/>
          <w:sz w:val="24"/>
          <w:szCs w:val="24"/>
          <w:lang w:eastAsia="es-CO"/>
        </w:rPr>
      </w:pPr>
    </w:p>
    <w:tbl>
      <w:tblPr>
        <w:tblW w:w="14734" w:type="dxa"/>
        <w:shd w:val="clear" w:color="auto" w:fill="FFFFFF"/>
        <w:tblLayout w:type="fixed"/>
        <w:tblLook w:val="04A0" w:firstRow="1" w:lastRow="0" w:firstColumn="1" w:lastColumn="0" w:noHBand="0" w:noVBand="1"/>
      </w:tblPr>
      <w:tblGrid>
        <w:gridCol w:w="3677"/>
        <w:gridCol w:w="3404"/>
        <w:gridCol w:w="3825"/>
        <w:gridCol w:w="3828"/>
      </w:tblGrid>
      <w:tr w:rsidR="002A18AF" w:rsidRPr="00126F8D" w14:paraId="4C8AB272" w14:textId="77777777" w:rsidTr="00913BF7">
        <w:trPr>
          <w:trHeight w:val="516"/>
        </w:trPr>
        <w:tc>
          <w:tcPr>
            <w:tcW w:w="124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4C843ED" w14:textId="77777777" w:rsidR="002A18AF" w:rsidRPr="00126F8D" w:rsidRDefault="002A18AF"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Nombre del Investigador principal</w:t>
            </w:r>
          </w:p>
        </w:tc>
        <w:tc>
          <w:tcPr>
            <w:tcW w:w="115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1E2AE58" w14:textId="77777777" w:rsidR="002A18AF" w:rsidRPr="00126F8D" w:rsidRDefault="002A18AF"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 xml:space="preserve">Enlace </w:t>
            </w:r>
            <w:proofErr w:type="spellStart"/>
            <w:r w:rsidRPr="00126F8D">
              <w:rPr>
                <w:rFonts w:ascii="Times New Roman" w:eastAsia="Times New Roman" w:hAnsi="Times New Roman" w:cs="Times New Roman"/>
                <w:b/>
                <w:bCs/>
                <w:color w:val="222222"/>
                <w:sz w:val="24"/>
                <w:szCs w:val="24"/>
                <w:lang w:eastAsia="es-CO"/>
              </w:rPr>
              <w:t>CvLAC</w:t>
            </w:r>
            <w:proofErr w:type="spellEnd"/>
          </w:p>
        </w:tc>
        <w:tc>
          <w:tcPr>
            <w:tcW w:w="129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047383F" w14:textId="77777777" w:rsidR="002A18AF" w:rsidRPr="00126F8D" w:rsidRDefault="002A18AF"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Enlace ORCID</w:t>
            </w:r>
          </w:p>
        </w:tc>
        <w:tc>
          <w:tcPr>
            <w:tcW w:w="129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74566EF" w14:textId="77777777" w:rsidR="002A18AF" w:rsidRPr="00126F8D" w:rsidRDefault="002A18AF"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Enlace Google Académico</w:t>
            </w:r>
          </w:p>
        </w:tc>
      </w:tr>
      <w:tr w:rsidR="002A18AF" w:rsidRPr="00126F8D" w14:paraId="22F86BC9" w14:textId="77777777" w:rsidTr="00913BF7">
        <w:trPr>
          <w:trHeight w:val="536"/>
        </w:trPr>
        <w:tc>
          <w:tcPr>
            <w:tcW w:w="12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FEC9C8C" w14:textId="27CA813D" w:rsidR="002A18AF" w:rsidRPr="00126F8D" w:rsidRDefault="00913BF7" w:rsidP="00913BF7">
            <w:pPr>
              <w:spacing w:line="276" w:lineRule="auto"/>
              <w:ind w:left="708" w:hanging="708"/>
              <w:jc w:val="center"/>
              <w:rPr>
                <w:rFonts w:ascii="Times New Roman" w:eastAsia="Times New Roman" w:hAnsi="Times New Roman" w:cs="Times New Roman"/>
                <w:color w:val="222222"/>
                <w:sz w:val="24"/>
                <w:szCs w:val="24"/>
                <w:lang w:eastAsia="es-CO"/>
              </w:rPr>
            </w:pPr>
            <w:r w:rsidRPr="00126F8D">
              <w:rPr>
                <w:rFonts w:ascii="Times New Roman" w:eastAsia="Times New Roman" w:hAnsi="Times New Roman" w:cs="Times New Roman"/>
                <w:color w:val="222222"/>
                <w:sz w:val="24"/>
                <w:szCs w:val="24"/>
                <w:lang w:eastAsia="es-CO"/>
              </w:rPr>
              <w:t>EDGAR ANTONIO LÓPEZ</w:t>
            </w:r>
          </w:p>
        </w:tc>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33E9E99" w14:textId="77777777" w:rsidR="002A18AF" w:rsidRPr="001B0A6F" w:rsidRDefault="000F7542" w:rsidP="00126F8D">
            <w:pPr>
              <w:spacing w:line="276" w:lineRule="auto"/>
              <w:jc w:val="both"/>
              <w:rPr>
                <w:rFonts w:ascii="Times New Roman" w:eastAsia="Times New Roman" w:hAnsi="Times New Roman" w:cs="Times New Roman"/>
                <w:color w:val="0070C0"/>
                <w:sz w:val="18"/>
                <w:szCs w:val="24"/>
                <w:lang w:eastAsia="es-CO"/>
              </w:rPr>
            </w:pPr>
            <w:hyperlink r:id="rId8" w:history="1">
              <w:r w:rsidR="00F11E6A" w:rsidRPr="001B0A6F">
                <w:rPr>
                  <w:rStyle w:val="Hipervnculo"/>
                  <w:rFonts w:ascii="Times New Roman" w:hAnsi="Times New Roman" w:cs="Times New Roman"/>
                  <w:color w:val="0070C0"/>
                  <w:sz w:val="18"/>
                </w:rPr>
                <w:t>https://scienti.colciencias.gov.co/cvlac/visualizador/generarCurriculoCv.do?cod_rh=0000159425</w:t>
              </w:r>
            </w:hyperlink>
          </w:p>
        </w:tc>
        <w:tc>
          <w:tcPr>
            <w:tcW w:w="12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4571141" w14:textId="77777777" w:rsidR="002A18AF" w:rsidRPr="001B0A6F" w:rsidRDefault="000F7542" w:rsidP="00126F8D">
            <w:pPr>
              <w:spacing w:after="0" w:line="240" w:lineRule="auto"/>
              <w:jc w:val="center"/>
              <w:rPr>
                <w:rFonts w:ascii="Times New Roman" w:eastAsia="Times New Roman" w:hAnsi="Times New Roman" w:cs="Times New Roman"/>
                <w:color w:val="0070C0"/>
                <w:sz w:val="18"/>
                <w:szCs w:val="24"/>
                <w:lang w:eastAsia="es-CO"/>
              </w:rPr>
            </w:pPr>
            <w:hyperlink r:id="rId9" w:history="1">
              <w:r w:rsidR="00F11E6A" w:rsidRPr="001B0A6F">
                <w:rPr>
                  <w:rStyle w:val="Hipervnculo"/>
                  <w:rFonts w:ascii="Times New Roman" w:hAnsi="Times New Roman" w:cs="Times New Roman"/>
                  <w:color w:val="0070C0"/>
                  <w:sz w:val="18"/>
                </w:rPr>
                <w:t>https://orcid.org/0000-0002-0702-7826</w:t>
              </w:r>
            </w:hyperlink>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B3D8A89" w14:textId="77777777" w:rsidR="002A18AF" w:rsidRPr="001B0A6F" w:rsidRDefault="000F7542" w:rsidP="00126F8D">
            <w:pPr>
              <w:spacing w:after="0" w:line="240" w:lineRule="auto"/>
              <w:jc w:val="center"/>
              <w:rPr>
                <w:rFonts w:ascii="Times New Roman" w:eastAsia="Times New Roman" w:hAnsi="Times New Roman" w:cs="Times New Roman"/>
                <w:color w:val="0070C0"/>
                <w:sz w:val="18"/>
                <w:szCs w:val="24"/>
                <w:lang w:eastAsia="es-CO"/>
              </w:rPr>
            </w:pPr>
            <w:hyperlink r:id="rId10" w:history="1">
              <w:r w:rsidR="00F11E6A" w:rsidRPr="001B0A6F">
                <w:rPr>
                  <w:rStyle w:val="Hipervnculo"/>
                  <w:rFonts w:ascii="Times New Roman" w:hAnsi="Times New Roman" w:cs="Times New Roman"/>
                  <w:color w:val="0070C0"/>
                  <w:sz w:val="18"/>
                </w:rPr>
                <w:t>https://scholar.google.com/citations?user=vKa1jrwAAAAJ&amp;hl=es</w:t>
              </w:r>
            </w:hyperlink>
          </w:p>
        </w:tc>
      </w:tr>
      <w:tr w:rsidR="002A18AF" w:rsidRPr="00126F8D" w14:paraId="5F15402D" w14:textId="77777777" w:rsidTr="00913BF7">
        <w:trPr>
          <w:trHeight w:val="536"/>
        </w:trPr>
        <w:tc>
          <w:tcPr>
            <w:tcW w:w="12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F4BB278" w14:textId="77777777" w:rsidR="002A18AF" w:rsidRPr="00126F8D" w:rsidRDefault="002A18AF"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División</w:t>
            </w:r>
          </w:p>
        </w:tc>
        <w:tc>
          <w:tcPr>
            <w:tcW w:w="115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60A8522" w14:textId="77777777" w:rsidR="002A18AF" w:rsidRPr="00126F8D" w:rsidRDefault="002A18AF"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Facultad</w:t>
            </w:r>
          </w:p>
        </w:tc>
        <w:tc>
          <w:tcPr>
            <w:tcW w:w="129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CA20D2A" w14:textId="77777777" w:rsidR="002A18AF" w:rsidRPr="00126F8D" w:rsidRDefault="002A18AF"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Programa</w:t>
            </w:r>
          </w:p>
        </w:tc>
        <w:tc>
          <w:tcPr>
            <w:tcW w:w="129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FDFFDB7" w14:textId="77777777" w:rsidR="002A18AF" w:rsidRPr="00126F8D" w:rsidRDefault="002A18AF"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Grupo de investigación</w:t>
            </w:r>
          </w:p>
        </w:tc>
      </w:tr>
      <w:tr w:rsidR="002A18AF" w:rsidRPr="00126F8D" w14:paraId="65A112EC" w14:textId="77777777" w:rsidTr="00913BF7">
        <w:trPr>
          <w:trHeight w:val="536"/>
        </w:trPr>
        <w:tc>
          <w:tcPr>
            <w:tcW w:w="12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4BF15D" w14:textId="77777777" w:rsidR="002A18AF" w:rsidRPr="00126F8D" w:rsidRDefault="00F768B0"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hAnsi="Times New Roman" w:cs="Times New Roman"/>
                <w:sz w:val="24"/>
                <w:szCs w:val="24"/>
              </w:rPr>
              <w:t>Filosofía y Teología.</w:t>
            </w:r>
          </w:p>
        </w:tc>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5774FA7" w14:textId="77777777" w:rsidR="002A18AF" w:rsidRPr="00126F8D" w:rsidRDefault="00F768B0"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hAnsi="Times New Roman" w:cs="Times New Roman"/>
                <w:sz w:val="24"/>
                <w:szCs w:val="24"/>
              </w:rPr>
              <w:t xml:space="preserve">Filosofía y Letras </w:t>
            </w:r>
          </w:p>
        </w:tc>
        <w:tc>
          <w:tcPr>
            <w:tcW w:w="12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37B5D2" w14:textId="7064A08F" w:rsidR="002A18AF" w:rsidRPr="00126F8D" w:rsidRDefault="00F768B0" w:rsidP="00995F17">
            <w:pPr>
              <w:spacing w:after="0" w:line="240" w:lineRule="auto"/>
              <w:ind w:left="708" w:hanging="708"/>
              <w:rPr>
                <w:rFonts w:ascii="Times New Roman" w:eastAsia="Times New Roman" w:hAnsi="Times New Roman" w:cs="Times New Roman"/>
                <w:bCs/>
                <w:color w:val="222222"/>
                <w:sz w:val="24"/>
                <w:szCs w:val="24"/>
                <w:lang w:eastAsia="es-CO"/>
              </w:rPr>
            </w:pPr>
            <w:r w:rsidRPr="00126F8D">
              <w:rPr>
                <w:rFonts w:ascii="Times New Roman" w:eastAsia="Times New Roman" w:hAnsi="Times New Roman" w:cs="Times New Roman"/>
                <w:bCs/>
                <w:color w:val="222222"/>
                <w:sz w:val="24"/>
                <w:szCs w:val="24"/>
                <w:lang w:eastAsia="es-CO"/>
              </w:rPr>
              <w:t xml:space="preserve">Licenciatura en Filosofía y Letras </w:t>
            </w:r>
          </w:p>
          <w:p w14:paraId="5D4738BE" w14:textId="77777777" w:rsidR="00597A7C" w:rsidRPr="00126F8D" w:rsidRDefault="00597A7C" w:rsidP="00995F17">
            <w:pPr>
              <w:spacing w:after="0" w:line="240" w:lineRule="auto"/>
              <w:ind w:left="708" w:hanging="708"/>
              <w:rPr>
                <w:rFonts w:ascii="Times New Roman" w:eastAsia="Times New Roman" w:hAnsi="Times New Roman" w:cs="Times New Roman"/>
                <w:bCs/>
                <w:color w:val="222222"/>
                <w:sz w:val="24"/>
                <w:szCs w:val="24"/>
                <w:lang w:eastAsia="es-CO"/>
              </w:rPr>
            </w:pPr>
            <w:r w:rsidRPr="00126F8D">
              <w:rPr>
                <w:rFonts w:ascii="Times New Roman" w:eastAsia="Times New Roman" w:hAnsi="Times New Roman" w:cs="Times New Roman"/>
                <w:bCs/>
                <w:color w:val="222222"/>
                <w:sz w:val="24"/>
                <w:szCs w:val="24"/>
                <w:lang w:eastAsia="es-CO"/>
              </w:rPr>
              <w:t>Maestría en Filosofía Latinoamericana</w:t>
            </w:r>
          </w:p>
          <w:p w14:paraId="1058A9D1" w14:textId="77777777" w:rsidR="00597A7C" w:rsidRPr="00126F8D" w:rsidRDefault="00597A7C" w:rsidP="00995F17">
            <w:pPr>
              <w:spacing w:after="0" w:line="240" w:lineRule="auto"/>
              <w:ind w:left="708" w:hanging="708"/>
              <w:rPr>
                <w:rFonts w:ascii="Times New Roman" w:eastAsia="Times New Roman" w:hAnsi="Times New Roman" w:cs="Times New Roman"/>
                <w:bCs/>
                <w:color w:val="222222"/>
                <w:sz w:val="24"/>
                <w:szCs w:val="24"/>
                <w:lang w:eastAsia="es-CO"/>
              </w:rPr>
            </w:pPr>
            <w:r w:rsidRPr="00126F8D">
              <w:rPr>
                <w:rFonts w:ascii="Times New Roman" w:eastAsia="Times New Roman" w:hAnsi="Times New Roman" w:cs="Times New Roman"/>
                <w:bCs/>
                <w:color w:val="222222"/>
                <w:sz w:val="24"/>
                <w:szCs w:val="24"/>
                <w:lang w:eastAsia="es-CO"/>
              </w:rPr>
              <w:t xml:space="preserve">Doctorado en Filosofía </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7773C5" w14:textId="77777777" w:rsidR="002A18AF" w:rsidRPr="00126F8D" w:rsidRDefault="00F768B0"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hAnsi="Times New Roman" w:cs="Times New Roman"/>
                <w:sz w:val="24"/>
                <w:szCs w:val="24"/>
              </w:rPr>
              <w:t>Fray Bartolomé de Las Casas</w:t>
            </w:r>
          </w:p>
        </w:tc>
      </w:tr>
      <w:tr w:rsidR="00AC47BF" w:rsidRPr="00126F8D" w14:paraId="34DB5981" w14:textId="77777777" w:rsidTr="00913BF7">
        <w:trPr>
          <w:trHeight w:val="536"/>
        </w:trPr>
        <w:tc>
          <w:tcPr>
            <w:tcW w:w="12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F5FD713" w14:textId="77777777" w:rsidR="00AC47BF" w:rsidRPr="00126F8D" w:rsidRDefault="00AC47BF"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 xml:space="preserve">Nombre del Co-investigador </w:t>
            </w:r>
          </w:p>
        </w:tc>
        <w:tc>
          <w:tcPr>
            <w:tcW w:w="115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ACAF0F5" w14:textId="77777777" w:rsidR="00AC47BF" w:rsidRPr="00126F8D" w:rsidRDefault="00AC47BF"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 xml:space="preserve">Enlace </w:t>
            </w:r>
            <w:proofErr w:type="spellStart"/>
            <w:r w:rsidRPr="00126F8D">
              <w:rPr>
                <w:rFonts w:ascii="Times New Roman" w:eastAsia="Times New Roman" w:hAnsi="Times New Roman" w:cs="Times New Roman"/>
                <w:b/>
                <w:bCs/>
                <w:color w:val="222222"/>
                <w:sz w:val="24"/>
                <w:szCs w:val="24"/>
                <w:lang w:eastAsia="es-CO"/>
              </w:rPr>
              <w:t>CvLAC</w:t>
            </w:r>
            <w:proofErr w:type="spellEnd"/>
          </w:p>
        </w:tc>
        <w:tc>
          <w:tcPr>
            <w:tcW w:w="129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68AC6FC" w14:textId="77777777" w:rsidR="00AC47BF" w:rsidRPr="00126F8D" w:rsidRDefault="00AC47BF"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Enlace ORCID</w:t>
            </w:r>
          </w:p>
        </w:tc>
        <w:tc>
          <w:tcPr>
            <w:tcW w:w="129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500A588" w14:textId="77777777" w:rsidR="00AC47BF" w:rsidRPr="00126F8D" w:rsidRDefault="00AC47BF"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Enlace Google Académico</w:t>
            </w:r>
          </w:p>
        </w:tc>
      </w:tr>
      <w:tr w:rsidR="00AC47BF" w:rsidRPr="00126F8D" w14:paraId="625B9ADB" w14:textId="77777777" w:rsidTr="00913BF7">
        <w:trPr>
          <w:trHeight w:val="536"/>
        </w:trPr>
        <w:tc>
          <w:tcPr>
            <w:tcW w:w="12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057085" w14:textId="32D80DBC" w:rsidR="00AC47BF" w:rsidRPr="00126F8D" w:rsidRDefault="00913BF7"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hAnsi="Times New Roman" w:cs="Times New Roman"/>
                <w:sz w:val="24"/>
                <w:szCs w:val="24"/>
              </w:rPr>
              <w:t>LEONARDO TOVAR GONZÁLEZ</w:t>
            </w:r>
          </w:p>
        </w:tc>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B46F531" w14:textId="14D528F5" w:rsidR="00AC47BF" w:rsidRPr="00126F8D" w:rsidRDefault="000F7542" w:rsidP="00126F8D">
            <w:pPr>
              <w:spacing w:line="276" w:lineRule="auto"/>
              <w:jc w:val="both"/>
              <w:rPr>
                <w:rFonts w:ascii="Times New Roman" w:hAnsi="Times New Roman" w:cs="Times New Roman"/>
                <w:sz w:val="18"/>
                <w:szCs w:val="18"/>
              </w:rPr>
            </w:pPr>
            <w:hyperlink r:id="rId11" w:history="1">
              <w:r w:rsidR="00F768B0" w:rsidRPr="00126F8D">
                <w:rPr>
                  <w:rFonts w:ascii="Times New Roman" w:hAnsi="Times New Roman" w:cs="Times New Roman"/>
                  <w:color w:val="0563C1" w:themeColor="hyperlink"/>
                  <w:sz w:val="18"/>
                  <w:szCs w:val="18"/>
                  <w:u w:val="single"/>
                </w:rPr>
                <w:t>http://scienti.colciencias.gov.co:8081/cvlac/visualizador/generarCurriculoCv.do?cod_rh=0000154806</w:t>
              </w:r>
            </w:hyperlink>
          </w:p>
        </w:tc>
        <w:tc>
          <w:tcPr>
            <w:tcW w:w="12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A7AE231" w14:textId="30CE4979" w:rsidR="00AC47BF" w:rsidRPr="00122AC4" w:rsidRDefault="000F7542" w:rsidP="00126F8D">
            <w:pPr>
              <w:spacing w:line="276" w:lineRule="auto"/>
              <w:jc w:val="both"/>
              <w:rPr>
                <w:rFonts w:ascii="Times New Roman" w:hAnsi="Times New Roman" w:cs="Times New Roman"/>
                <w:sz w:val="18"/>
                <w:szCs w:val="18"/>
              </w:rPr>
            </w:pPr>
            <w:hyperlink r:id="rId12" w:history="1">
              <w:r w:rsidR="00122AC4" w:rsidRPr="00122AC4">
                <w:rPr>
                  <w:rStyle w:val="Hipervnculo"/>
                  <w:rFonts w:ascii="Times New Roman" w:hAnsi="Times New Roman" w:cs="Times New Roman"/>
                  <w:sz w:val="18"/>
                </w:rPr>
                <w:t>https://orcid.org/0000-0001-5510-5377</w:t>
              </w:r>
            </w:hyperlink>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D22FD49" w14:textId="472AA640" w:rsidR="00AC47BF" w:rsidRPr="00122AC4" w:rsidRDefault="000F7542" w:rsidP="00126F8D">
            <w:pPr>
              <w:spacing w:line="276" w:lineRule="auto"/>
              <w:jc w:val="both"/>
              <w:rPr>
                <w:rFonts w:ascii="Times New Roman" w:hAnsi="Times New Roman" w:cs="Times New Roman"/>
                <w:sz w:val="18"/>
                <w:szCs w:val="18"/>
              </w:rPr>
            </w:pPr>
            <w:hyperlink r:id="rId13" w:history="1">
              <w:r w:rsidR="00122AC4" w:rsidRPr="00122AC4">
                <w:rPr>
                  <w:rStyle w:val="Hipervnculo"/>
                  <w:rFonts w:ascii="Times New Roman" w:hAnsi="Times New Roman" w:cs="Times New Roman"/>
                  <w:sz w:val="18"/>
                </w:rPr>
                <w:t>https://scholar.google.es/citations?user=pfqleDUAAAAJ&amp;hl=es</w:t>
              </w:r>
            </w:hyperlink>
          </w:p>
        </w:tc>
      </w:tr>
      <w:tr w:rsidR="00AC47BF" w:rsidRPr="00126F8D" w14:paraId="6A6DEE8D" w14:textId="77777777" w:rsidTr="00913BF7">
        <w:trPr>
          <w:trHeight w:val="536"/>
        </w:trPr>
        <w:tc>
          <w:tcPr>
            <w:tcW w:w="12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F50AC61" w14:textId="77777777" w:rsidR="00AC47BF" w:rsidRPr="00126F8D" w:rsidRDefault="00AC47BF"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División</w:t>
            </w:r>
          </w:p>
        </w:tc>
        <w:tc>
          <w:tcPr>
            <w:tcW w:w="115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4F209DE" w14:textId="77777777" w:rsidR="00AC47BF" w:rsidRPr="00126F8D" w:rsidRDefault="00AC47BF"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Facultad</w:t>
            </w:r>
          </w:p>
        </w:tc>
        <w:tc>
          <w:tcPr>
            <w:tcW w:w="129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4712A3E" w14:textId="77777777" w:rsidR="00AC47BF" w:rsidRPr="00126F8D" w:rsidRDefault="00AC47BF"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Programa</w:t>
            </w:r>
          </w:p>
        </w:tc>
        <w:tc>
          <w:tcPr>
            <w:tcW w:w="129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46E66E4" w14:textId="77777777" w:rsidR="00AC47BF" w:rsidRPr="00126F8D" w:rsidRDefault="00AC47BF"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Grupo de investigación</w:t>
            </w:r>
          </w:p>
        </w:tc>
      </w:tr>
      <w:tr w:rsidR="00F768B0" w:rsidRPr="00126F8D" w14:paraId="05A8D86A" w14:textId="77777777" w:rsidTr="00913BF7">
        <w:trPr>
          <w:trHeight w:val="536"/>
        </w:trPr>
        <w:tc>
          <w:tcPr>
            <w:tcW w:w="12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657A22" w14:textId="77777777" w:rsidR="00F768B0" w:rsidRPr="00126F8D" w:rsidRDefault="00F768B0"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hAnsi="Times New Roman" w:cs="Times New Roman"/>
                <w:sz w:val="24"/>
                <w:szCs w:val="24"/>
              </w:rPr>
              <w:lastRenderedPageBreak/>
              <w:t>Filosofía y Teología.</w:t>
            </w:r>
          </w:p>
        </w:tc>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0B14D6" w14:textId="77777777" w:rsidR="00F768B0" w:rsidRPr="00126F8D" w:rsidRDefault="00F768B0"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hAnsi="Times New Roman" w:cs="Times New Roman"/>
                <w:sz w:val="24"/>
                <w:szCs w:val="24"/>
              </w:rPr>
              <w:t xml:space="preserve">Filosofía y Letras </w:t>
            </w:r>
          </w:p>
        </w:tc>
        <w:tc>
          <w:tcPr>
            <w:tcW w:w="12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A2B2F36" w14:textId="2B22C823" w:rsidR="00F768B0" w:rsidRPr="00126F8D" w:rsidRDefault="00F768B0" w:rsidP="00126F8D">
            <w:pPr>
              <w:spacing w:before="100" w:beforeAutospacing="1" w:after="100" w:afterAutospacing="1" w:line="240" w:lineRule="auto"/>
              <w:rPr>
                <w:rFonts w:ascii="Times New Roman" w:eastAsia="Times New Roman" w:hAnsi="Times New Roman" w:cs="Times New Roman"/>
                <w:bCs/>
                <w:color w:val="222222"/>
                <w:sz w:val="24"/>
                <w:szCs w:val="24"/>
                <w:lang w:eastAsia="es-CO"/>
              </w:rPr>
            </w:pPr>
            <w:r w:rsidRPr="00126F8D">
              <w:rPr>
                <w:rFonts w:ascii="Times New Roman" w:eastAsia="Times New Roman" w:hAnsi="Times New Roman" w:cs="Times New Roman"/>
                <w:bCs/>
                <w:color w:val="222222"/>
                <w:sz w:val="24"/>
                <w:szCs w:val="24"/>
                <w:lang w:eastAsia="es-CO"/>
              </w:rPr>
              <w:t>Lice</w:t>
            </w:r>
            <w:r w:rsidR="00126F8D" w:rsidRPr="00126F8D">
              <w:rPr>
                <w:rFonts w:ascii="Times New Roman" w:eastAsia="Times New Roman" w:hAnsi="Times New Roman" w:cs="Times New Roman"/>
                <w:bCs/>
                <w:color w:val="222222"/>
                <w:sz w:val="24"/>
                <w:szCs w:val="24"/>
                <w:lang w:eastAsia="es-CO"/>
              </w:rPr>
              <w:t xml:space="preserve">nciatura en Filosofía y Letras </w:t>
            </w:r>
            <w:r w:rsidRPr="00126F8D">
              <w:rPr>
                <w:rFonts w:ascii="Times New Roman" w:eastAsia="Times New Roman" w:hAnsi="Times New Roman" w:cs="Times New Roman"/>
                <w:bCs/>
                <w:color w:val="222222"/>
                <w:sz w:val="24"/>
                <w:szCs w:val="24"/>
                <w:lang w:eastAsia="es-CO"/>
              </w:rPr>
              <w:t xml:space="preserve"> Maestría en Filosofía Latinoamericana </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BED974" w14:textId="77777777" w:rsidR="00F768B0" w:rsidRPr="00126F8D" w:rsidRDefault="00F768B0"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hAnsi="Times New Roman" w:cs="Times New Roman"/>
                <w:sz w:val="24"/>
                <w:szCs w:val="24"/>
              </w:rPr>
              <w:t>Fray Bartolomé de Las Casas</w:t>
            </w:r>
          </w:p>
        </w:tc>
      </w:tr>
      <w:tr w:rsidR="00CF0346" w:rsidRPr="00126F8D" w14:paraId="035E8EE3" w14:textId="77777777" w:rsidTr="00913BF7">
        <w:trPr>
          <w:trHeight w:val="536"/>
        </w:trPr>
        <w:tc>
          <w:tcPr>
            <w:tcW w:w="1248"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14:paraId="3983007F" w14:textId="77777777" w:rsidR="00CF0346" w:rsidRPr="00126F8D" w:rsidRDefault="00CF0346" w:rsidP="00995F17">
            <w:pPr>
              <w:spacing w:before="100" w:beforeAutospacing="1" w:after="100" w:afterAutospacing="1" w:line="240" w:lineRule="auto"/>
              <w:ind w:left="708" w:hanging="708"/>
              <w:jc w:val="center"/>
              <w:rPr>
                <w:rFonts w:ascii="Times New Roman" w:hAnsi="Times New Roman" w:cs="Times New Roman"/>
                <w:b/>
                <w:sz w:val="24"/>
                <w:szCs w:val="24"/>
              </w:rPr>
            </w:pPr>
            <w:r w:rsidRPr="00126F8D">
              <w:rPr>
                <w:rFonts w:ascii="Times New Roman" w:hAnsi="Times New Roman" w:cs="Times New Roman"/>
                <w:b/>
                <w:sz w:val="24"/>
                <w:szCs w:val="24"/>
              </w:rPr>
              <w:t xml:space="preserve">Nombre del Co-investigador </w:t>
            </w:r>
          </w:p>
        </w:tc>
        <w:tc>
          <w:tcPr>
            <w:tcW w:w="1155"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14:paraId="71B6E57F" w14:textId="77777777" w:rsidR="00CF0346" w:rsidRPr="00126F8D" w:rsidRDefault="00CF0346" w:rsidP="00995F17">
            <w:pPr>
              <w:spacing w:before="100" w:beforeAutospacing="1" w:after="100" w:afterAutospacing="1" w:line="240" w:lineRule="auto"/>
              <w:ind w:left="708" w:hanging="708"/>
              <w:jc w:val="center"/>
              <w:rPr>
                <w:rFonts w:ascii="Times New Roman" w:hAnsi="Times New Roman" w:cs="Times New Roman"/>
                <w:b/>
                <w:sz w:val="24"/>
                <w:szCs w:val="24"/>
              </w:rPr>
            </w:pPr>
            <w:r w:rsidRPr="00126F8D">
              <w:rPr>
                <w:rFonts w:ascii="Times New Roman" w:hAnsi="Times New Roman" w:cs="Times New Roman"/>
                <w:b/>
                <w:sz w:val="24"/>
                <w:szCs w:val="24"/>
              </w:rPr>
              <w:t xml:space="preserve">Enlace </w:t>
            </w:r>
            <w:proofErr w:type="spellStart"/>
            <w:r w:rsidRPr="00126F8D">
              <w:rPr>
                <w:rFonts w:ascii="Times New Roman" w:hAnsi="Times New Roman" w:cs="Times New Roman"/>
                <w:b/>
                <w:sz w:val="24"/>
                <w:szCs w:val="24"/>
              </w:rPr>
              <w:t>CvLAC</w:t>
            </w:r>
            <w:proofErr w:type="spellEnd"/>
          </w:p>
        </w:tc>
        <w:tc>
          <w:tcPr>
            <w:tcW w:w="1298"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14:paraId="108F1F6B" w14:textId="77777777" w:rsidR="00CF0346" w:rsidRPr="00126F8D" w:rsidRDefault="00CF0346" w:rsidP="00995F17">
            <w:pPr>
              <w:spacing w:before="100" w:beforeAutospacing="1" w:after="100" w:afterAutospacing="1" w:line="240" w:lineRule="auto"/>
              <w:ind w:left="708" w:hanging="708"/>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Enlace ORCID</w:t>
            </w:r>
          </w:p>
        </w:tc>
        <w:tc>
          <w:tcPr>
            <w:tcW w:w="1299"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14:paraId="5DB4FD19" w14:textId="77777777" w:rsidR="00CF0346" w:rsidRPr="00126F8D" w:rsidRDefault="00CF0346" w:rsidP="00995F17">
            <w:pPr>
              <w:spacing w:before="100" w:beforeAutospacing="1" w:after="100" w:afterAutospacing="1" w:line="240" w:lineRule="auto"/>
              <w:ind w:left="708" w:hanging="708"/>
              <w:jc w:val="center"/>
              <w:rPr>
                <w:rFonts w:ascii="Times New Roman" w:hAnsi="Times New Roman" w:cs="Times New Roman"/>
                <w:b/>
                <w:sz w:val="24"/>
                <w:szCs w:val="24"/>
              </w:rPr>
            </w:pPr>
            <w:r w:rsidRPr="00126F8D">
              <w:rPr>
                <w:rFonts w:ascii="Times New Roman" w:hAnsi="Times New Roman" w:cs="Times New Roman"/>
                <w:b/>
                <w:sz w:val="24"/>
                <w:szCs w:val="24"/>
              </w:rPr>
              <w:t>Enlace Google Académico</w:t>
            </w:r>
          </w:p>
        </w:tc>
      </w:tr>
      <w:tr w:rsidR="00597A7C" w:rsidRPr="00126F8D" w14:paraId="3E151328" w14:textId="77777777" w:rsidTr="00913BF7">
        <w:trPr>
          <w:trHeight w:val="536"/>
        </w:trPr>
        <w:tc>
          <w:tcPr>
            <w:tcW w:w="12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19D5A41" w14:textId="3728DAFC" w:rsidR="00597A7C" w:rsidRPr="00126F8D" w:rsidRDefault="00913BF7" w:rsidP="00126F8D">
            <w:pPr>
              <w:spacing w:line="276" w:lineRule="auto"/>
              <w:ind w:left="708" w:hanging="708"/>
              <w:jc w:val="center"/>
              <w:rPr>
                <w:rFonts w:ascii="Times New Roman" w:hAnsi="Times New Roman" w:cs="Times New Roman"/>
                <w:sz w:val="24"/>
                <w:szCs w:val="24"/>
              </w:rPr>
            </w:pPr>
            <w:r w:rsidRPr="00126F8D">
              <w:rPr>
                <w:rFonts w:ascii="Times New Roman" w:hAnsi="Times New Roman" w:cs="Times New Roman"/>
                <w:sz w:val="24"/>
                <w:szCs w:val="24"/>
              </w:rPr>
              <w:t>SANTIAGO CASTRO-GÓMEZ</w:t>
            </w:r>
          </w:p>
        </w:tc>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F3DF35" w14:textId="3A84298D" w:rsidR="00597A7C" w:rsidRPr="00126F8D" w:rsidRDefault="000F7542" w:rsidP="00126F8D">
            <w:pPr>
              <w:spacing w:line="276" w:lineRule="auto"/>
              <w:jc w:val="both"/>
              <w:rPr>
                <w:rFonts w:ascii="Times New Roman" w:hAnsi="Times New Roman" w:cs="Times New Roman"/>
                <w:sz w:val="18"/>
                <w:szCs w:val="18"/>
              </w:rPr>
            </w:pPr>
            <w:hyperlink r:id="rId14" w:history="1">
              <w:r w:rsidR="00126F8D" w:rsidRPr="00126F8D">
                <w:rPr>
                  <w:rStyle w:val="Hipervnculo"/>
                  <w:rFonts w:ascii="Times New Roman" w:hAnsi="Times New Roman" w:cs="Times New Roman"/>
                  <w:sz w:val="18"/>
                  <w:szCs w:val="18"/>
                </w:rPr>
                <w:t>https://scienti.colciencias.gov.co/cvlac/visualizador/generarCurriculoCv.do?cod_rh=0000273260</w:t>
              </w:r>
            </w:hyperlink>
          </w:p>
        </w:tc>
        <w:tc>
          <w:tcPr>
            <w:tcW w:w="12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3F5304" w14:textId="35D184C7" w:rsidR="00597A7C" w:rsidRPr="00126F8D" w:rsidRDefault="000F7542" w:rsidP="00126F8D">
            <w:pPr>
              <w:spacing w:line="276" w:lineRule="auto"/>
              <w:jc w:val="both"/>
              <w:rPr>
                <w:rFonts w:ascii="Times New Roman" w:eastAsia="Times New Roman" w:hAnsi="Times New Roman" w:cs="Times New Roman"/>
                <w:color w:val="222222"/>
                <w:sz w:val="18"/>
                <w:szCs w:val="18"/>
                <w:lang w:eastAsia="es-CO"/>
              </w:rPr>
            </w:pPr>
            <w:hyperlink r:id="rId15" w:history="1">
              <w:r w:rsidR="00126F8D" w:rsidRPr="00126F8D">
                <w:rPr>
                  <w:rStyle w:val="Hipervnculo"/>
                  <w:rFonts w:ascii="Times New Roman" w:hAnsi="Times New Roman" w:cs="Times New Roman"/>
                  <w:sz w:val="18"/>
                  <w:szCs w:val="18"/>
                </w:rPr>
                <w:t>https://orcid.org/0000-0003-4046-6916</w:t>
              </w:r>
            </w:hyperlink>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FECE4DE" w14:textId="1AA8AA50" w:rsidR="00597A7C" w:rsidRPr="00126F8D" w:rsidRDefault="000F7542" w:rsidP="00126F8D">
            <w:pPr>
              <w:spacing w:line="276" w:lineRule="auto"/>
              <w:jc w:val="both"/>
              <w:rPr>
                <w:rFonts w:ascii="Times New Roman" w:eastAsia="Times New Roman" w:hAnsi="Times New Roman" w:cs="Times New Roman"/>
                <w:color w:val="222222"/>
                <w:sz w:val="18"/>
                <w:szCs w:val="18"/>
                <w:lang w:eastAsia="es-CO"/>
              </w:rPr>
            </w:pPr>
            <w:hyperlink r:id="rId16" w:history="1">
              <w:r w:rsidR="00126F8D" w:rsidRPr="00126F8D">
                <w:rPr>
                  <w:rStyle w:val="Hipervnculo"/>
                  <w:rFonts w:ascii="Times New Roman" w:hAnsi="Times New Roman" w:cs="Times New Roman"/>
                  <w:sz w:val="18"/>
                  <w:szCs w:val="18"/>
                </w:rPr>
                <w:t>https://scholar.google.es/citations?user=_IqSI-4AAAAJ&amp;hl=es</w:t>
              </w:r>
            </w:hyperlink>
          </w:p>
        </w:tc>
      </w:tr>
      <w:tr w:rsidR="00597A7C" w:rsidRPr="00126F8D" w14:paraId="1B95094F" w14:textId="77777777" w:rsidTr="00913BF7">
        <w:trPr>
          <w:trHeight w:val="536"/>
        </w:trPr>
        <w:tc>
          <w:tcPr>
            <w:tcW w:w="1248"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14:paraId="498CBEC5" w14:textId="77777777" w:rsidR="00597A7C" w:rsidRPr="00126F8D" w:rsidRDefault="00597A7C" w:rsidP="00995F17">
            <w:pPr>
              <w:spacing w:before="100" w:beforeAutospacing="1" w:after="100" w:afterAutospacing="1" w:line="240" w:lineRule="auto"/>
              <w:ind w:left="708" w:hanging="708"/>
              <w:jc w:val="center"/>
              <w:rPr>
                <w:rFonts w:ascii="Times New Roman" w:hAnsi="Times New Roman" w:cs="Times New Roman"/>
                <w:b/>
                <w:sz w:val="24"/>
                <w:szCs w:val="24"/>
              </w:rPr>
            </w:pPr>
            <w:r w:rsidRPr="00126F8D">
              <w:rPr>
                <w:rFonts w:ascii="Times New Roman" w:hAnsi="Times New Roman" w:cs="Times New Roman"/>
                <w:b/>
                <w:sz w:val="24"/>
                <w:szCs w:val="24"/>
              </w:rPr>
              <w:t>División</w:t>
            </w:r>
          </w:p>
        </w:tc>
        <w:tc>
          <w:tcPr>
            <w:tcW w:w="1155"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14:paraId="377F7238" w14:textId="77777777" w:rsidR="00597A7C" w:rsidRPr="00126F8D" w:rsidRDefault="00597A7C" w:rsidP="00995F17">
            <w:pPr>
              <w:spacing w:before="100" w:beforeAutospacing="1" w:after="100" w:afterAutospacing="1" w:line="240" w:lineRule="auto"/>
              <w:ind w:left="708" w:hanging="708"/>
              <w:jc w:val="center"/>
              <w:rPr>
                <w:rFonts w:ascii="Times New Roman" w:hAnsi="Times New Roman" w:cs="Times New Roman"/>
                <w:b/>
                <w:sz w:val="24"/>
                <w:szCs w:val="24"/>
              </w:rPr>
            </w:pPr>
            <w:r w:rsidRPr="00126F8D">
              <w:rPr>
                <w:rFonts w:ascii="Times New Roman" w:hAnsi="Times New Roman" w:cs="Times New Roman"/>
                <w:b/>
                <w:sz w:val="24"/>
                <w:szCs w:val="24"/>
              </w:rPr>
              <w:t>Facultad</w:t>
            </w:r>
          </w:p>
        </w:tc>
        <w:tc>
          <w:tcPr>
            <w:tcW w:w="1298"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14:paraId="2F4DA257" w14:textId="77777777" w:rsidR="00597A7C" w:rsidRPr="00126F8D" w:rsidRDefault="00597A7C" w:rsidP="00995F17">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Programa</w:t>
            </w:r>
          </w:p>
        </w:tc>
        <w:tc>
          <w:tcPr>
            <w:tcW w:w="1299"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14:paraId="5059AED5" w14:textId="77777777" w:rsidR="00597A7C" w:rsidRPr="00126F8D" w:rsidRDefault="00597A7C" w:rsidP="00995F17">
            <w:pPr>
              <w:spacing w:before="100" w:beforeAutospacing="1" w:after="100" w:afterAutospacing="1" w:line="240" w:lineRule="auto"/>
              <w:ind w:left="708" w:hanging="708"/>
              <w:jc w:val="center"/>
              <w:rPr>
                <w:rFonts w:ascii="Times New Roman" w:hAnsi="Times New Roman" w:cs="Times New Roman"/>
                <w:b/>
                <w:sz w:val="24"/>
                <w:szCs w:val="24"/>
              </w:rPr>
            </w:pPr>
            <w:r w:rsidRPr="00126F8D">
              <w:rPr>
                <w:rFonts w:ascii="Times New Roman" w:hAnsi="Times New Roman" w:cs="Times New Roman"/>
                <w:b/>
                <w:sz w:val="24"/>
                <w:szCs w:val="24"/>
              </w:rPr>
              <w:t>Grupo de investigación</w:t>
            </w:r>
          </w:p>
        </w:tc>
      </w:tr>
      <w:tr w:rsidR="00597A7C" w:rsidRPr="00126F8D" w14:paraId="71EECA42" w14:textId="77777777" w:rsidTr="00913BF7">
        <w:trPr>
          <w:trHeight w:val="536"/>
        </w:trPr>
        <w:tc>
          <w:tcPr>
            <w:tcW w:w="12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F92CCB4" w14:textId="77777777" w:rsidR="00597A7C" w:rsidRPr="00126F8D" w:rsidRDefault="00597A7C" w:rsidP="00995F17">
            <w:pPr>
              <w:spacing w:before="100" w:beforeAutospacing="1" w:after="100" w:afterAutospacing="1" w:line="240" w:lineRule="auto"/>
              <w:ind w:left="708" w:hanging="708"/>
              <w:jc w:val="center"/>
              <w:rPr>
                <w:rFonts w:ascii="Times New Roman" w:hAnsi="Times New Roman" w:cs="Times New Roman"/>
                <w:sz w:val="24"/>
                <w:szCs w:val="24"/>
              </w:rPr>
            </w:pPr>
            <w:r w:rsidRPr="00126F8D">
              <w:rPr>
                <w:rFonts w:ascii="Times New Roman" w:hAnsi="Times New Roman" w:cs="Times New Roman"/>
                <w:sz w:val="24"/>
                <w:szCs w:val="24"/>
              </w:rPr>
              <w:t>Filosofía y Teología.</w:t>
            </w:r>
          </w:p>
        </w:tc>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C3E749" w14:textId="77777777" w:rsidR="00597A7C" w:rsidRPr="00126F8D" w:rsidRDefault="00597A7C" w:rsidP="00995F17">
            <w:pPr>
              <w:spacing w:before="100" w:beforeAutospacing="1" w:after="100" w:afterAutospacing="1" w:line="240" w:lineRule="auto"/>
              <w:ind w:left="708" w:hanging="708"/>
              <w:jc w:val="center"/>
              <w:rPr>
                <w:rFonts w:ascii="Times New Roman" w:hAnsi="Times New Roman" w:cs="Times New Roman"/>
                <w:sz w:val="24"/>
                <w:szCs w:val="24"/>
              </w:rPr>
            </w:pPr>
            <w:r w:rsidRPr="00126F8D">
              <w:rPr>
                <w:rFonts w:ascii="Times New Roman" w:hAnsi="Times New Roman" w:cs="Times New Roman"/>
                <w:sz w:val="24"/>
                <w:szCs w:val="24"/>
              </w:rPr>
              <w:t xml:space="preserve">Filosofía y Letras </w:t>
            </w:r>
          </w:p>
        </w:tc>
        <w:tc>
          <w:tcPr>
            <w:tcW w:w="12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EC7B82" w14:textId="2B3779FF" w:rsidR="00126F8D" w:rsidRPr="00126F8D" w:rsidRDefault="00126F8D" w:rsidP="00126F8D">
            <w:pPr>
              <w:spacing w:after="0" w:line="240" w:lineRule="auto"/>
              <w:ind w:left="708" w:hanging="708"/>
              <w:rPr>
                <w:rFonts w:ascii="Times New Roman" w:eastAsia="Times New Roman" w:hAnsi="Times New Roman" w:cs="Times New Roman"/>
                <w:bCs/>
                <w:color w:val="222222"/>
                <w:sz w:val="24"/>
                <w:szCs w:val="24"/>
                <w:lang w:eastAsia="es-CO"/>
              </w:rPr>
            </w:pPr>
            <w:r w:rsidRPr="00126F8D">
              <w:rPr>
                <w:rFonts w:ascii="Times New Roman" w:eastAsia="Times New Roman" w:hAnsi="Times New Roman" w:cs="Times New Roman"/>
                <w:bCs/>
                <w:color w:val="222222"/>
                <w:sz w:val="24"/>
                <w:szCs w:val="24"/>
                <w:lang w:eastAsia="es-CO"/>
              </w:rPr>
              <w:t xml:space="preserve">Licenciatura en Filosofía y Letras </w:t>
            </w:r>
          </w:p>
          <w:p w14:paraId="58F3316A" w14:textId="77777777" w:rsidR="00126F8D" w:rsidRPr="00126F8D" w:rsidRDefault="00126F8D" w:rsidP="00126F8D">
            <w:pPr>
              <w:spacing w:after="0" w:line="240" w:lineRule="auto"/>
              <w:ind w:left="708" w:hanging="708"/>
              <w:rPr>
                <w:rFonts w:ascii="Times New Roman" w:eastAsia="Times New Roman" w:hAnsi="Times New Roman" w:cs="Times New Roman"/>
                <w:bCs/>
                <w:color w:val="222222"/>
                <w:sz w:val="24"/>
                <w:szCs w:val="24"/>
                <w:lang w:eastAsia="es-CO"/>
              </w:rPr>
            </w:pPr>
            <w:r w:rsidRPr="00126F8D">
              <w:rPr>
                <w:rFonts w:ascii="Times New Roman" w:eastAsia="Times New Roman" w:hAnsi="Times New Roman" w:cs="Times New Roman"/>
                <w:bCs/>
                <w:color w:val="222222"/>
                <w:sz w:val="24"/>
                <w:szCs w:val="24"/>
                <w:lang w:eastAsia="es-CO"/>
              </w:rPr>
              <w:t>Maestría en Filosofía Latinoamericana</w:t>
            </w:r>
          </w:p>
          <w:p w14:paraId="5F8CC9D0" w14:textId="04BB945E" w:rsidR="00597A7C" w:rsidRPr="00126F8D" w:rsidRDefault="00126F8D" w:rsidP="00126F8D">
            <w:pPr>
              <w:spacing w:after="0" w:line="240" w:lineRule="auto"/>
              <w:ind w:left="708" w:hanging="708"/>
              <w:rPr>
                <w:rFonts w:ascii="Times New Roman" w:eastAsia="Times New Roman" w:hAnsi="Times New Roman" w:cs="Times New Roman"/>
                <w:bCs/>
                <w:color w:val="222222"/>
                <w:sz w:val="24"/>
                <w:szCs w:val="24"/>
                <w:lang w:eastAsia="es-CO"/>
              </w:rPr>
            </w:pPr>
            <w:r w:rsidRPr="00126F8D">
              <w:rPr>
                <w:rFonts w:ascii="Times New Roman" w:eastAsia="Times New Roman" w:hAnsi="Times New Roman" w:cs="Times New Roman"/>
                <w:bCs/>
                <w:color w:val="222222"/>
                <w:sz w:val="24"/>
                <w:szCs w:val="24"/>
                <w:lang w:eastAsia="es-CO"/>
              </w:rPr>
              <w:t>Doctorado en Filosofía</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72718CA" w14:textId="77777777" w:rsidR="00597A7C" w:rsidRPr="00126F8D" w:rsidRDefault="00597A7C" w:rsidP="00995F17">
            <w:pPr>
              <w:spacing w:before="100" w:beforeAutospacing="1" w:after="100" w:afterAutospacing="1" w:line="240" w:lineRule="auto"/>
              <w:ind w:left="708" w:hanging="708"/>
              <w:jc w:val="center"/>
              <w:rPr>
                <w:rFonts w:ascii="Times New Roman" w:hAnsi="Times New Roman" w:cs="Times New Roman"/>
                <w:sz w:val="24"/>
                <w:szCs w:val="24"/>
              </w:rPr>
            </w:pPr>
            <w:r w:rsidRPr="00126F8D">
              <w:rPr>
                <w:rFonts w:ascii="Times New Roman" w:hAnsi="Times New Roman" w:cs="Times New Roman"/>
                <w:sz w:val="24"/>
                <w:szCs w:val="24"/>
              </w:rPr>
              <w:t>Fray Bartolomé de Las Casas</w:t>
            </w:r>
          </w:p>
        </w:tc>
      </w:tr>
      <w:tr w:rsidR="004E0F48" w:rsidRPr="00126F8D" w14:paraId="630E2B68" w14:textId="77777777" w:rsidTr="00913BF7">
        <w:trPr>
          <w:trHeight w:val="536"/>
        </w:trPr>
        <w:tc>
          <w:tcPr>
            <w:tcW w:w="1248"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14:paraId="423BD219" w14:textId="77777777" w:rsidR="004E0F48" w:rsidRPr="00126F8D" w:rsidRDefault="004E0F48" w:rsidP="004E0F48">
            <w:pPr>
              <w:spacing w:before="100" w:beforeAutospacing="1" w:after="100" w:afterAutospacing="1" w:line="240" w:lineRule="auto"/>
              <w:ind w:left="708" w:hanging="708"/>
              <w:jc w:val="center"/>
              <w:rPr>
                <w:rFonts w:ascii="Times New Roman" w:hAnsi="Times New Roman" w:cs="Times New Roman"/>
                <w:b/>
                <w:sz w:val="24"/>
                <w:szCs w:val="24"/>
              </w:rPr>
            </w:pPr>
            <w:r w:rsidRPr="00126F8D">
              <w:rPr>
                <w:rFonts w:ascii="Times New Roman" w:hAnsi="Times New Roman" w:cs="Times New Roman"/>
                <w:b/>
                <w:sz w:val="24"/>
                <w:szCs w:val="24"/>
              </w:rPr>
              <w:t xml:space="preserve">Nombre del Co-investigador </w:t>
            </w:r>
          </w:p>
        </w:tc>
        <w:tc>
          <w:tcPr>
            <w:tcW w:w="1155"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14:paraId="0BF7DD74" w14:textId="77777777" w:rsidR="004E0F48" w:rsidRPr="00126F8D" w:rsidRDefault="004E0F48" w:rsidP="004E0F48">
            <w:pPr>
              <w:spacing w:before="100" w:beforeAutospacing="1" w:after="100" w:afterAutospacing="1" w:line="240" w:lineRule="auto"/>
              <w:ind w:left="708" w:hanging="708"/>
              <w:jc w:val="center"/>
              <w:rPr>
                <w:rFonts w:ascii="Times New Roman" w:hAnsi="Times New Roman" w:cs="Times New Roman"/>
                <w:b/>
                <w:sz w:val="24"/>
                <w:szCs w:val="24"/>
              </w:rPr>
            </w:pPr>
            <w:r w:rsidRPr="00126F8D">
              <w:rPr>
                <w:rFonts w:ascii="Times New Roman" w:hAnsi="Times New Roman" w:cs="Times New Roman"/>
                <w:b/>
                <w:sz w:val="24"/>
                <w:szCs w:val="24"/>
              </w:rPr>
              <w:t xml:space="preserve">Enlace </w:t>
            </w:r>
            <w:proofErr w:type="spellStart"/>
            <w:r w:rsidRPr="00126F8D">
              <w:rPr>
                <w:rFonts w:ascii="Times New Roman" w:hAnsi="Times New Roman" w:cs="Times New Roman"/>
                <w:b/>
                <w:sz w:val="24"/>
                <w:szCs w:val="24"/>
              </w:rPr>
              <w:t>CvLAC</w:t>
            </w:r>
            <w:proofErr w:type="spellEnd"/>
          </w:p>
        </w:tc>
        <w:tc>
          <w:tcPr>
            <w:tcW w:w="1298"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14:paraId="3EF772D9" w14:textId="77777777" w:rsidR="004E0F48" w:rsidRPr="00126F8D" w:rsidRDefault="004E0F48" w:rsidP="004E0F48">
            <w:pPr>
              <w:spacing w:before="100" w:beforeAutospacing="1" w:after="100" w:afterAutospacing="1" w:line="240" w:lineRule="auto"/>
              <w:ind w:left="708" w:hanging="708"/>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Enlace ORCID</w:t>
            </w:r>
          </w:p>
        </w:tc>
        <w:tc>
          <w:tcPr>
            <w:tcW w:w="1299"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14:paraId="35FDC227" w14:textId="77777777" w:rsidR="004E0F48" w:rsidRPr="00126F8D" w:rsidRDefault="004E0F48" w:rsidP="004E0F48">
            <w:pPr>
              <w:spacing w:before="100" w:beforeAutospacing="1" w:after="100" w:afterAutospacing="1" w:line="240" w:lineRule="auto"/>
              <w:ind w:left="708" w:hanging="708"/>
              <w:jc w:val="center"/>
              <w:rPr>
                <w:rFonts w:ascii="Times New Roman" w:hAnsi="Times New Roman" w:cs="Times New Roman"/>
                <w:b/>
                <w:sz w:val="24"/>
                <w:szCs w:val="24"/>
              </w:rPr>
            </w:pPr>
            <w:r w:rsidRPr="00126F8D">
              <w:rPr>
                <w:rFonts w:ascii="Times New Roman" w:hAnsi="Times New Roman" w:cs="Times New Roman"/>
                <w:b/>
                <w:sz w:val="24"/>
                <w:szCs w:val="24"/>
              </w:rPr>
              <w:t>Enlace Google Académico</w:t>
            </w:r>
          </w:p>
        </w:tc>
      </w:tr>
      <w:tr w:rsidR="004E0F48" w:rsidRPr="00126F8D" w14:paraId="2EE29DDA" w14:textId="77777777" w:rsidTr="00913BF7">
        <w:trPr>
          <w:trHeight w:val="536"/>
        </w:trPr>
        <w:tc>
          <w:tcPr>
            <w:tcW w:w="12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FBD4551" w14:textId="4C7B2628" w:rsidR="004E0F48" w:rsidRPr="00126F8D" w:rsidRDefault="00913BF7" w:rsidP="00913BF7">
            <w:pPr>
              <w:spacing w:before="100" w:beforeAutospacing="1" w:after="100" w:afterAutospacing="1" w:line="240" w:lineRule="auto"/>
              <w:rPr>
                <w:rFonts w:ascii="Times New Roman" w:hAnsi="Times New Roman" w:cs="Times New Roman"/>
                <w:sz w:val="24"/>
                <w:szCs w:val="24"/>
              </w:rPr>
            </w:pPr>
            <w:r w:rsidRPr="00126F8D">
              <w:rPr>
                <w:rFonts w:ascii="Times New Roman" w:hAnsi="Times New Roman" w:cs="Times New Roman"/>
                <w:sz w:val="24"/>
                <w:szCs w:val="24"/>
              </w:rPr>
              <w:t xml:space="preserve">NELSON FERNANDO ROBERTO ALBA </w:t>
            </w:r>
          </w:p>
        </w:tc>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D44F61" w14:textId="010D64AD" w:rsidR="004E0F48" w:rsidRPr="00126F8D" w:rsidRDefault="000F7542" w:rsidP="00126F8D">
            <w:pPr>
              <w:spacing w:before="100" w:beforeAutospacing="1" w:after="100" w:afterAutospacing="1" w:line="240" w:lineRule="auto"/>
              <w:jc w:val="center"/>
              <w:rPr>
                <w:rFonts w:ascii="Times New Roman" w:hAnsi="Times New Roman" w:cs="Times New Roman"/>
                <w:sz w:val="18"/>
                <w:szCs w:val="18"/>
              </w:rPr>
            </w:pPr>
            <w:hyperlink r:id="rId17" w:history="1">
              <w:r w:rsidR="004E0F48" w:rsidRPr="00126F8D">
                <w:rPr>
                  <w:rStyle w:val="Hipervnculo"/>
                  <w:rFonts w:ascii="Times New Roman" w:hAnsi="Times New Roman" w:cs="Times New Roman"/>
                  <w:sz w:val="18"/>
                  <w:szCs w:val="18"/>
                </w:rPr>
                <w:t>http://scienti.colciencias.gov.co:8081/cvlac/visualizador/generarCurriculoCv.do?cod_rh=0001373077</w:t>
              </w:r>
            </w:hyperlink>
          </w:p>
        </w:tc>
        <w:tc>
          <w:tcPr>
            <w:tcW w:w="12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5AF334" w14:textId="79DBF153" w:rsidR="004E0F48" w:rsidRPr="00126F8D" w:rsidRDefault="000F7542" w:rsidP="00126F8D">
            <w:pPr>
              <w:spacing w:before="100" w:beforeAutospacing="1" w:after="100" w:afterAutospacing="1" w:line="240" w:lineRule="auto"/>
              <w:rPr>
                <w:rFonts w:ascii="Times New Roman" w:eastAsia="Times New Roman" w:hAnsi="Times New Roman" w:cs="Times New Roman"/>
                <w:bCs/>
                <w:color w:val="222222"/>
                <w:sz w:val="18"/>
                <w:szCs w:val="18"/>
                <w:lang w:eastAsia="es-CO"/>
              </w:rPr>
            </w:pPr>
            <w:hyperlink r:id="rId18" w:history="1">
              <w:r w:rsidR="004E0F48" w:rsidRPr="00126F8D">
                <w:rPr>
                  <w:rStyle w:val="Hipervnculo"/>
                  <w:rFonts w:ascii="Times New Roman" w:eastAsia="Times New Roman" w:hAnsi="Times New Roman" w:cs="Times New Roman"/>
                  <w:bCs/>
                  <w:sz w:val="18"/>
                  <w:szCs w:val="18"/>
                  <w:lang w:eastAsia="es-CO"/>
                </w:rPr>
                <w:t>https://orcid.org/0000-0003-2806-7162</w:t>
              </w:r>
            </w:hyperlink>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6E0F34C" w14:textId="05C5EB01" w:rsidR="004E0F48" w:rsidRPr="00126F8D" w:rsidRDefault="000F7542" w:rsidP="00126F8D">
            <w:pPr>
              <w:spacing w:before="100" w:beforeAutospacing="1" w:after="100" w:afterAutospacing="1" w:line="240" w:lineRule="auto"/>
              <w:jc w:val="center"/>
              <w:rPr>
                <w:rFonts w:ascii="Times New Roman" w:hAnsi="Times New Roman" w:cs="Times New Roman"/>
                <w:sz w:val="18"/>
                <w:szCs w:val="18"/>
              </w:rPr>
            </w:pPr>
            <w:hyperlink r:id="rId19" w:history="1">
              <w:r w:rsidR="004E0F48" w:rsidRPr="00126F8D">
                <w:rPr>
                  <w:rStyle w:val="Hipervnculo"/>
                  <w:rFonts w:ascii="Times New Roman" w:hAnsi="Times New Roman" w:cs="Times New Roman"/>
                  <w:sz w:val="18"/>
                  <w:szCs w:val="18"/>
                </w:rPr>
                <w:t>https://scholar.google.es/citations?user=xSgTyIP6weMC&amp;hl=es</w:t>
              </w:r>
            </w:hyperlink>
          </w:p>
        </w:tc>
      </w:tr>
      <w:tr w:rsidR="004E0F48" w:rsidRPr="00126F8D" w14:paraId="442E2F5D" w14:textId="77777777" w:rsidTr="00913BF7">
        <w:trPr>
          <w:trHeight w:val="536"/>
        </w:trPr>
        <w:tc>
          <w:tcPr>
            <w:tcW w:w="1248"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14:paraId="46CE75C2" w14:textId="77777777" w:rsidR="004E0F48" w:rsidRPr="00126F8D" w:rsidRDefault="004E0F48" w:rsidP="004E0F48">
            <w:pPr>
              <w:spacing w:before="100" w:beforeAutospacing="1" w:after="100" w:afterAutospacing="1" w:line="240" w:lineRule="auto"/>
              <w:ind w:left="708" w:hanging="708"/>
              <w:jc w:val="center"/>
              <w:rPr>
                <w:rFonts w:ascii="Times New Roman" w:hAnsi="Times New Roman" w:cs="Times New Roman"/>
                <w:b/>
                <w:sz w:val="24"/>
                <w:szCs w:val="24"/>
              </w:rPr>
            </w:pPr>
            <w:r w:rsidRPr="00126F8D">
              <w:rPr>
                <w:rFonts w:ascii="Times New Roman" w:hAnsi="Times New Roman" w:cs="Times New Roman"/>
                <w:b/>
                <w:sz w:val="24"/>
                <w:szCs w:val="24"/>
              </w:rPr>
              <w:t>División</w:t>
            </w:r>
          </w:p>
        </w:tc>
        <w:tc>
          <w:tcPr>
            <w:tcW w:w="1155"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14:paraId="79886AD7" w14:textId="77777777" w:rsidR="004E0F48" w:rsidRPr="00126F8D" w:rsidRDefault="004E0F48" w:rsidP="004E0F48">
            <w:pPr>
              <w:spacing w:before="100" w:beforeAutospacing="1" w:after="100" w:afterAutospacing="1" w:line="240" w:lineRule="auto"/>
              <w:ind w:left="708" w:hanging="708"/>
              <w:jc w:val="center"/>
              <w:rPr>
                <w:rFonts w:ascii="Times New Roman" w:hAnsi="Times New Roman" w:cs="Times New Roman"/>
                <w:b/>
                <w:sz w:val="24"/>
                <w:szCs w:val="24"/>
              </w:rPr>
            </w:pPr>
            <w:r w:rsidRPr="00126F8D">
              <w:rPr>
                <w:rFonts w:ascii="Times New Roman" w:hAnsi="Times New Roman" w:cs="Times New Roman"/>
                <w:b/>
                <w:sz w:val="24"/>
                <w:szCs w:val="24"/>
              </w:rPr>
              <w:t>Facultad</w:t>
            </w:r>
          </w:p>
        </w:tc>
        <w:tc>
          <w:tcPr>
            <w:tcW w:w="1298"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14:paraId="0177B25F" w14:textId="77777777" w:rsidR="004E0F48" w:rsidRPr="00126F8D" w:rsidRDefault="004E0F48" w:rsidP="004E0F48">
            <w:pPr>
              <w:spacing w:before="100" w:beforeAutospacing="1" w:after="100" w:afterAutospacing="1" w:line="240" w:lineRule="auto"/>
              <w:ind w:left="708" w:hanging="708"/>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Programa</w:t>
            </w:r>
          </w:p>
        </w:tc>
        <w:tc>
          <w:tcPr>
            <w:tcW w:w="1299" w:type="pct"/>
            <w:tcBorders>
              <w:top w:val="single" w:sz="6" w:space="0" w:color="DDDDDD"/>
              <w:left w:val="single" w:sz="6" w:space="0" w:color="DDDDDD"/>
              <w:bottom w:val="single" w:sz="6" w:space="0" w:color="DDDDDD"/>
              <w:right w:val="single" w:sz="6" w:space="0" w:color="DDDDDD"/>
            </w:tcBorders>
            <w:shd w:val="clear" w:color="auto" w:fill="E7E6E6" w:themeFill="background2"/>
            <w:tcMar>
              <w:top w:w="15" w:type="dxa"/>
              <w:left w:w="15" w:type="dxa"/>
              <w:bottom w:w="15" w:type="dxa"/>
              <w:right w:w="15" w:type="dxa"/>
            </w:tcMar>
            <w:vAlign w:val="center"/>
          </w:tcPr>
          <w:p w14:paraId="68028827" w14:textId="77777777" w:rsidR="004E0F48" w:rsidRPr="00126F8D" w:rsidRDefault="004E0F48" w:rsidP="004E0F48">
            <w:pPr>
              <w:spacing w:before="100" w:beforeAutospacing="1" w:after="100" w:afterAutospacing="1" w:line="240" w:lineRule="auto"/>
              <w:ind w:left="708" w:hanging="708"/>
              <w:jc w:val="center"/>
              <w:rPr>
                <w:rFonts w:ascii="Times New Roman" w:hAnsi="Times New Roman" w:cs="Times New Roman"/>
                <w:b/>
                <w:sz w:val="24"/>
                <w:szCs w:val="24"/>
              </w:rPr>
            </w:pPr>
            <w:r w:rsidRPr="00126F8D">
              <w:rPr>
                <w:rFonts w:ascii="Times New Roman" w:hAnsi="Times New Roman" w:cs="Times New Roman"/>
                <w:b/>
                <w:sz w:val="24"/>
                <w:szCs w:val="24"/>
              </w:rPr>
              <w:t>Grupo de investigación</w:t>
            </w:r>
          </w:p>
        </w:tc>
      </w:tr>
      <w:tr w:rsidR="004E0F48" w:rsidRPr="00126F8D" w14:paraId="1678B4A7" w14:textId="77777777" w:rsidTr="00913BF7">
        <w:trPr>
          <w:trHeight w:val="536"/>
        </w:trPr>
        <w:tc>
          <w:tcPr>
            <w:tcW w:w="12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ADBD701" w14:textId="77777777" w:rsidR="004E0F48" w:rsidRPr="00126F8D" w:rsidRDefault="004E0F48" w:rsidP="004E0F48">
            <w:pPr>
              <w:spacing w:before="100" w:beforeAutospacing="1" w:after="100" w:afterAutospacing="1" w:line="240" w:lineRule="auto"/>
              <w:ind w:left="708" w:hanging="708"/>
              <w:jc w:val="center"/>
              <w:rPr>
                <w:rFonts w:ascii="Times New Roman" w:hAnsi="Times New Roman" w:cs="Times New Roman"/>
                <w:sz w:val="24"/>
                <w:szCs w:val="24"/>
              </w:rPr>
            </w:pPr>
            <w:r w:rsidRPr="00126F8D">
              <w:rPr>
                <w:rFonts w:ascii="Times New Roman" w:hAnsi="Times New Roman" w:cs="Times New Roman"/>
                <w:sz w:val="24"/>
                <w:szCs w:val="24"/>
              </w:rPr>
              <w:t>Filosofía y Teología.</w:t>
            </w:r>
          </w:p>
        </w:tc>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ED42180" w14:textId="77777777" w:rsidR="004E0F48" w:rsidRPr="00126F8D" w:rsidRDefault="004E0F48" w:rsidP="004E0F48">
            <w:pPr>
              <w:spacing w:before="100" w:beforeAutospacing="1" w:after="100" w:afterAutospacing="1" w:line="240" w:lineRule="auto"/>
              <w:ind w:left="708" w:hanging="708"/>
              <w:jc w:val="center"/>
              <w:rPr>
                <w:rFonts w:ascii="Times New Roman" w:hAnsi="Times New Roman" w:cs="Times New Roman"/>
                <w:sz w:val="24"/>
                <w:szCs w:val="24"/>
              </w:rPr>
            </w:pPr>
            <w:r w:rsidRPr="00126F8D">
              <w:rPr>
                <w:rFonts w:ascii="Times New Roman" w:hAnsi="Times New Roman" w:cs="Times New Roman"/>
                <w:sz w:val="24"/>
                <w:szCs w:val="24"/>
              </w:rPr>
              <w:t xml:space="preserve">Filosofía y Letras </w:t>
            </w:r>
          </w:p>
        </w:tc>
        <w:tc>
          <w:tcPr>
            <w:tcW w:w="129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15E0B3" w14:textId="77777777" w:rsidR="004E0F48" w:rsidRPr="00126F8D" w:rsidRDefault="004E0F48" w:rsidP="004E0F48">
            <w:pPr>
              <w:spacing w:before="100" w:beforeAutospacing="1" w:after="100" w:afterAutospacing="1" w:line="240" w:lineRule="auto"/>
              <w:ind w:left="708" w:hanging="708"/>
              <w:rPr>
                <w:rFonts w:ascii="Times New Roman" w:eastAsia="Times New Roman" w:hAnsi="Times New Roman" w:cs="Times New Roman"/>
                <w:bCs/>
                <w:color w:val="222222"/>
                <w:sz w:val="24"/>
                <w:szCs w:val="24"/>
                <w:lang w:eastAsia="es-CO"/>
              </w:rPr>
            </w:pPr>
            <w:r w:rsidRPr="00126F8D">
              <w:rPr>
                <w:rFonts w:ascii="Times New Roman" w:eastAsia="Times New Roman" w:hAnsi="Times New Roman" w:cs="Times New Roman"/>
                <w:bCs/>
                <w:color w:val="222222"/>
                <w:sz w:val="24"/>
                <w:szCs w:val="24"/>
                <w:lang w:eastAsia="es-CO"/>
              </w:rPr>
              <w:t xml:space="preserve"> Licenciatura en Filosofía y Letras </w:t>
            </w:r>
          </w:p>
        </w:tc>
        <w:tc>
          <w:tcPr>
            <w:tcW w:w="129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5A0B85" w14:textId="77777777" w:rsidR="004E0F48" w:rsidRPr="00126F8D" w:rsidRDefault="004E0F48" w:rsidP="004E0F48">
            <w:pPr>
              <w:spacing w:before="100" w:beforeAutospacing="1" w:after="100" w:afterAutospacing="1" w:line="240" w:lineRule="auto"/>
              <w:ind w:left="708" w:hanging="708"/>
              <w:jc w:val="center"/>
              <w:rPr>
                <w:rFonts w:ascii="Times New Roman" w:hAnsi="Times New Roman" w:cs="Times New Roman"/>
                <w:sz w:val="24"/>
                <w:szCs w:val="24"/>
              </w:rPr>
            </w:pPr>
            <w:r w:rsidRPr="00126F8D">
              <w:rPr>
                <w:rFonts w:ascii="Times New Roman" w:hAnsi="Times New Roman" w:cs="Times New Roman"/>
                <w:sz w:val="24"/>
                <w:szCs w:val="24"/>
              </w:rPr>
              <w:t>Fray Bartolomé de Las Casas</w:t>
            </w:r>
          </w:p>
        </w:tc>
      </w:tr>
    </w:tbl>
    <w:p w14:paraId="70D22DC0" w14:textId="77777777" w:rsidR="002A18AF" w:rsidRDefault="002A18AF" w:rsidP="00995F17">
      <w:pPr>
        <w:spacing w:after="0" w:line="240" w:lineRule="auto"/>
        <w:ind w:left="708" w:hanging="708"/>
        <w:rPr>
          <w:rFonts w:ascii="Times New Roman" w:eastAsia="Times New Roman" w:hAnsi="Times New Roman" w:cs="Times New Roman"/>
          <w:vanish/>
          <w:sz w:val="24"/>
          <w:szCs w:val="24"/>
          <w:lang w:eastAsia="es-CO"/>
        </w:rPr>
      </w:pPr>
    </w:p>
    <w:p w14:paraId="4A320E9E" w14:textId="77777777" w:rsidR="002A18AF" w:rsidRDefault="002A18AF" w:rsidP="00995F17">
      <w:pPr>
        <w:spacing w:after="0" w:line="240" w:lineRule="auto"/>
        <w:ind w:left="708" w:hanging="708"/>
        <w:rPr>
          <w:rFonts w:ascii="Times New Roman" w:eastAsia="Times New Roman" w:hAnsi="Times New Roman" w:cs="Times New Roman"/>
          <w:vanish/>
          <w:sz w:val="24"/>
          <w:szCs w:val="24"/>
          <w:lang w:eastAsia="es-CO"/>
        </w:rPr>
      </w:pPr>
    </w:p>
    <w:p w14:paraId="7D67A494" w14:textId="77777777" w:rsidR="002A18AF" w:rsidRDefault="002A18AF" w:rsidP="00995F17">
      <w:pPr>
        <w:spacing w:after="0" w:line="240" w:lineRule="auto"/>
        <w:ind w:left="708" w:hanging="708"/>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14:paraId="7488A9A9"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C21B229" w14:textId="77777777" w:rsidR="002A18AF" w:rsidRDefault="002A18AF" w:rsidP="00995F17">
            <w:pPr>
              <w:spacing w:before="100" w:beforeAutospacing="1" w:after="100" w:afterAutospacing="1" w:line="240" w:lineRule="auto"/>
              <w:ind w:left="708" w:hanging="708"/>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3BC940F" w14:textId="77777777" w:rsidR="002A18AF" w:rsidRDefault="002A18AF" w:rsidP="00995F17">
            <w:pPr>
              <w:spacing w:before="100" w:beforeAutospacing="1" w:after="100" w:afterAutospacing="1" w:line="240" w:lineRule="auto"/>
              <w:ind w:left="708" w:hanging="708"/>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14:paraId="67AA055D" w14:textId="77777777"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F1682E" w14:textId="7D41F9EE" w:rsidR="00E6008D" w:rsidRPr="00811E9A" w:rsidRDefault="002051B5" w:rsidP="000F7542">
            <w:pPr>
              <w:spacing w:after="0" w:line="276" w:lineRule="auto"/>
              <w:jc w:val="both"/>
              <w:rPr>
                <w:rFonts w:ascii="Times New Roman" w:eastAsia="Times New Roman" w:hAnsi="Times New Roman" w:cs="Times New Roman"/>
                <w:color w:val="222222"/>
                <w:sz w:val="24"/>
                <w:szCs w:val="24"/>
                <w:lang w:eastAsia="es-CO"/>
              </w:rPr>
            </w:pPr>
            <w:r w:rsidRPr="00DC076C">
              <w:rPr>
                <w:rFonts w:ascii="Times New Roman" w:eastAsia="Times New Roman" w:hAnsi="Times New Roman" w:cs="Times New Roman"/>
                <w:color w:val="222222"/>
                <w:sz w:val="24"/>
                <w:szCs w:val="24"/>
                <w:lang w:eastAsia="es-CO"/>
              </w:rPr>
              <w:t xml:space="preserve">En continuidad con la indagación de las expresiones de la filosofía teórica en Colombia entre 1975 y 2006, el proyecto indaga por el trabajo filosófico colombiano durante el período acotado, relacionado con ética, filosofía política, filosofía del derecho, filosofía social, filosofía de la historia, filosofía de la cultura y otros campos afines. Con base en el estudio histórico y sistemático de la contemporaneidad filosófica en textos de autores colombianos o naturalizados en el país, se busca estructurar como resultado de la investigación un estudio estructural sobre la filosofía práctica en Colombia. De esta indagación se deriva como proyecto editorial ulterior, una antología, tentativamente de doce textos representativos del filosofar práctico </w:t>
            </w:r>
            <w:r w:rsidRPr="00DC076C">
              <w:rPr>
                <w:rFonts w:ascii="Times New Roman" w:eastAsia="Times New Roman" w:hAnsi="Times New Roman" w:cs="Times New Roman"/>
                <w:color w:val="222222"/>
                <w:sz w:val="24"/>
                <w:szCs w:val="24"/>
                <w:lang w:eastAsia="es-CO"/>
              </w:rPr>
              <w:lastRenderedPageBreak/>
              <w:t>en el país, que complementará la antología de textos sobre filosofía teórica derivada también extrínsecamente de la primera fase de esta doble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36716B" w14:textId="2EE8EEF1" w:rsidR="002A18AF" w:rsidRDefault="00E82D04" w:rsidP="00995F17">
            <w:pPr>
              <w:spacing w:after="0" w:line="240" w:lineRule="auto"/>
              <w:jc w:val="both"/>
              <w:rPr>
                <w:rFonts w:ascii="Helvetica" w:eastAsia="Times New Roman" w:hAnsi="Helvetica" w:cs="Helvetica"/>
                <w:color w:val="222222"/>
                <w:sz w:val="24"/>
                <w:szCs w:val="24"/>
                <w:lang w:eastAsia="es-CO"/>
              </w:rPr>
            </w:pPr>
            <w:r>
              <w:rPr>
                <w:rFonts w:ascii="Times New Roman" w:hAnsi="Times New Roman" w:cs="Times New Roman"/>
                <w:sz w:val="24"/>
                <w:szCs w:val="24"/>
              </w:rPr>
              <w:lastRenderedPageBreak/>
              <w:t>Filosofía en Colombia, Filosofía Contemporánea, Historia de las ideas, Historia intelectual, Filosofía nacional</w:t>
            </w:r>
            <w:r w:rsidR="002051B5">
              <w:rPr>
                <w:rFonts w:ascii="Times New Roman" w:hAnsi="Times New Roman" w:cs="Times New Roman"/>
                <w:sz w:val="24"/>
                <w:szCs w:val="24"/>
              </w:rPr>
              <w:t>, Filosofía práctica.</w:t>
            </w:r>
          </w:p>
        </w:tc>
      </w:tr>
    </w:tbl>
    <w:p w14:paraId="009CA56B" w14:textId="77777777" w:rsidR="002A18AF" w:rsidRDefault="002A18AF" w:rsidP="00995F17">
      <w:pPr>
        <w:spacing w:after="0" w:line="240" w:lineRule="auto"/>
        <w:ind w:left="708" w:hanging="708"/>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73EDA4C1"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482AB2D" w14:textId="77777777" w:rsidR="002A18AF" w:rsidRDefault="00E6008D" w:rsidP="00995F17">
            <w:pPr>
              <w:spacing w:before="100" w:beforeAutospacing="1" w:after="100" w:afterAutospacing="1" w:line="240" w:lineRule="auto"/>
              <w:ind w:left="708" w:hanging="708"/>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14:paraId="01642BE3" w14:textId="77777777" w:rsidTr="00AD495A">
        <w:trPr>
          <w:trHeight w:val="1577"/>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ED6696C" w14:textId="77777777" w:rsidR="00E6008D" w:rsidRDefault="00E6008D" w:rsidP="00995F17">
            <w:pPr>
              <w:spacing w:after="0" w:line="240" w:lineRule="auto"/>
              <w:ind w:left="708" w:hanging="708"/>
              <w:jc w:val="both"/>
              <w:rPr>
                <w:rFonts w:ascii="Helvetica" w:eastAsia="Times New Roman" w:hAnsi="Helvetica" w:cs="Helvetica"/>
                <w:color w:val="222222"/>
                <w:sz w:val="24"/>
                <w:szCs w:val="24"/>
                <w:lang w:eastAsia="es-CO"/>
              </w:rPr>
            </w:pPr>
          </w:p>
          <w:p w14:paraId="02974CA6" w14:textId="64225E7F" w:rsidR="00E6008D" w:rsidRPr="005465E8" w:rsidRDefault="00391EF9" w:rsidP="00811E9A">
            <w:pPr>
              <w:spacing w:line="276" w:lineRule="auto"/>
              <w:jc w:val="both"/>
              <w:rPr>
                <w:rFonts w:ascii="Times New Roman" w:hAnsi="Times New Roman" w:cs="Times New Roman"/>
                <w:sz w:val="24"/>
                <w:szCs w:val="24"/>
              </w:rPr>
            </w:pPr>
            <w:r w:rsidRPr="005465E8">
              <w:rPr>
                <w:rFonts w:ascii="Times New Roman" w:hAnsi="Times New Roman" w:cs="Times New Roman"/>
                <w:sz w:val="24"/>
                <w:szCs w:val="24"/>
              </w:rPr>
              <w:t xml:space="preserve">En el marco del proceso de normalización y profesionalización del quehacer filosófico en Colombia a partir de mediados del siglo XX, </w:t>
            </w:r>
            <w:r w:rsidRPr="005465E8">
              <w:rPr>
                <w:rFonts w:ascii="Times New Roman" w:hAnsi="Times New Roman" w:cs="Times New Roman"/>
                <w:i/>
                <w:sz w:val="24"/>
                <w:szCs w:val="24"/>
              </w:rPr>
              <w:t>¿cuáles son las principales características y expresiones de la producción filosófica contemporánea en el país entre 1975 y 2006?</w:t>
            </w:r>
            <w:r w:rsidR="00597A7C" w:rsidRPr="005465E8">
              <w:rPr>
                <w:rFonts w:ascii="Times New Roman" w:hAnsi="Times New Roman" w:cs="Times New Roman"/>
                <w:sz w:val="24"/>
                <w:szCs w:val="24"/>
              </w:rPr>
              <w:t xml:space="preserve"> En continuidad con el proyecto FODEIN 2019 (</w:t>
            </w:r>
            <w:r w:rsidR="00597A7C" w:rsidRPr="005465E8">
              <w:rPr>
                <w:rFonts w:ascii="Times New Roman" w:hAnsi="Times New Roman" w:cs="Times New Roman"/>
                <w:color w:val="222222"/>
                <w:sz w:val="24"/>
                <w:szCs w:val="24"/>
                <w:shd w:val="clear" w:color="auto" w:fill="FFFFFF"/>
              </w:rPr>
              <w:t>Código 1933002, primera fase), en esta segunda fase (2020) la investigación se concentrará en las expresiones de la filosofía práctica</w:t>
            </w:r>
            <w:r w:rsidR="00BC03C7" w:rsidRPr="005465E8">
              <w:rPr>
                <w:rFonts w:ascii="Times New Roman" w:hAnsi="Times New Roman" w:cs="Times New Roman"/>
                <w:color w:val="222222"/>
                <w:sz w:val="24"/>
                <w:szCs w:val="24"/>
                <w:shd w:val="clear" w:color="auto" w:fill="FFFFFF"/>
              </w:rPr>
              <w:t xml:space="preserve"> </w:t>
            </w:r>
            <w:r w:rsidR="00BC03C7" w:rsidRPr="005465E8">
              <w:rPr>
                <w:rFonts w:ascii="Times New Roman" w:hAnsi="Times New Roman" w:cs="Times New Roman"/>
                <w:sz w:val="24"/>
                <w:szCs w:val="24"/>
              </w:rPr>
              <w:t>(ética, filosofía política, filosofía del derecho, filosofía de la cultura</w:t>
            </w:r>
            <w:r w:rsidR="002051B5" w:rsidRPr="005465E8">
              <w:rPr>
                <w:rFonts w:ascii="Times New Roman" w:hAnsi="Times New Roman" w:cs="Times New Roman"/>
                <w:sz w:val="24"/>
                <w:szCs w:val="24"/>
              </w:rPr>
              <w:t xml:space="preserve"> y afines</w:t>
            </w:r>
            <w:r w:rsidR="00BC03C7" w:rsidRPr="005465E8">
              <w:rPr>
                <w:rFonts w:ascii="Times New Roman" w:hAnsi="Times New Roman" w:cs="Times New Roman"/>
                <w:sz w:val="24"/>
                <w:szCs w:val="24"/>
              </w:rPr>
              <w:t>)</w:t>
            </w:r>
            <w:r w:rsidR="00597A7C" w:rsidRPr="005465E8">
              <w:rPr>
                <w:rFonts w:ascii="Times New Roman" w:hAnsi="Times New Roman" w:cs="Times New Roman"/>
                <w:color w:val="222222"/>
                <w:sz w:val="24"/>
                <w:szCs w:val="24"/>
                <w:shd w:val="clear" w:color="auto" w:fill="FFFFFF"/>
              </w:rPr>
              <w:t xml:space="preserve">. </w:t>
            </w:r>
          </w:p>
        </w:tc>
      </w:tr>
    </w:tbl>
    <w:p w14:paraId="7AF4640D" w14:textId="77777777" w:rsidR="002A18AF" w:rsidRDefault="002A18AF" w:rsidP="00995F17">
      <w:pPr>
        <w:spacing w:after="0" w:line="240" w:lineRule="auto"/>
        <w:ind w:left="708" w:hanging="708"/>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3C405ED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CAF4D97" w14:textId="77777777" w:rsidR="002A18AF" w:rsidRDefault="002A18AF" w:rsidP="00995F17">
            <w:pPr>
              <w:spacing w:before="100" w:beforeAutospacing="1" w:after="100" w:afterAutospacing="1" w:line="240" w:lineRule="auto"/>
              <w:ind w:left="708" w:hanging="708"/>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14:paraId="545F4DF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8D58B51" w14:textId="5035ED5B" w:rsidR="00AD495A" w:rsidRPr="007E547E" w:rsidRDefault="0044741C" w:rsidP="00AD495A">
            <w:pPr>
              <w:spacing w:after="0" w:line="276" w:lineRule="auto"/>
              <w:jc w:val="both"/>
              <w:rPr>
                <w:rFonts w:ascii="Times New Roman" w:hAnsi="Times New Roman" w:cs="Times New Roman"/>
                <w:sz w:val="24"/>
                <w:szCs w:val="24"/>
              </w:rPr>
            </w:pPr>
            <w:r>
              <w:rPr>
                <w:rFonts w:ascii="Times New Roman" w:hAnsi="Times New Roman" w:cs="Times New Roman"/>
                <w:sz w:val="24"/>
                <w:szCs w:val="24"/>
              </w:rPr>
              <w:t>El proyecto</w:t>
            </w:r>
            <w:r w:rsidR="00AD495A" w:rsidRPr="007E547E">
              <w:rPr>
                <w:rFonts w:ascii="Times New Roman" w:hAnsi="Times New Roman" w:cs="Times New Roman"/>
                <w:sz w:val="24"/>
                <w:szCs w:val="24"/>
              </w:rPr>
              <w:t xml:space="preserve"> </w:t>
            </w:r>
            <w:r>
              <w:rPr>
                <w:rFonts w:ascii="Times New Roman" w:hAnsi="Times New Roman" w:cs="Times New Roman"/>
                <w:sz w:val="24"/>
                <w:szCs w:val="24"/>
              </w:rPr>
              <w:t>se ubica institucionalmente en el programa de investigación</w:t>
            </w:r>
            <w:r w:rsidR="00AD495A" w:rsidRPr="007E547E">
              <w:rPr>
                <w:rFonts w:ascii="Times New Roman" w:hAnsi="Times New Roman" w:cs="Times New Roman"/>
                <w:sz w:val="24"/>
                <w:szCs w:val="24"/>
              </w:rPr>
              <w:t xml:space="preserve"> </w:t>
            </w:r>
            <w:r>
              <w:rPr>
                <w:rFonts w:ascii="Times New Roman" w:hAnsi="Times New Roman" w:cs="Times New Roman"/>
                <w:sz w:val="24"/>
                <w:szCs w:val="24"/>
              </w:rPr>
              <w:t xml:space="preserve">en torno al </w:t>
            </w:r>
            <w:r w:rsidR="00AD495A" w:rsidRPr="007E547E">
              <w:rPr>
                <w:rFonts w:ascii="Times New Roman" w:hAnsi="Times New Roman" w:cs="Times New Roman"/>
                <w:sz w:val="24"/>
                <w:szCs w:val="24"/>
              </w:rPr>
              <w:t xml:space="preserve"> pensamiento filosófico en Colombia y América Latina, </w:t>
            </w:r>
            <w:r>
              <w:rPr>
                <w:rFonts w:ascii="Times New Roman" w:hAnsi="Times New Roman" w:cs="Times New Roman"/>
                <w:sz w:val="24"/>
                <w:szCs w:val="24"/>
              </w:rPr>
              <w:t xml:space="preserve">desarrollado </w:t>
            </w:r>
            <w:r w:rsidR="00AD495A" w:rsidRPr="007E547E">
              <w:rPr>
                <w:rFonts w:ascii="Times New Roman" w:hAnsi="Times New Roman" w:cs="Times New Roman"/>
                <w:sz w:val="24"/>
                <w:szCs w:val="24"/>
              </w:rPr>
              <w:t>a través de escenarios como el grupo Bartolomé de Las Casas (clasificación A de Colciencias), la acreditada Maestría en Filosofía Latino</w:t>
            </w:r>
            <w:r w:rsidR="00AD495A">
              <w:rPr>
                <w:rFonts w:ascii="Times New Roman" w:hAnsi="Times New Roman" w:cs="Times New Roman"/>
                <w:sz w:val="24"/>
                <w:szCs w:val="24"/>
              </w:rPr>
              <w:t xml:space="preserve">americana, la revista </w:t>
            </w:r>
            <w:r w:rsidR="00AD495A" w:rsidRPr="00766930">
              <w:rPr>
                <w:rFonts w:ascii="Times New Roman" w:hAnsi="Times New Roman" w:cs="Times New Roman"/>
                <w:i/>
                <w:sz w:val="24"/>
                <w:szCs w:val="24"/>
              </w:rPr>
              <w:t xml:space="preserve">Cuadernos de Filosofía Latinoamericana </w:t>
            </w:r>
            <w:r w:rsidR="00AD495A">
              <w:rPr>
                <w:rFonts w:ascii="Times New Roman" w:hAnsi="Times New Roman" w:cs="Times New Roman"/>
                <w:sz w:val="24"/>
                <w:szCs w:val="24"/>
              </w:rPr>
              <w:t>y la colección “</w:t>
            </w:r>
            <w:r w:rsidR="00AD495A" w:rsidRPr="007E547E">
              <w:rPr>
                <w:rFonts w:ascii="Times New Roman" w:hAnsi="Times New Roman" w:cs="Times New Roman"/>
                <w:sz w:val="24"/>
                <w:szCs w:val="24"/>
              </w:rPr>
              <w:t>Bib</w:t>
            </w:r>
            <w:r w:rsidR="00AD495A">
              <w:rPr>
                <w:rFonts w:ascii="Times New Roman" w:hAnsi="Times New Roman" w:cs="Times New Roman"/>
                <w:sz w:val="24"/>
                <w:szCs w:val="24"/>
              </w:rPr>
              <w:t>lioteca Colombiana de Filosofía”</w:t>
            </w:r>
            <w:r>
              <w:rPr>
                <w:rFonts w:ascii="Times New Roman" w:hAnsi="Times New Roman" w:cs="Times New Roman"/>
                <w:sz w:val="24"/>
                <w:szCs w:val="24"/>
              </w:rPr>
              <w:t>.</w:t>
            </w:r>
          </w:p>
          <w:p w14:paraId="4217A46C" w14:textId="77777777" w:rsidR="0044741C" w:rsidRDefault="00AD495A" w:rsidP="00AD495A">
            <w:pPr>
              <w:spacing w:after="0" w:line="276" w:lineRule="auto"/>
              <w:jc w:val="both"/>
              <w:rPr>
                <w:rFonts w:ascii="Times New Roman" w:hAnsi="Times New Roman" w:cs="Times New Roman"/>
                <w:sz w:val="24"/>
                <w:szCs w:val="24"/>
              </w:rPr>
            </w:pPr>
            <w:r w:rsidRPr="007E547E">
              <w:rPr>
                <w:rFonts w:ascii="Times New Roman" w:hAnsi="Times New Roman" w:cs="Times New Roman"/>
                <w:sz w:val="24"/>
                <w:szCs w:val="24"/>
              </w:rPr>
              <w:t xml:space="preserve">Temáticamente, el estudio y la selección de textos </w:t>
            </w:r>
            <w:r w:rsidR="0044741C">
              <w:rPr>
                <w:rFonts w:ascii="Times New Roman" w:hAnsi="Times New Roman" w:cs="Times New Roman"/>
                <w:sz w:val="24"/>
                <w:szCs w:val="24"/>
              </w:rPr>
              <w:t>se entroncan con las indagaciones sobre el tema adelantadas en el pasado por Jaime Vélez Correa, Rubén Sierra Mejía</w:t>
            </w:r>
            <w:r w:rsidRPr="007E547E">
              <w:rPr>
                <w:rFonts w:ascii="Times New Roman" w:hAnsi="Times New Roman" w:cs="Times New Roman"/>
                <w:sz w:val="24"/>
                <w:szCs w:val="24"/>
              </w:rPr>
              <w:t xml:space="preserve">, Numas Armando Gil, Guillermo Hoyos, Germán Marquínez, Daniel Herrera, Manuel Guillermo Rodríguez, Damián Pachón, </w:t>
            </w:r>
            <w:r w:rsidR="0044741C">
              <w:rPr>
                <w:rFonts w:ascii="Times New Roman" w:hAnsi="Times New Roman" w:cs="Times New Roman"/>
                <w:sz w:val="24"/>
                <w:szCs w:val="24"/>
              </w:rPr>
              <w:t xml:space="preserve">Santiago Castro, </w:t>
            </w:r>
            <w:r w:rsidRPr="007E547E">
              <w:rPr>
                <w:rFonts w:ascii="Times New Roman" w:hAnsi="Times New Roman" w:cs="Times New Roman"/>
                <w:sz w:val="24"/>
                <w:szCs w:val="24"/>
              </w:rPr>
              <w:t>J</w:t>
            </w:r>
            <w:r w:rsidR="0044741C">
              <w:rPr>
                <w:rFonts w:ascii="Times New Roman" w:hAnsi="Times New Roman" w:cs="Times New Roman"/>
                <w:sz w:val="24"/>
                <w:szCs w:val="24"/>
              </w:rPr>
              <w:t>uan Manuel Cuartas, entre otros, y completan la investigación análoga que se lleva a cabo en la actualidad, en torno a la filosofía teórica durante el período acotado.</w:t>
            </w:r>
          </w:p>
          <w:p w14:paraId="097E7BC8" w14:textId="793BF431" w:rsidR="002A18AF" w:rsidRPr="00AD495A" w:rsidRDefault="0044741C" w:rsidP="00E80834">
            <w:pPr>
              <w:spacing w:after="0" w:line="276" w:lineRule="auto"/>
              <w:jc w:val="both"/>
              <w:rPr>
                <w:rFonts w:ascii="Times New Roman" w:hAnsi="Times New Roman" w:cs="Times New Roman"/>
                <w:sz w:val="24"/>
                <w:szCs w:val="24"/>
              </w:rPr>
            </w:pPr>
            <w:r>
              <w:rPr>
                <w:rFonts w:ascii="Times New Roman" w:hAnsi="Times New Roman" w:cs="Times New Roman"/>
                <w:sz w:val="24"/>
                <w:szCs w:val="24"/>
              </w:rPr>
              <w:t>En términos pedagógicos</w:t>
            </w:r>
            <w:r w:rsidR="00AD495A" w:rsidRPr="007E547E">
              <w:rPr>
                <w:rFonts w:ascii="Times New Roman" w:hAnsi="Times New Roman" w:cs="Times New Roman"/>
                <w:sz w:val="24"/>
                <w:szCs w:val="24"/>
              </w:rPr>
              <w:t xml:space="preserve">, </w:t>
            </w:r>
            <w:r>
              <w:rPr>
                <w:rFonts w:ascii="Times New Roman" w:hAnsi="Times New Roman" w:cs="Times New Roman"/>
                <w:sz w:val="24"/>
                <w:szCs w:val="24"/>
              </w:rPr>
              <w:t xml:space="preserve">la investigación apunta a que </w:t>
            </w:r>
            <w:r w:rsidR="002E1A3D">
              <w:rPr>
                <w:rFonts w:ascii="Times New Roman" w:hAnsi="Times New Roman" w:cs="Times New Roman"/>
                <w:sz w:val="24"/>
                <w:szCs w:val="24"/>
              </w:rPr>
              <w:t xml:space="preserve">los estudiantes como ciudadanos en formación y los ciudadanos activos, se relaciones con textos de ética, filosofía política, filosofía </w:t>
            </w:r>
            <w:r w:rsidR="00E80834">
              <w:rPr>
                <w:rFonts w:ascii="Times New Roman" w:hAnsi="Times New Roman" w:cs="Times New Roman"/>
                <w:sz w:val="24"/>
                <w:szCs w:val="24"/>
              </w:rPr>
              <w:t>del derecho y afines, que concurran a generar principios y valores democráticos.</w:t>
            </w:r>
          </w:p>
        </w:tc>
      </w:tr>
    </w:tbl>
    <w:p w14:paraId="673E0FC8" w14:textId="77777777" w:rsidR="002A18AF" w:rsidRDefault="002A18AF" w:rsidP="00995F17">
      <w:pPr>
        <w:spacing w:after="0" w:line="240" w:lineRule="auto"/>
        <w:ind w:left="708" w:hanging="708"/>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6BCB6F9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2F067D0" w14:textId="77777777" w:rsidR="002A18AF" w:rsidRDefault="002A18AF" w:rsidP="00995F17">
            <w:pPr>
              <w:spacing w:before="100" w:beforeAutospacing="1" w:after="100" w:afterAutospacing="1" w:line="240" w:lineRule="auto"/>
              <w:ind w:left="708" w:hanging="708"/>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14:paraId="4D5E4C06" w14:textId="77777777" w:rsidTr="00597A7C">
        <w:trPr>
          <w:trHeight w:val="939"/>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6845282" w14:textId="77777777" w:rsidR="00B303B6" w:rsidRDefault="00345BC3" w:rsidP="00811E9A">
            <w:pPr>
              <w:spacing w:after="0" w:line="276" w:lineRule="auto"/>
              <w:jc w:val="both"/>
              <w:rPr>
                <w:rFonts w:ascii="Helvetica" w:eastAsia="Times New Roman" w:hAnsi="Helvetica" w:cs="Helvetica"/>
                <w:color w:val="222222"/>
                <w:sz w:val="24"/>
                <w:szCs w:val="24"/>
                <w:lang w:eastAsia="es-CO"/>
              </w:rPr>
            </w:pPr>
            <w:r w:rsidRPr="007E547E">
              <w:rPr>
                <w:rFonts w:ascii="Times New Roman" w:hAnsi="Times New Roman" w:cs="Times New Roman"/>
                <w:sz w:val="24"/>
                <w:szCs w:val="24"/>
              </w:rPr>
              <w:t>El proyecto caracteriza la actividad filosófica atinente a la filosofía contemporánea desarrollada en Colombia entre 19</w:t>
            </w:r>
            <w:r>
              <w:rPr>
                <w:rFonts w:ascii="Times New Roman" w:hAnsi="Times New Roman" w:cs="Times New Roman"/>
                <w:sz w:val="24"/>
                <w:szCs w:val="24"/>
              </w:rPr>
              <w:t>7</w:t>
            </w:r>
            <w:r w:rsidRPr="007E547E">
              <w:rPr>
                <w:rFonts w:ascii="Times New Roman" w:hAnsi="Times New Roman" w:cs="Times New Roman"/>
                <w:sz w:val="24"/>
                <w:szCs w:val="24"/>
              </w:rPr>
              <w:t>5 y 2006, con el fin de introducir una antología de textos representativa de dicha actividad</w:t>
            </w:r>
            <w:r>
              <w:rPr>
                <w:rFonts w:ascii="Times New Roman" w:hAnsi="Times New Roman" w:cs="Times New Roman"/>
                <w:sz w:val="24"/>
                <w:szCs w:val="24"/>
              </w:rPr>
              <w:t>. Tras el desarrollo de la primera fase de investigación (2019) sobre filosofía teórica, la segunda fase del proyecto (2020) versará sobre la filosofía práctica contemporánea</w:t>
            </w:r>
            <w:r w:rsidR="00597A7C">
              <w:rPr>
                <w:rFonts w:ascii="Times New Roman" w:hAnsi="Times New Roman" w:cs="Times New Roman"/>
                <w:sz w:val="24"/>
                <w:szCs w:val="24"/>
              </w:rPr>
              <w:t xml:space="preserve"> (ética, filosofía política, filosofía del derecho, filosofía de la cultura</w:t>
            </w:r>
            <w:r w:rsidR="00811BA0">
              <w:rPr>
                <w:rFonts w:ascii="Times New Roman" w:hAnsi="Times New Roman" w:cs="Times New Roman"/>
                <w:sz w:val="24"/>
                <w:szCs w:val="24"/>
              </w:rPr>
              <w:t>, filosofía de la historia y afines</w:t>
            </w:r>
            <w:r w:rsidR="00597A7C">
              <w:rPr>
                <w:rFonts w:ascii="Times New Roman" w:hAnsi="Times New Roman" w:cs="Times New Roman"/>
                <w:sz w:val="24"/>
                <w:szCs w:val="24"/>
              </w:rPr>
              <w:t>)</w:t>
            </w:r>
            <w:r>
              <w:rPr>
                <w:rFonts w:ascii="Times New Roman" w:hAnsi="Times New Roman" w:cs="Times New Roman"/>
                <w:sz w:val="24"/>
                <w:szCs w:val="24"/>
              </w:rPr>
              <w:t>.</w:t>
            </w:r>
          </w:p>
        </w:tc>
      </w:tr>
    </w:tbl>
    <w:p w14:paraId="716E827B" w14:textId="77777777" w:rsidR="00B303B6" w:rsidRDefault="00B303B6" w:rsidP="000D4BC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412ADAF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790982D" w14:textId="77777777" w:rsidR="002A18AF" w:rsidRDefault="002A18AF" w:rsidP="00995F17">
            <w:pPr>
              <w:spacing w:before="100" w:beforeAutospacing="1" w:after="100" w:afterAutospacing="1" w:line="240" w:lineRule="auto"/>
              <w:ind w:left="708" w:hanging="708"/>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14:paraId="6983564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79102D1" w14:textId="77777777" w:rsidR="00E6008D" w:rsidRDefault="00E6008D" w:rsidP="000F7542">
            <w:pPr>
              <w:spacing w:after="0" w:line="276" w:lineRule="auto"/>
              <w:jc w:val="both"/>
              <w:rPr>
                <w:rFonts w:ascii="Helvetica" w:eastAsia="Times New Roman" w:hAnsi="Helvetica" w:cs="Helvetica"/>
                <w:color w:val="222222"/>
                <w:sz w:val="24"/>
                <w:szCs w:val="24"/>
                <w:lang w:eastAsia="es-CO"/>
              </w:rPr>
            </w:pPr>
          </w:p>
          <w:p w14:paraId="4125E9BC" w14:textId="77777777" w:rsidR="00C10457" w:rsidRPr="007E547E" w:rsidRDefault="00C10457" w:rsidP="00811E9A">
            <w:pPr>
              <w:pStyle w:val="Prrafodelista"/>
              <w:numPr>
                <w:ilvl w:val="0"/>
                <w:numId w:val="3"/>
              </w:numPr>
              <w:spacing w:after="0" w:line="276" w:lineRule="auto"/>
              <w:ind w:left="708" w:hanging="708"/>
              <w:jc w:val="both"/>
              <w:rPr>
                <w:rFonts w:ascii="Times New Roman" w:hAnsi="Times New Roman" w:cs="Times New Roman"/>
                <w:sz w:val="24"/>
                <w:szCs w:val="24"/>
              </w:rPr>
            </w:pPr>
            <w:r w:rsidRPr="007E547E">
              <w:rPr>
                <w:rFonts w:ascii="Times New Roman" w:hAnsi="Times New Roman" w:cs="Times New Roman"/>
                <w:sz w:val="24"/>
                <w:szCs w:val="24"/>
              </w:rPr>
              <w:lastRenderedPageBreak/>
              <w:t>Inventariar las expresiones más relevantes del trabajo filosófico</w:t>
            </w:r>
            <w:r w:rsidR="00431418">
              <w:rPr>
                <w:rFonts w:ascii="Times New Roman" w:hAnsi="Times New Roman" w:cs="Times New Roman"/>
                <w:sz w:val="24"/>
                <w:szCs w:val="24"/>
              </w:rPr>
              <w:t xml:space="preserve"> práctico</w:t>
            </w:r>
            <w:r w:rsidRPr="007E547E">
              <w:rPr>
                <w:rFonts w:ascii="Times New Roman" w:hAnsi="Times New Roman" w:cs="Times New Roman"/>
                <w:sz w:val="24"/>
                <w:szCs w:val="24"/>
              </w:rPr>
              <w:t xml:space="preserve"> en Colombia entre 19</w:t>
            </w:r>
            <w:r>
              <w:rPr>
                <w:rFonts w:ascii="Times New Roman" w:hAnsi="Times New Roman" w:cs="Times New Roman"/>
                <w:sz w:val="24"/>
                <w:szCs w:val="24"/>
              </w:rPr>
              <w:t>7</w:t>
            </w:r>
            <w:r w:rsidRPr="007E547E">
              <w:rPr>
                <w:rFonts w:ascii="Times New Roman" w:hAnsi="Times New Roman" w:cs="Times New Roman"/>
                <w:sz w:val="24"/>
                <w:szCs w:val="24"/>
              </w:rPr>
              <w:t>5 y 2006.</w:t>
            </w:r>
          </w:p>
          <w:p w14:paraId="6684BB05" w14:textId="77777777" w:rsidR="00C10457" w:rsidRPr="007E547E" w:rsidRDefault="00C10457" w:rsidP="00811E9A">
            <w:pPr>
              <w:pStyle w:val="Prrafodelista"/>
              <w:numPr>
                <w:ilvl w:val="0"/>
                <w:numId w:val="3"/>
              </w:numPr>
              <w:spacing w:after="0" w:line="276" w:lineRule="auto"/>
              <w:ind w:left="708" w:hanging="708"/>
              <w:jc w:val="both"/>
              <w:rPr>
                <w:rFonts w:ascii="Times New Roman" w:hAnsi="Times New Roman" w:cs="Times New Roman"/>
                <w:sz w:val="24"/>
                <w:szCs w:val="24"/>
              </w:rPr>
            </w:pPr>
            <w:r w:rsidRPr="007E547E">
              <w:rPr>
                <w:rFonts w:ascii="Times New Roman" w:hAnsi="Times New Roman" w:cs="Times New Roman"/>
                <w:sz w:val="24"/>
                <w:szCs w:val="24"/>
              </w:rPr>
              <w:t>Caracterizar las notas más relevantes del trabajo filosófico</w:t>
            </w:r>
            <w:r w:rsidR="00431418">
              <w:rPr>
                <w:rFonts w:ascii="Times New Roman" w:hAnsi="Times New Roman" w:cs="Times New Roman"/>
                <w:sz w:val="24"/>
                <w:szCs w:val="24"/>
              </w:rPr>
              <w:t xml:space="preserve"> práctico</w:t>
            </w:r>
            <w:r w:rsidRPr="007E547E">
              <w:rPr>
                <w:rFonts w:ascii="Times New Roman" w:hAnsi="Times New Roman" w:cs="Times New Roman"/>
                <w:sz w:val="24"/>
                <w:szCs w:val="24"/>
              </w:rPr>
              <w:t xml:space="preserve"> en Colombia durante el lapso indicado.</w:t>
            </w:r>
          </w:p>
          <w:p w14:paraId="0D0793F9" w14:textId="77777777" w:rsidR="00E6008D" w:rsidRPr="00C10457" w:rsidRDefault="00C10457" w:rsidP="00811E9A">
            <w:pPr>
              <w:pStyle w:val="Prrafodelista"/>
              <w:numPr>
                <w:ilvl w:val="0"/>
                <w:numId w:val="3"/>
              </w:numPr>
              <w:spacing w:after="0" w:line="276" w:lineRule="auto"/>
              <w:ind w:left="708" w:hanging="708"/>
              <w:jc w:val="both"/>
              <w:rPr>
                <w:rFonts w:ascii="Times New Roman" w:hAnsi="Times New Roman" w:cs="Times New Roman"/>
                <w:sz w:val="24"/>
                <w:szCs w:val="24"/>
              </w:rPr>
            </w:pPr>
            <w:r w:rsidRPr="007E547E">
              <w:rPr>
                <w:rFonts w:ascii="Times New Roman" w:hAnsi="Times New Roman" w:cs="Times New Roman"/>
                <w:sz w:val="24"/>
                <w:szCs w:val="24"/>
              </w:rPr>
              <w:t>Seleccionar doce textos representativos de dicho trabajo filosófico</w:t>
            </w:r>
            <w:r w:rsidR="00431418">
              <w:rPr>
                <w:rFonts w:ascii="Times New Roman" w:hAnsi="Times New Roman" w:cs="Times New Roman"/>
                <w:sz w:val="24"/>
                <w:szCs w:val="24"/>
              </w:rPr>
              <w:t xml:space="preserve"> práctico</w:t>
            </w:r>
            <w:r w:rsidRPr="007E547E">
              <w:rPr>
                <w:rFonts w:ascii="Times New Roman" w:hAnsi="Times New Roman" w:cs="Times New Roman"/>
                <w:sz w:val="24"/>
                <w:szCs w:val="24"/>
              </w:rPr>
              <w:t>.</w:t>
            </w:r>
          </w:p>
          <w:p w14:paraId="76C4732C" w14:textId="77777777" w:rsidR="00E6008D" w:rsidRDefault="00E6008D" w:rsidP="00995F17">
            <w:pPr>
              <w:spacing w:after="0" w:line="240" w:lineRule="auto"/>
              <w:ind w:left="708" w:hanging="708"/>
              <w:jc w:val="both"/>
              <w:rPr>
                <w:rFonts w:ascii="Helvetica" w:eastAsia="Times New Roman" w:hAnsi="Helvetica" w:cs="Helvetica"/>
                <w:color w:val="222222"/>
                <w:sz w:val="24"/>
                <w:szCs w:val="24"/>
                <w:lang w:eastAsia="es-CO"/>
              </w:rPr>
            </w:pPr>
          </w:p>
        </w:tc>
      </w:tr>
    </w:tbl>
    <w:p w14:paraId="55AA6B94" w14:textId="77777777" w:rsidR="00DC076C" w:rsidRDefault="00DC076C" w:rsidP="000D4BC3">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F46802" w14:paraId="34324F8F"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D558092" w14:textId="77777777" w:rsidR="002A18AF" w:rsidRPr="00F46802" w:rsidRDefault="00E6008D" w:rsidP="00995F17">
            <w:pPr>
              <w:spacing w:before="100" w:beforeAutospacing="1" w:after="100" w:afterAutospacing="1" w:line="240" w:lineRule="auto"/>
              <w:ind w:left="708" w:hanging="708"/>
              <w:jc w:val="center"/>
              <w:rPr>
                <w:rFonts w:ascii="Arial" w:eastAsia="Times New Roman" w:hAnsi="Arial" w:cs="Arial"/>
                <w:b/>
                <w:bCs/>
                <w:color w:val="222222"/>
                <w:sz w:val="24"/>
                <w:szCs w:val="24"/>
                <w:lang w:eastAsia="es-CO"/>
              </w:rPr>
            </w:pPr>
            <w:r w:rsidRPr="00F46802">
              <w:rPr>
                <w:rFonts w:ascii="Arial" w:eastAsia="Times New Roman" w:hAnsi="Arial" w:cs="Arial"/>
                <w:b/>
                <w:bCs/>
                <w:color w:val="222222"/>
                <w:sz w:val="24"/>
                <w:szCs w:val="24"/>
                <w:lang w:eastAsia="es-CO"/>
              </w:rPr>
              <w:t>Estado del arte y marco conceptual</w:t>
            </w:r>
          </w:p>
        </w:tc>
      </w:tr>
      <w:tr w:rsidR="002A18AF" w:rsidRPr="000F7542" w14:paraId="0CB6F52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350B41B" w14:textId="0E49E2A4" w:rsidR="00F46802" w:rsidRPr="000F7542" w:rsidRDefault="00DC076C" w:rsidP="00811E9A">
            <w:pPr>
              <w:pStyle w:val="Prrafodelista"/>
              <w:numPr>
                <w:ilvl w:val="0"/>
                <w:numId w:val="5"/>
              </w:numPr>
              <w:spacing w:line="276" w:lineRule="auto"/>
              <w:rPr>
                <w:rFonts w:ascii="Times New Roman" w:hAnsi="Times New Roman" w:cs="Times New Roman"/>
                <w:b/>
                <w:sz w:val="24"/>
                <w:szCs w:val="24"/>
              </w:rPr>
            </w:pPr>
            <w:r w:rsidRPr="000F7542">
              <w:rPr>
                <w:rFonts w:ascii="Times New Roman" w:hAnsi="Times New Roman" w:cs="Times New Roman"/>
                <w:b/>
                <w:sz w:val="24"/>
                <w:szCs w:val="24"/>
              </w:rPr>
              <w:t>Sobre la filosofía contemporánea y su perspectiva práctica</w:t>
            </w:r>
          </w:p>
          <w:p w14:paraId="3A1A363E" w14:textId="77777777" w:rsidR="00F46802" w:rsidRPr="000F7542" w:rsidRDefault="00F46802" w:rsidP="00811E9A">
            <w:pPr>
              <w:spacing w:line="276" w:lineRule="auto"/>
              <w:jc w:val="both"/>
              <w:rPr>
                <w:rFonts w:ascii="Times New Roman" w:hAnsi="Times New Roman" w:cs="Times New Roman"/>
                <w:sz w:val="24"/>
                <w:szCs w:val="24"/>
              </w:rPr>
            </w:pPr>
            <w:r w:rsidRPr="000F7542">
              <w:rPr>
                <w:rFonts w:ascii="Times New Roman" w:hAnsi="Times New Roman" w:cs="Times New Roman"/>
                <w:sz w:val="24"/>
                <w:szCs w:val="24"/>
              </w:rPr>
              <w:t>Momento de grandes convulsiones sociales, culturales, políticas y económicas, la época contemporánea, es decir, aquella que comprende desde mediados del siglo XVIII con el inicio de la Revolución francesa hasta nuestra actualidad, ha marcado decisivamente nuestra forma de concebir e interpretar las complejas relaciones entre el hombre, la cultura y la sociedad. De ello da cuenta la reflexión filosófica que enmarca esta agitada época y en especial en sus últimos dos siglos, en los cuales los procesos de industrialización, democratización y nacionalismo han sido objeto de análisis de diversos filósofos y pensadores. Durante el siglo XIX la segunda Revolución industrial, los proyectos imperialistas de tipo colonial, las revoluciones burguesas y el surgimiento de múltiples movimientos sociales en torno a los trabajadores determinaron el derrotero de buena parte de la producción filosófica en Occidente. Asimismo, las dos guerras mundiales, la llamada “guerra fría”, el fascismo y el totalitarismo con sus consabidos genocidios, la hegemonía del sistema capitalista, la expansión del proyecto neoliberal y sus nefastas consecuencias para las tres cuartas partes de la población mundial que vive en agudo estado de precarización, hicieron que la filosofía durante el siglo XX agudizara aún más su perspectiva crítica en cuanto a la conformación ética, política y, en últimas, social del hombre</w:t>
            </w:r>
            <w:r w:rsidRPr="000F7542">
              <w:rPr>
                <w:rStyle w:val="Refdenotaalpie"/>
                <w:rFonts w:ascii="Times New Roman" w:hAnsi="Times New Roman" w:cs="Times New Roman"/>
                <w:sz w:val="24"/>
                <w:szCs w:val="24"/>
              </w:rPr>
              <w:footnoteReference w:id="1"/>
            </w:r>
            <w:r w:rsidRPr="000F7542">
              <w:rPr>
                <w:rFonts w:ascii="Times New Roman" w:hAnsi="Times New Roman" w:cs="Times New Roman"/>
                <w:sz w:val="24"/>
                <w:szCs w:val="24"/>
              </w:rPr>
              <w:t>.</w:t>
            </w:r>
          </w:p>
          <w:p w14:paraId="1A9FB879" w14:textId="671E0E81" w:rsidR="00F46802" w:rsidRPr="000F7542" w:rsidRDefault="00F46802" w:rsidP="00811E9A">
            <w:pPr>
              <w:spacing w:line="276" w:lineRule="auto"/>
              <w:jc w:val="both"/>
              <w:rPr>
                <w:rFonts w:ascii="Times New Roman" w:hAnsi="Times New Roman" w:cs="Times New Roman"/>
                <w:sz w:val="24"/>
                <w:szCs w:val="24"/>
              </w:rPr>
            </w:pPr>
            <w:r w:rsidRPr="000F7542">
              <w:rPr>
                <w:rFonts w:ascii="Times New Roman" w:hAnsi="Times New Roman" w:cs="Times New Roman"/>
                <w:sz w:val="24"/>
                <w:szCs w:val="24"/>
              </w:rPr>
              <w:t>En esta perspectiva, la filosofía contemporánea puede ser entendida como un conjunto heterogéneo de reflexiones que constituyen un punto de inflexión definitivo sobre la composición ética, política, jurídica y antropológica de la sociedad en relación con las reflexiones de la antigüedad, el medioevo y la modernidad. Se podría afirmar entonces que uno de los aspectos definitivos del pensamiento contemporáneo es su comprometido análisis, evaluación y cr</w:t>
            </w:r>
            <w:r w:rsidR="00144BD4" w:rsidRPr="000F7542">
              <w:rPr>
                <w:rFonts w:ascii="Times New Roman" w:hAnsi="Times New Roman" w:cs="Times New Roman"/>
                <w:sz w:val="24"/>
                <w:szCs w:val="24"/>
              </w:rPr>
              <w:t>í</w:t>
            </w:r>
            <w:r w:rsidRPr="000F7542">
              <w:rPr>
                <w:rFonts w:ascii="Times New Roman" w:hAnsi="Times New Roman" w:cs="Times New Roman"/>
                <w:sz w:val="24"/>
                <w:szCs w:val="24"/>
              </w:rPr>
              <w:t>tica del estatuto del sujeto en una clara perspectiva “pr</w:t>
            </w:r>
            <w:r w:rsidR="00144BD4" w:rsidRPr="000F7542">
              <w:rPr>
                <w:rFonts w:ascii="Times New Roman" w:hAnsi="Times New Roman" w:cs="Times New Roman"/>
                <w:sz w:val="24"/>
                <w:szCs w:val="24"/>
              </w:rPr>
              <w:t>á</w:t>
            </w:r>
            <w:r w:rsidRPr="000F7542">
              <w:rPr>
                <w:rFonts w:ascii="Times New Roman" w:hAnsi="Times New Roman" w:cs="Times New Roman"/>
                <w:sz w:val="24"/>
                <w:szCs w:val="24"/>
              </w:rPr>
              <w:t>ctica”, término que se inscribe en una larga tradición que se establece desde Aristóteles hasta el mismo Kant.</w:t>
            </w:r>
          </w:p>
          <w:p w14:paraId="7C74CC86" w14:textId="687C6563" w:rsidR="00F46802" w:rsidRPr="000F7542" w:rsidRDefault="00F46802" w:rsidP="00811E9A">
            <w:pPr>
              <w:spacing w:line="276" w:lineRule="auto"/>
              <w:jc w:val="both"/>
              <w:rPr>
                <w:rFonts w:ascii="Times New Roman" w:hAnsi="Times New Roman" w:cs="Times New Roman"/>
                <w:sz w:val="24"/>
                <w:szCs w:val="24"/>
              </w:rPr>
            </w:pPr>
            <w:r w:rsidRPr="000F7542">
              <w:rPr>
                <w:rFonts w:ascii="Times New Roman" w:hAnsi="Times New Roman" w:cs="Times New Roman"/>
                <w:sz w:val="24"/>
                <w:szCs w:val="24"/>
              </w:rPr>
              <w:t>Sin embargo, no habría que entender el carácter práctico de la filosofía en oposición a un supuesto carácter “teórico”</w:t>
            </w:r>
            <w:r w:rsidR="00144BD4" w:rsidRPr="000F7542">
              <w:rPr>
                <w:rFonts w:ascii="Times New Roman" w:hAnsi="Times New Roman" w:cs="Times New Roman"/>
                <w:sz w:val="24"/>
                <w:szCs w:val="24"/>
              </w:rPr>
              <w:t>,</w:t>
            </w:r>
            <w:r w:rsidRPr="000F7542">
              <w:rPr>
                <w:rFonts w:ascii="Times New Roman" w:hAnsi="Times New Roman" w:cs="Times New Roman"/>
                <w:sz w:val="24"/>
                <w:szCs w:val="24"/>
              </w:rPr>
              <w:t xml:space="preserve"> o abstracto</w:t>
            </w:r>
            <w:r w:rsidR="00144BD4" w:rsidRPr="000F7542">
              <w:rPr>
                <w:rFonts w:ascii="Times New Roman" w:hAnsi="Times New Roman" w:cs="Times New Roman"/>
                <w:sz w:val="24"/>
                <w:szCs w:val="24"/>
              </w:rPr>
              <w:t>,</w:t>
            </w:r>
            <w:r w:rsidRPr="000F7542">
              <w:rPr>
                <w:rFonts w:ascii="Times New Roman" w:hAnsi="Times New Roman" w:cs="Times New Roman"/>
                <w:sz w:val="24"/>
                <w:szCs w:val="24"/>
              </w:rPr>
              <w:t xml:space="preserve"> o como una referencia a la aplicación de un método o un elemento filosófico a una realidad concreta. Cuando se habla de “filosofía práctica” se hace referencia a aquellas filosofías que asumen por objeto el análisis de las acciones y </w:t>
            </w:r>
            <w:r w:rsidR="00144BD4" w:rsidRPr="000F7542">
              <w:rPr>
                <w:rFonts w:ascii="Times New Roman" w:hAnsi="Times New Roman" w:cs="Times New Roman"/>
                <w:sz w:val="24"/>
                <w:szCs w:val="24"/>
              </w:rPr>
              <w:t xml:space="preserve">las </w:t>
            </w:r>
            <w:r w:rsidRPr="000F7542">
              <w:rPr>
                <w:rFonts w:ascii="Times New Roman" w:hAnsi="Times New Roman" w:cs="Times New Roman"/>
                <w:sz w:val="24"/>
                <w:szCs w:val="24"/>
              </w:rPr>
              <w:t xml:space="preserve">actividades del hombre, es decir, sobre la actividad moral, política y social del hombre. Ya en Aristóteles existe una clara distinción entre la reflexión sobre las acciones y </w:t>
            </w:r>
            <w:r w:rsidR="00144BD4" w:rsidRPr="000F7542">
              <w:rPr>
                <w:rFonts w:ascii="Times New Roman" w:hAnsi="Times New Roman" w:cs="Times New Roman"/>
                <w:sz w:val="24"/>
                <w:szCs w:val="24"/>
              </w:rPr>
              <w:t xml:space="preserve">las </w:t>
            </w:r>
            <w:r w:rsidRPr="000F7542">
              <w:rPr>
                <w:rFonts w:ascii="Times New Roman" w:hAnsi="Times New Roman" w:cs="Times New Roman"/>
                <w:sz w:val="24"/>
                <w:szCs w:val="24"/>
              </w:rPr>
              <w:t xml:space="preserve">actividades que revisten un interés para el hombre y sus condiciones de </w:t>
            </w:r>
            <w:r w:rsidR="00144BD4" w:rsidRPr="000F7542">
              <w:rPr>
                <w:rFonts w:ascii="Times New Roman" w:hAnsi="Times New Roman" w:cs="Times New Roman"/>
                <w:sz w:val="24"/>
                <w:szCs w:val="24"/>
              </w:rPr>
              <w:t>vida, así como</w:t>
            </w:r>
            <w:r w:rsidRPr="000F7542">
              <w:rPr>
                <w:rFonts w:ascii="Times New Roman" w:hAnsi="Times New Roman" w:cs="Times New Roman"/>
                <w:sz w:val="24"/>
                <w:szCs w:val="24"/>
              </w:rPr>
              <w:t xml:space="preserve"> la reflexión sobre el principio constitutivo de la realidad, el carácter ontológico de la existencia y la conformación epistemológica de los saberes. Para el Estagirita la cuestión de la </w:t>
            </w:r>
            <w:proofErr w:type="spellStart"/>
            <w:r w:rsidRPr="000F7542">
              <w:rPr>
                <w:rFonts w:ascii="Times New Roman" w:hAnsi="Times New Roman" w:cs="Times New Roman"/>
                <w:i/>
                <w:sz w:val="24"/>
                <w:szCs w:val="24"/>
              </w:rPr>
              <w:t>eudaimonia</w:t>
            </w:r>
            <w:proofErr w:type="spellEnd"/>
            <w:r w:rsidRPr="000F7542">
              <w:rPr>
                <w:rFonts w:ascii="Times New Roman" w:hAnsi="Times New Roman" w:cs="Times New Roman"/>
                <w:sz w:val="24"/>
                <w:szCs w:val="24"/>
              </w:rPr>
              <w:t>, la buena vida</w:t>
            </w:r>
            <w:r w:rsidR="00144BD4" w:rsidRPr="000F7542">
              <w:rPr>
                <w:rFonts w:ascii="Times New Roman" w:hAnsi="Times New Roman" w:cs="Times New Roman"/>
                <w:sz w:val="24"/>
                <w:szCs w:val="24"/>
              </w:rPr>
              <w:t>,</w:t>
            </w:r>
            <w:r w:rsidRPr="000F7542">
              <w:rPr>
                <w:rFonts w:ascii="Times New Roman" w:hAnsi="Times New Roman" w:cs="Times New Roman"/>
                <w:sz w:val="24"/>
                <w:szCs w:val="24"/>
              </w:rPr>
              <w:t xml:space="preserve"> solo puede ser abordada en la perspectiva de una filosofía moral que se aproxime al </w:t>
            </w:r>
            <w:r w:rsidRPr="000F7542">
              <w:rPr>
                <w:rFonts w:ascii="Times New Roman" w:hAnsi="Times New Roman" w:cs="Times New Roman"/>
                <w:sz w:val="24"/>
                <w:szCs w:val="24"/>
              </w:rPr>
              <w:lastRenderedPageBreak/>
              <w:t xml:space="preserve">individuo como parte fundamental de una totalidad social, la de la </w:t>
            </w:r>
            <w:r w:rsidRPr="000F7542">
              <w:rPr>
                <w:rFonts w:ascii="Times New Roman" w:hAnsi="Times New Roman" w:cs="Times New Roman"/>
                <w:i/>
                <w:sz w:val="24"/>
                <w:szCs w:val="24"/>
              </w:rPr>
              <w:t>polis</w:t>
            </w:r>
            <w:r w:rsidRPr="000F7542">
              <w:rPr>
                <w:rFonts w:ascii="Times New Roman" w:hAnsi="Times New Roman" w:cs="Times New Roman"/>
                <w:sz w:val="24"/>
                <w:szCs w:val="24"/>
              </w:rPr>
              <w:t>, la ciudad-estado que debe estar dispuesta armónicamente para la consecución de la felicidad de los hombres que la integran</w:t>
            </w:r>
            <w:r w:rsidRPr="000F7542">
              <w:rPr>
                <w:rStyle w:val="Refdenotaalpie"/>
                <w:rFonts w:ascii="Times New Roman" w:hAnsi="Times New Roman" w:cs="Times New Roman"/>
                <w:sz w:val="24"/>
                <w:szCs w:val="24"/>
              </w:rPr>
              <w:footnoteReference w:id="2"/>
            </w:r>
            <w:r w:rsidRPr="000F7542">
              <w:rPr>
                <w:rFonts w:ascii="Times New Roman" w:hAnsi="Times New Roman" w:cs="Times New Roman"/>
                <w:sz w:val="24"/>
                <w:szCs w:val="24"/>
              </w:rPr>
              <w:t>. Por su parte, Kant considera que la reflexión de la filosofía práctica interpela una forma particular de racionalidad, la “razón práctica”</w:t>
            </w:r>
            <w:r w:rsidR="00144BD4" w:rsidRPr="000F7542">
              <w:rPr>
                <w:rFonts w:ascii="Times New Roman" w:hAnsi="Times New Roman" w:cs="Times New Roman"/>
                <w:sz w:val="24"/>
                <w:szCs w:val="24"/>
              </w:rPr>
              <w:t>,</w:t>
            </w:r>
            <w:r w:rsidRPr="000F7542">
              <w:rPr>
                <w:rFonts w:ascii="Times New Roman" w:hAnsi="Times New Roman" w:cs="Times New Roman"/>
                <w:sz w:val="24"/>
                <w:szCs w:val="24"/>
              </w:rPr>
              <w:t xml:space="preserve"> que en tanto tal supone un conocimiento que lejos de la mera abstracción teórica se funda en un saber susceptible de conducir al hombre al buen vivir, tal es el intento del filósofo de </w:t>
            </w:r>
            <w:proofErr w:type="spellStart"/>
            <w:r w:rsidRPr="000F7542">
              <w:rPr>
                <w:rFonts w:ascii="Times New Roman" w:hAnsi="Times New Roman" w:cs="Times New Roman"/>
                <w:sz w:val="24"/>
                <w:szCs w:val="24"/>
              </w:rPr>
              <w:t>Königsberg</w:t>
            </w:r>
            <w:proofErr w:type="spellEnd"/>
            <w:r w:rsidRPr="000F7542">
              <w:rPr>
                <w:rFonts w:ascii="Times New Roman" w:hAnsi="Times New Roman" w:cs="Times New Roman"/>
                <w:sz w:val="24"/>
                <w:szCs w:val="24"/>
              </w:rPr>
              <w:t xml:space="preserve"> cuando formula su célebre “imperativo categórico”. Con Kant</w:t>
            </w:r>
            <w:r w:rsidR="00816B34" w:rsidRPr="000F7542">
              <w:rPr>
                <w:rFonts w:ascii="Times New Roman" w:hAnsi="Times New Roman" w:cs="Times New Roman"/>
                <w:sz w:val="24"/>
                <w:szCs w:val="24"/>
              </w:rPr>
              <w:t>,</w:t>
            </w:r>
            <w:r w:rsidRPr="000F7542">
              <w:rPr>
                <w:rFonts w:ascii="Times New Roman" w:hAnsi="Times New Roman" w:cs="Times New Roman"/>
                <w:sz w:val="24"/>
                <w:szCs w:val="24"/>
              </w:rPr>
              <w:t xml:space="preserve"> la comprensión práctica de la filosofía se extiende de la filosofía moral y la filosofía política a la filosofía del derecho pues este se funda en la moral, aspecto esencialmente práctico que sobrepasa el dominio de lo fenoménico</w:t>
            </w:r>
            <w:r w:rsidRPr="000F7542">
              <w:rPr>
                <w:rStyle w:val="Refdenotaalpie"/>
                <w:rFonts w:ascii="Times New Roman" w:hAnsi="Times New Roman" w:cs="Times New Roman"/>
                <w:sz w:val="24"/>
                <w:szCs w:val="24"/>
              </w:rPr>
              <w:footnoteReference w:id="3"/>
            </w:r>
            <w:r w:rsidRPr="000F7542">
              <w:rPr>
                <w:rFonts w:ascii="Times New Roman" w:hAnsi="Times New Roman" w:cs="Times New Roman"/>
                <w:sz w:val="24"/>
                <w:szCs w:val="24"/>
              </w:rPr>
              <w:t xml:space="preserve">. </w:t>
            </w:r>
          </w:p>
          <w:p w14:paraId="27D73754" w14:textId="3175E7E8" w:rsidR="00F46802" w:rsidRPr="000F7542" w:rsidRDefault="00F46802" w:rsidP="00811E9A">
            <w:pPr>
              <w:spacing w:line="276" w:lineRule="auto"/>
              <w:jc w:val="both"/>
              <w:rPr>
                <w:rFonts w:ascii="Times New Roman" w:hAnsi="Times New Roman" w:cs="Times New Roman"/>
                <w:sz w:val="24"/>
                <w:szCs w:val="24"/>
              </w:rPr>
            </w:pPr>
            <w:r w:rsidRPr="000F7542">
              <w:rPr>
                <w:rFonts w:ascii="Times New Roman" w:hAnsi="Times New Roman" w:cs="Times New Roman"/>
                <w:sz w:val="24"/>
                <w:szCs w:val="24"/>
              </w:rPr>
              <w:t>La perspectiva práctica de la filosofía contemporánea puede rastrearse claramente desde mediados del siglo XVIII con las empresas críticas de Schopenhauer</w:t>
            </w:r>
            <w:r w:rsidRPr="000F7542">
              <w:rPr>
                <w:rStyle w:val="Refdenotaalpie"/>
                <w:rFonts w:ascii="Times New Roman" w:hAnsi="Times New Roman" w:cs="Times New Roman"/>
                <w:sz w:val="24"/>
                <w:szCs w:val="24"/>
              </w:rPr>
              <w:footnoteReference w:id="4"/>
            </w:r>
            <w:r w:rsidRPr="000F7542">
              <w:rPr>
                <w:rFonts w:ascii="Times New Roman" w:hAnsi="Times New Roman" w:cs="Times New Roman"/>
                <w:sz w:val="24"/>
                <w:szCs w:val="24"/>
              </w:rPr>
              <w:t>, Kierkegaard</w:t>
            </w:r>
            <w:r w:rsidRPr="000F7542">
              <w:rPr>
                <w:rStyle w:val="Refdenotaalpie"/>
                <w:rFonts w:ascii="Times New Roman" w:hAnsi="Times New Roman" w:cs="Times New Roman"/>
                <w:sz w:val="24"/>
                <w:szCs w:val="24"/>
              </w:rPr>
              <w:footnoteReference w:id="5"/>
            </w:r>
            <w:r w:rsidRPr="000F7542">
              <w:rPr>
                <w:rFonts w:ascii="Times New Roman" w:hAnsi="Times New Roman" w:cs="Times New Roman"/>
                <w:sz w:val="24"/>
                <w:szCs w:val="24"/>
              </w:rPr>
              <w:t>, Feuerbach</w:t>
            </w:r>
            <w:r w:rsidRPr="000F7542">
              <w:rPr>
                <w:rStyle w:val="Refdenotaalpie"/>
                <w:rFonts w:ascii="Times New Roman" w:hAnsi="Times New Roman" w:cs="Times New Roman"/>
                <w:sz w:val="24"/>
                <w:szCs w:val="24"/>
              </w:rPr>
              <w:footnoteReference w:id="6"/>
            </w:r>
            <w:r w:rsidR="00816B34" w:rsidRPr="000F7542">
              <w:rPr>
                <w:rFonts w:ascii="Times New Roman" w:hAnsi="Times New Roman" w:cs="Times New Roman"/>
                <w:sz w:val="24"/>
                <w:szCs w:val="24"/>
              </w:rPr>
              <w:t xml:space="preserve"> y Marx, quienes</w:t>
            </w:r>
            <w:r w:rsidRPr="000F7542">
              <w:rPr>
                <w:rFonts w:ascii="Times New Roman" w:hAnsi="Times New Roman" w:cs="Times New Roman"/>
                <w:sz w:val="24"/>
                <w:szCs w:val="24"/>
              </w:rPr>
              <w:t xml:space="preserve"> cuestionaran radicalmente el marcado aire especulativo del idealismo de Kant y de Hegel. Estos autores no solo pusieron en entredicho que la realidad se supeditara a la conciencia o que la historia fuera un proceso dialéctico trazado por el despliegue de un “espíritu absoluto”, sino que además, al radicalizar sus críticas, establecieron los presupuestos de una lectura materialista de la religión, de la sociedad y del mismo hombre. En este sentido, la lectura de Marx</w:t>
            </w:r>
            <w:r w:rsidRPr="000F7542">
              <w:rPr>
                <w:rStyle w:val="Refdenotaalpie"/>
                <w:rFonts w:ascii="Times New Roman" w:hAnsi="Times New Roman" w:cs="Times New Roman"/>
                <w:sz w:val="24"/>
                <w:szCs w:val="24"/>
              </w:rPr>
              <w:footnoteReference w:id="7"/>
            </w:r>
            <w:r w:rsidRPr="000F7542">
              <w:rPr>
                <w:rFonts w:ascii="Times New Roman" w:hAnsi="Times New Roman" w:cs="Times New Roman"/>
                <w:sz w:val="24"/>
                <w:szCs w:val="24"/>
              </w:rPr>
              <w:t xml:space="preserve"> sobresale por evidenciar la violencia de los medios de producción del capitalismo y</w:t>
            </w:r>
            <w:r w:rsidR="00816B34" w:rsidRPr="000F7542">
              <w:rPr>
                <w:rFonts w:ascii="Times New Roman" w:hAnsi="Times New Roman" w:cs="Times New Roman"/>
                <w:sz w:val="24"/>
                <w:szCs w:val="24"/>
              </w:rPr>
              <w:t>,</w:t>
            </w:r>
            <w:r w:rsidRPr="000F7542">
              <w:rPr>
                <w:rFonts w:ascii="Times New Roman" w:hAnsi="Times New Roman" w:cs="Times New Roman"/>
                <w:sz w:val="24"/>
                <w:szCs w:val="24"/>
              </w:rPr>
              <w:t xml:space="preserve"> a su vez</w:t>
            </w:r>
            <w:r w:rsidR="00816B34" w:rsidRPr="000F7542">
              <w:rPr>
                <w:rFonts w:ascii="Times New Roman" w:hAnsi="Times New Roman" w:cs="Times New Roman"/>
                <w:sz w:val="24"/>
                <w:szCs w:val="24"/>
              </w:rPr>
              <w:t>,</w:t>
            </w:r>
            <w:r w:rsidRPr="000F7542">
              <w:rPr>
                <w:rFonts w:ascii="Times New Roman" w:hAnsi="Times New Roman" w:cs="Times New Roman"/>
                <w:sz w:val="24"/>
                <w:szCs w:val="24"/>
              </w:rPr>
              <w:t xml:space="preserve"> por proponer una comprensión histórica y materialista de dicho proceso. El legado teórico de Marx y de los diversos marxismos trascendió el </w:t>
            </w:r>
            <w:r w:rsidR="00816B34" w:rsidRPr="000F7542">
              <w:rPr>
                <w:rFonts w:ascii="Times New Roman" w:hAnsi="Times New Roman" w:cs="Times New Roman"/>
                <w:sz w:val="24"/>
                <w:szCs w:val="24"/>
              </w:rPr>
              <w:t>siglo XIX al punto de permear</w:t>
            </w:r>
            <w:r w:rsidRPr="000F7542">
              <w:rPr>
                <w:rFonts w:ascii="Times New Roman" w:hAnsi="Times New Roman" w:cs="Times New Roman"/>
                <w:sz w:val="24"/>
                <w:szCs w:val="24"/>
              </w:rPr>
              <w:t xml:space="preserve"> contextos bien singulares como el de la S</w:t>
            </w:r>
            <w:r w:rsidR="00816B34" w:rsidRPr="000F7542">
              <w:rPr>
                <w:rFonts w:ascii="Times New Roman" w:hAnsi="Times New Roman" w:cs="Times New Roman"/>
                <w:sz w:val="24"/>
                <w:szCs w:val="24"/>
              </w:rPr>
              <w:t>egunda Guerra Mundial en Europa;</w:t>
            </w:r>
            <w:r w:rsidRPr="000F7542">
              <w:rPr>
                <w:rFonts w:ascii="Times New Roman" w:hAnsi="Times New Roman" w:cs="Times New Roman"/>
                <w:sz w:val="24"/>
                <w:szCs w:val="24"/>
              </w:rPr>
              <w:t xml:space="preserve"> particularmente en la llamada “Escuela de Fráncfort”, un grupo de intelectuales reunidos en torno al Instituto de Investigación Social de la Universidad de Fráncfort, el cual es considerado como uno de los fundadores paradigmáticos de la filosofía social conocida también como “Teoría crítica”. Entre los </w:t>
            </w:r>
            <w:r w:rsidR="00816B34" w:rsidRPr="000F7542">
              <w:rPr>
                <w:rFonts w:ascii="Times New Roman" w:hAnsi="Times New Roman" w:cs="Times New Roman"/>
                <w:sz w:val="24"/>
                <w:szCs w:val="24"/>
              </w:rPr>
              <w:t xml:space="preserve">representantes de esta escuela </w:t>
            </w:r>
            <w:r w:rsidRPr="000F7542">
              <w:rPr>
                <w:rFonts w:ascii="Times New Roman" w:hAnsi="Times New Roman" w:cs="Times New Roman"/>
                <w:sz w:val="24"/>
                <w:szCs w:val="24"/>
              </w:rPr>
              <w:t xml:space="preserve">cabe destacar a Max </w:t>
            </w:r>
            <w:proofErr w:type="spellStart"/>
            <w:r w:rsidRPr="000F7542">
              <w:rPr>
                <w:rFonts w:ascii="Times New Roman" w:hAnsi="Times New Roman" w:cs="Times New Roman"/>
                <w:sz w:val="24"/>
                <w:szCs w:val="24"/>
              </w:rPr>
              <w:t>Horkheimer</w:t>
            </w:r>
            <w:proofErr w:type="spellEnd"/>
            <w:r w:rsidRPr="000F7542">
              <w:rPr>
                <w:rFonts w:ascii="Times New Roman" w:hAnsi="Times New Roman" w:cs="Times New Roman"/>
                <w:sz w:val="24"/>
                <w:szCs w:val="24"/>
              </w:rPr>
              <w:t>, Theodor Adorno</w:t>
            </w:r>
            <w:r w:rsidRPr="000F7542">
              <w:rPr>
                <w:rStyle w:val="Refdenotaalpie"/>
                <w:rFonts w:ascii="Times New Roman" w:hAnsi="Times New Roman" w:cs="Times New Roman"/>
                <w:sz w:val="24"/>
                <w:szCs w:val="24"/>
              </w:rPr>
              <w:footnoteReference w:id="8"/>
            </w:r>
            <w:r w:rsidRPr="000F7542">
              <w:rPr>
                <w:rFonts w:ascii="Times New Roman" w:hAnsi="Times New Roman" w:cs="Times New Roman"/>
                <w:sz w:val="24"/>
                <w:szCs w:val="24"/>
              </w:rPr>
              <w:t>, Walter Benjamin</w:t>
            </w:r>
            <w:r w:rsidRPr="000F7542">
              <w:rPr>
                <w:rStyle w:val="Refdenotaalpie"/>
                <w:rFonts w:ascii="Times New Roman" w:hAnsi="Times New Roman" w:cs="Times New Roman"/>
                <w:sz w:val="24"/>
                <w:szCs w:val="24"/>
              </w:rPr>
              <w:footnoteReference w:id="9"/>
            </w:r>
            <w:r w:rsidRPr="000F7542">
              <w:rPr>
                <w:rFonts w:ascii="Times New Roman" w:hAnsi="Times New Roman" w:cs="Times New Roman"/>
                <w:sz w:val="24"/>
                <w:szCs w:val="24"/>
              </w:rPr>
              <w:t xml:space="preserve">, </w:t>
            </w:r>
            <w:proofErr w:type="spellStart"/>
            <w:r w:rsidRPr="000F7542">
              <w:rPr>
                <w:rFonts w:ascii="Times New Roman" w:hAnsi="Times New Roman" w:cs="Times New Roman"/>
                <w:sz w:val="24"/>
                <w:szCs w:val="24"/>
              </w:rPr>
              <w:t>Helbert</w:t>
            </w:r>
            <w:proofErr w:type="spellEnd"/>
            <w:r w:rsidRPr="000F7542">
              <w:rPr>
                <w:rFonts w:ascii="Times New Roman" w:hAnsi="Times New Roman" w:cs="Times New Roman"/>
                <w:sz w:val="24"/>
                <w:szCs w:val="24"/>
              </w:rPr>
              <w:t xml:space="preserve"> Marcuse</w:t>
            </w:r>
            <w:r w:rsidRPr="000F7542">
              <w:rPr>
                <w:rStyle w:val="Refdenotaalpie"/>
                <w:rFonts w:ascii="Times New Roman" w:hAnsi="Times New Roman" w:cs="Times New Roman"/>
                <w:sz w:val="24"/>
                <w:szCs w:val="24"/>
              </w:rPr>
              <w:footnoteReference w:id="10"/>
            </w:r>
            <w:r w:rsidRPr="000F7542">
              <w:rPr>
                <w:rFonts w:ascii="Times New Roman" w:hAnsi="Times New Roman" w:cs="Times New Roman"/>
                <w:sz w:val="24"/>
                <w:szCs w:val="24"/>
              </w:rPr>
              <w:t xml:space="preserve"> y</w:t>
            </w:r>
            <w:r w:rsidR="00816B34" w:rsidRPr="000F7542">
              <w:rPr>
                <w:rFonts w:ascii="Times New Roman" w:hAnsi="Times New Roman" w:cs="Times New Roman"/>
                <w:sz w:val="24"/>
                <w:szCs w:val="24"/>
              </w:rPr>
              <w:t>,</w:t>
            </w:r>
            <w:r w:rsidRPr="000F7542">
              <w:rPr>
                <w:rFonts w:ascii="Times New Roman" w:hAnsi="Times New Roman" w:cs="Times New Roman"/>
                <w:sz w:val="24"/>
                <w:szCs w:val="24"/>
              </w:rPr>
              <w:t xml:space="preserve"> especialmente en la segunda mitad del siglo XX</w:t>
            </w:r>
            <w:r w:rsidR="00816B34" w:rsidRPr="000F7542">
              <w:rPr>
                <w:rFonts w:ascii="Times New Roman" w:hAnsi="Times New Roman" w:cs="Times New Roman"/>
                <w:sz w:val="24"/>
                <w:szCs w:val="24"/>
              </w:rPr>
              <w:t>,</w:t>
            </w:r>
            <w:r w:rsidRPr="000F7542">
              <w:rPr>
                <w:rFonts w:ascii="Times New Roman" w:hAnsi="Times New Roman" w:cs="Times New Roman"/>
                <w:sz w:val="24"/>
                <w:szCs w:val="24"/>
              </w:rPr>
              <w:t xml:space="preserve"> </w:t>
            </w:r>
            <w:r w:rsidR="00816B34" w:rsidRPr="000F7542">
              <w:rPr>
                <w:rFonts w:ascii="Times New Roman" w:hAnsi="Times New Roman" w:cs="Times New Roman"/>
                <w:sz w:val="24"/>
                <w:szCs w:val="24"/>
              </w:rPr>
              <w:t xml:space="preserve"> a </w:t>
            </w:r>
            <w:r w:rsidRPr="000F7542">
              <w:rPr>
                <w:rFonts w:ascii="Times New Roman" w:hAnsi="Times New Roman" w:cs="Times New Roman"/>
                <w:sz w:val="24"/>
                <w:szCs w:val="24"/>
              </w:rPr>
              <w:t>Jürgen Habermas</w:t>
            </w:r>
            <w:r w:rsidRPr="000F7542">
              <w:rPr>
                <w:rStyle w:val="Refdenotaalpie"/>
                <w:rFonts w:ascii="Times New Roman" w:hAnsi="Times New Roman" w:cs="Times New Roman"/>
                <w:sz w:val="24"/>
                <w:szCs w:val="24"/>
              </w:rPr>
              <w:footnoteReference w:id="11"/>
            </w:r>
            <w:r w:rsidRPr="000F7542">
              <w:rPr>
                <w:rFonts w:ascii="Times New Roman" w:hAnsi="Times New Roman" w:cs="Times New Roman"/>
                <w:sz w:val="24"/>
                <w:szCs w:val="24"/>
              </w:rPr>
              <w:t xml:space="preserve"> con su “teoría de la acción comunicativa” y</w:t>
            </w:r>
            <w:r w:rsidR="00816B34" w:rsidRPr="000F7542">
              <w:rPr>
                <w:rFonts w:ascii="Times New Roman" w:hAnsi="Times New Roman" w:cs="Times New Roman"/>
                <w:sz w:val="24"/>
                <w:szCs w:val="24"/>
              </w:rPr>
              <w:t xml:space="preserve"> a</w:t>
            </w:r>
            <w:r w:rsidRPr="000F7542">
              <w:rPr>
                <w:rFonts w:ascii="Times New Roman" w:hAnsi="Times New Roman" w:cs="Times New Roman"/>
                <w:sz w:val="24"/>
                <w:szCs w:val="24"/>
              </w:rPr>
              <w:t xml:space="preserve"> Axel Honneth</w:t>
            </w:r>
            <w:r w:rsidRPr="000F7542">
              <w:rPr>
                <w:rStyle w:val="Refdenotaalpie"/>
                <w:rFonts w:ascii="Times New Roman" w:hAnsi="Times New Roman" w:cs="Times New Roman"/>
                <w:sz w:val="24"/>
                <w:szCs w:val="24"/>
              </w:rPr>
              <w:footnoteReference w:id="12"/>
            </w:r>
            <w:r w:rsidRPr="000F7542">
              <w:rPr>
                <w:rFonts w:ascii="Times New Roman" w:hAnsi="Times New Roman" w:cs="Times New Roman"/>
                <w:sz w:val="24"/>
                <w:szCs w:val="24"/>
              </w:rPr>
              <w:t xml:space="preserve"> con su “teoría del reconocimiento”.</w:t>
            </w:r>
          </w:p>
          <w:p w14:paraId="3594C6D5" w14:textId="1D1236B8" w:rsidR="000D4BC3" w:rsidRPr="000F7542" w:rsidRDefault="00F46802" w:rsidP="00811E9A">
            <w:pPr>
              <w:spacing w:line="276" w:lineRule="auto"/>
              <w:jc w:val="both"/>
              <w:rPr>
                <w:rFonts w:ascii="Times New Roman" w:hAnsi="Times New Roman" w:cs="Times New Roman"/>
                <w:sz w:val="24"/>
                <w:szCs w:val="24"/>
              </w:rPr>
            </w:pPr>
            <w:r w:rsidRPr="000F7542">
              <w:rPr>
                <w:rFonts w:ascii="Times New Roman" w:hAnsi="Times New Roman" w:cs="Times New Roman"/>
                <w:sz w:val="24"/>
                <w:szCs w:val="24"/>
              </w:rPr>
              <w:t xml:space="preserve">A esta orientación práctica y social de la filosofía contemporánea también se suman lecturas poco ortodoxas como las del estructuralismo que pensaron la sociedad </w:t>
            </w:r>
            <w:r w:rsidR="00816B34" w:rsidRPr="000F7542">
              <w:rPr>
                <w:rFonts w:ascii="Times New Roman" w:hAnsi="Times New Roman" w:cs="Times New Roman"/>
                <w:sz w:val="24"/>
                <w:szCs w:val="24"/>
              </w:rPr>
              <w:t xml:space="preserve">en tanto </w:t>
            </w:r>
            <w:r w:rsidRPr="000F7542">
              <w:rPr>
                <w:rFonts w:ascii="Times New Roman" w:hAnsi="Times New Roman" w:cs="Times New Roman"/>
                <w:sz w:val="24"/>
                <w:szCs w:val="24"/>
              </w:rPr>
              <w:t>un conjunto de relaciones estructurales (Claude Lévi-Strauss</w:t>
            </w:r>
            <w:r w:rsidRPr="000F7542">
              <w:rPr>
                <w:rStyle w:val="Refdenotaalpie"/>
                <w:rFonts w:ascii="Times New Roman" w:hAnsi="Times New Roman" w:cs="Times New Roman"/>
                <w:sz w:val="24"/>
                <w:szCs w:val="24"/>
              </w:rPr>
              <w:footnoteReference w:id="13"/>
            </w:r>
            <w:r w:rsidRPr="000F7542">
              <w:rPr>
                <w:rFonts w:ascii="Times New Roman" w:hAnsi="Times New Roman" w:cs="Times New Roman"/>
                <w:sz w:val="24"/>
                <w:szCs w:val="24"/>
              </w:rPr>
              <w:t>, Michel Foucault</w:t>
            </w:r>
            <w:r w:rsidRPr="000F7542">
              <w:rPr>
                <w:rStyle w:val="Refdenotaalpie"/>
                <w:rFonts w:ascii="Times New Roman" w:hAnsi="Times New Roman" w:cs="Times New Roman"/>
                <w:sz w:val="24"/>
                <w:szCs w:val="24"/>
              </w:rPr>
              <w:footnoteReference w:id="14"/>
            </w:r>
            <w:r w:rsidRPr="000F7542">
              <w:rPr>
                <w:rFonts w:ascii="Times New Roman" w:hAnsi="Times New Roman" w:cs="Times New Roman"/>
                <w:sz w:val="24"/>
                <w:szCs w:val="24"/>
              </w:rPr>
              <w:t xml:space="preserve">) y las del postestructuralismo que cuestionando el </w:t>
            </w:r>
            <w:r w:rsidRPr="000F7542">
              <w:rPr>
                <w:rFonts w:ascii="Times New Roman" w:hAnsi="Times New Roman" w:cs="Times New Roman"/>
                <w:sz w:val="24"/>
                <w:szCs w:val="24"/>
              </w:rPr>
              <w:lastRenderedPageBreak/>
              <w:t xml:space="preserve">carácter hermético de las lecturas de sus predecesores terminaron proponiendo la sociedad, el sujeto y la política como el resultado de </w:t>
            </w:r>
            <w:r w:rsidR="00816B34" w:rsidRPr="000F7542">
              <w:rPr>
                <w:rFonts w:ascii="Times New Roman" w:hAnsi="Times New Roman" w:cs="Times New Roman"/>
                <w:sz w:val="24"/>
                <w:szCs w:val="24"/>
              </w:rPr>
              <w:t>un juego de puras diferencias (Jean-Franç</w:t>
            </w:r>
            <w:r w:rsidRPr="000F7542">
              <w:rPr>
                <w:rFonts w:ascii="Times New Roman" w:hAnsi="Times New Roman" w:cs="Times New Roman"/>
                <w:sz w:val="24"/>
                <w:szCs w:val="24"/>
              </w:rPr>
              <w:t>ois Lyotard</w:t>
            </w:r>
            <w:r w:rsidRPr="000F7542">
              <w:rPr>
                <w:rStyle w:val="Refdenotaalpie"/>
                <w:rFonts w:ascii="Times New Roman" w:hAnsi="Times New Roman" w:cs="Times New Roman"/>
                <w:sz w:val="24"/>
                <w:szCs w:val="24"/>
              </w:rPr>
              <w:footnoteReference w:id="15"/>
            </w:r>
            <w:r w:rsidRPr="000F7542">
              <w:rPr>
                <w:rFonts w:ascii="Times New Roman" w:hAnsi="Times New Roman" w:cs="Times New Roman"/>
                <w:sz w:val="24"/>
                <w:szCs w:val="24"/>
              </w:rPr>
              <w:t>, Jacques Derrida</w:t>
            </w:r>
            <w:r w:rsidRPr="000F7542">
              <w:rPr>
                <w:rStyle w:val="Refdenotaalpie"/>
                <w:rFonts w:ascii="Times New Roman" w:hAnsi="Times New Roman" w:cs="Times New Roman"/>
                <w:sz w:val="24"/>
                <w:szCs w:val="24"/>
              </w:rPr>
              <w:footnoteReference w:id="16"/>
            </w:r>
            <w:r w:rsidRPr="000F7542">
              <w:rPr>
                <w:rFonts w:ascii="Times New Roman" w:hAnsi="Times New Roman" w:cs="Times New Roman"/>
                <w:sz w:val="24"/>
                <w:szCs w:val="24"/>
              </w:rPr>
              <w:t>, Gilles Deleuze</w:t>
            </w:r>
            <w:r w:rsidRPr="000F7542">
              <w:rPr>
                <w:rStyle w:val="Refdenotaalpie"/>
                <w:rFonts w:ascii="Times New Roman" w:hAnsi="Times New Roman" w:cs="Times New Roman"/>
                <w:sz w:val="24"/>
                <w:szCs w:val="24"/>
              </w:rPr>
              <w:footnoteReference w:id="17"/>
            </w:r>
            <w:r w:rsidRPr="000F7542">
              <w:rPr>
                <w:rFonts w:ascii="Times New Roman" w:hAnsi="Times New Roman" w:cs="Times New Roman"/>
                <w:sz w:val="24"/>
                <w:szCs w:val="24"/>
              </w:rPr>
              <w:t>, Félix Guattari). No menos importante resulta</w:t>
            </w:r>
            <w:r w:rsidR="00694DEE" w:rsidRPr="000F7542">
              <w:rPr>
                <w:rFonts w:ascii="Times New Roman" w:hAnsi="Times New Roman" w:cs="Times New Roman"/>
                <w:sz w:val="24"/>
                <w:szCs w:val="24"/>
              </w:rPr>
              <w:t>n</w:t>
            </w:r>
            <w:r w:rsidRPr="000F7542">
              <w:rPr>
                <w:rFonts w:ascii="Times New Roman" w:hAnsi="Times New Roman" w:cs="Times New Roman"/>
                <w:sz w:val="24"/>
                <w:szCs w:val="24"/>
              </w:rPr>
              <w:t xml:space="preserve"> en esta perspectiva las lecturas anglosajonas como la de John Rawls y su “teoría de la justicia” de claro cuño contractualista y liberal, la de Richard Rorty y su comprensión neopragmatista de la política</w:t>
            </w:r>
            <w:r w:rsidRPr="000F7542">
              <w:rPr>
                <w:rStyle w:val="Refdenotaalpie"/>
                <w:rFonts w:ascii="Times New Roman" w:hAnsi="Times New Roman" w:cs="Times New Roman"/>
                <w:sz w:val="24"/>
                <w:szCs w:val="24"/>
              </w:rPr>
              <w:footnoteReference w:id="18"/>
            </w:r>
            <w:r w:rsidRPr="000F7542">
              <w:rPr>
                <w:rFonts w:ascii="Times New Roman" w:hAnsi="Times New Roman" w:cs="Times New Roman"/>
                <w:sz w:val="24"/>
                <w:szCs w:val="24"/>
              </w:rPr>
              <w:t xml:space="preserve">, la de Martha </w:t>
            </w:r>
            <w:proofErr w:type="spellStart"/>
            <w:r w:rsidRPr="000F7542">
              <w:rPr>
                <w:rFonts w:ascii="Times New Roman" w:hAnsi="Times New Roman" w:cs="Times New Roman"/>
                <w:sz w:val="24"/>
                <w:szCs w:val="24"/>
              </w:rPr>
              <w:t>Nussbaum</w:t>
            </w:r>
            <w:proofErr w:type="spellEnd"/>
            <w:r w:rsidRPr="000F7542">
              <w:rPr>
                <w:rFonts w:ascii="Times New Roman" w:hAnsi="Times New Roman" w:cs="Times New Roman"/>
                <w:sz w:val="24"/>
                <w:szCs w:val="24"/>
              </w:rPr>
              <w:t xml:space="preserve"> quien propone junto al economista </w:t>
            </w:r>
            <w:proofErr w:type="spellStart"/>
            <w:r w:rsidRPr="000F7542">
              <w:rPr>
                <w:rFonts w:ascii="Times New Roman" w:hAnsi="Times New Roman" w:cs="Times New Roman"/>
                <w:sz w:val="24"/>
                <w:szCs w:val="24"/>
              </w:rPr>
              <w:t>Amartya</w:t>
            </w:r>
            <w:proofErr w:type="spellEnd"/>
            <w:r w:rsidRPr="000F7542">
              <w:rPr>
                <w:rFonts w:ascii="Times New Roman" w:hAnsi="Times New Roman" w:cs="Times New Roman"/>
                <w:sz w:val="24"/>
                <w:szCs w:val="24"/>
              </w:rPr>
              <w:t xml:space="preserve"> </w:t>
            </w:r>
            <w:proofErr w:type="spellStart"/>
            <w:r w:rsidRPr="000F7542">
              <w:rPr>
                <w:rFonts w:ascii="Times New Roman" w:hAnsi="Times New Roman" w:cs="Times New Roman"/>
                <w:sz w:val="24"/>
                <w:szCs w:val="24"/>
              </w:rPr>
              <w:t>Sen</w:t>
            </w:r>
            <w:proofErr w:type="spellEnd"/>
            <w:r w:rsidRPr="000F7542">
              <w:rPr>
                <w:rFonts w:ascii="Times New Roman" w:hAnsi="Times New Roman" w:cs="Times New Roman"/>
                <w:sz w:val="24"/>
                <w:szCs w:val="24"/>
              </w:rPr>
              <w:t xml:space="preserve"> el concepto de</w:t>
            </w:r>
            <w:r w:rsidR="00694DEE" w:rsidRPr="000F7542">
              <w:rPr>
                <w:rFonts w:ascii="Times New Roman" w:hAnsi="Times New Roman" w:cs="Times New Roman"/>
                <w:sz w:val="24"/>
                <w:szCs w:val="24"/>
              </w:rPr>
              <w:t xml:space="preserve"> capacidad, como </w:t>
            </w:r>
            <w:r w:rsidRPr="000F7542">
              <w:rPr>
                <w:rFonts w:ascii="Times New Roman" w:hAnsi="Times New Roman" w:cs="Times New Roman"/>
                <w:sz w:val="24"/>
                <w:szCs w:val="24"/>
              </w:rPr>
              <w:t>lib</w:t>
            </w:r>
            <w:r w:rsidR="00694DEE" w:rsidRPr="000F7542">
              <w:rPr>
                <w:rFonts w:ascii="Times New Roman" w:hAnsi="Times New Roman" w:cs="Times New Roman"/>
                <w:sz w:val="24"/>
                <w:szCs w:val="24"/>
              </w:rPr>
              <w:t>ertad fundamental</w:t>
            </w:r>
            <w:r w:rsidRPr="000F7542">
              <w:rPr>
                <w:rFonts w:ascii="Times New Roman" w:hAnsi="Times New Roman" w:cs="Times New Roman"/>
                <w:sz w:val="24"/>
                <w:szCs w:val="24"/>
              </w:rPr>
              <w:t xml:space="preserve"> para releer la teoría de la justicia de Rawls</w:t>
            </w:r>
            <w:r w:rsidRPr="000F7542">
              <w:rPr>
                <w:rStyle w:val="Refdenotaalpie"/>
                <w:rFonts w:ascii="Times New Roman" w:hAnsi="Times New Roman" w:cs="Times New Roman"/>
                <w:sz w:val="24"/>
                <w:szCs w:val="24"/>
              </w:rPr>
              <w:footnoteReference w:id="19"/>
            </w:r>
            <w:r w:rsidRPr="000F7542">
              <w:rPr>
                <w:rFonts w:ascii="Times New Roman" w:hAnsi="Times New Roman" w:cs="Times New Roman"/>
                <w:sz w:val="24"/>
                <w:szCs w:val="24"/>
              </w:rPr>
              <w:t xml:space="preserve"> y la de Judith Butler quien hace un análisis político y social de la performatividad del género y de la</w:t>
            </w:r>
            <w:r w:rsidR="00694DEE" w:rsidRPr="000F7542">
              <w:rPr>
                <w:rFonts w:ascii="Times New Roman" w:hAnsi="Times New Roman" w:cs="Times New Roman"/>
                <w:sz w:val="24"/>
                <w:szCs w:val="24"/>
              </w:rPr>
              <w:t>s implicaciones políticas de los</w:t>
            </w:r>
            <w:r w:rsidRPr="000F7542">
              <w:rPr>
                <w:rFonts w:ascii="Times New Roman" w:hAnsi="Times New Roman" w:cs="Times New Roman"/>
                <w:sz w:val="24"/>
                <w:szCs w:val="24"/>
              </w:rPr>
              <w:t xml:space="preserve"> movimientos sociales contemporáneos como el de </w:t>
            </w:r>
            <w:proofErr w:type="spellStart"/>
            <w:r w:rsidRPr="000F7542">
              <w:rPr>
                <w:rFonts w:ascii="Times New Roman" w:hAnsi="Times New Roman" w:cs="Times New Roman"/>
                <w:i/>
                <w:sz w:val="24"/>
                <w:szCs w:val="24"/>
              </w:rPr>
              <w:t>Occupy</w:t>
            </w:r>
            <w:proofErr w:type="spellEnd"/>
            <w:r w:rsidRPr="000F7542">
              <w:rPr>
                <w:rFonts w:ascii="Times New Roman" w:hAnsi="Times New Roman" w:cs="Times New Roman"/>
                <w:i/>
                <w:sz w:val="24"/>
                <w:szCs w:val="24"/>
              </w:rPr>
              <w:t xml:space="preserve"> Wal</w:t>
            </w:r>
            <w:r w:rsidR="00694DEE" w:rsidRPr="000F7542">
              <w:rPr>
                <w:rFonts w:ascii="Times New Roman" w:hAnsi="Times New Roman" w:cs="Times New Roman"/>
                <w:i/>
                <w:sz w:val="24"/>
                <w:szCs w:val="24"/>
              </w:rPr>
              <w:t>l</w:t>
            </w:r>
            <w:r w:rsidRPr="000F7542">
              <w:rPr>
                <w:rFonts w:ascii="Times New Roman" w:hAnsi="Times New Roman" w:cs="Times New Roman"/>
                <w:i/>
                <w:sz w:val="24"/>
                <w:szCs w:val="24"/>
              </w:rPr>
              <w:t xml:space="preserve"> Street </w:t>
            </w:r>
            <w:r w:rsidRPr="000F7542">
              <w:rPr>
                <w:rFonts w:ascii="Times New Roman" w:hAnsi="Times New Roman" w:cs="Times New Roman"/>
                <w:sz w:val="24"/>
                <w:szCs w:val="24"/>
              </w:rPr>
              <w:t>gestado en New York en 201</w:t>
            </w:r>
            <w:r w:rsidR="00694DEE" w:rsidRPr="000F7542">
              <w:rPr>
                <w:rFonts w:ascii="Times New Roman" w:hAnsi="Times New Roman" w:cs="Times New Roman"/>
                <w:sz w:val="24"/>
                <w:szCs w:val="24"/>
              </w:rPr>
              <w:t>1</w:t>
            </w:r>
            <w:r w:rsidRPr="000F7542">
              <w:rPr>
                <w:rStyle w:val="Refdenotaalpie"/>
                <w:rFonts w:ascii="Times New Roman" w:hAnsi="Times New Roman" w:cs="Times New Roman"/>
                <w:sz w:val="24"/>
                <w:szCs w:val="24"/>
              </w:rPr>
              <w:footnoteReference w:id="20"/>
            </w:r>
            <w:r w:rsidRPr="000F7542">
              <w:rPr>
                <w:rFonts w:ascii="Times New Roman" w:hAnsi="Times New Roman" w:cs="Times New Roman"/>
                <w:sz w:val="24"/>
                <w:szCs w:val="24"/>
              </w:rPr>
              <w:t xml:space="preserve">. </w:t>
            </w:r>
          </w:p>
          <w:p w14:paraId="5506BA41" w14:textId="7481F143" w:rsidR="00DC076C" w:rsidRPr="000F7542" w:rsidRDefault="00DC076C" w:rsidP="00811E9A">
            <w:pPr>
              <w:pStyle w:val="Prrafodelista"/>
              <w:numPr>
                <w:ilvl w:val="0"/>
                <w:numId w:val="5"/>
              </w:numPr>
              <w:spacing w:line="276" w:lineRule="auto"/>
              <w:rPr>
                <w:rFonts w:ascii="Times New Roman" w:hAnsi="Times New Roman" w:cs="Times New Roman"/>
                <w:b/>
                <w:sz w:val="24"/>
                <w:szCs w:val="24"/>
              </w:rPr>
            </w:pPr>
            <w:r w:rsidRPr="000F7542">
              <w:rPr>
                <w:rFonts w:ascii="Times New Roman" w:hAnsi="Times New Roman" w:cs="Times New Roman"/>
                <w:b/>
                <w:sz w:val="24"/>
                <w:szCs w:val="24"/>
              </w:rPr>
              <w:t xml:space="preserve">Antecedentes de la filosofía contemporánea en Colombia </w:t>
            </w:r>
          </w:p>
          <w:p w14:paraId="7FD32EC9" w14:textId="438E9E53" w:rsidR="00EC229D" w:rsidRPr="000F7542" w:rsidRDefault="00EC229D" w:rsidP="00811E9A">
            <w:pPr>
              <w:pStyle w:val="Piedepgina"/>
              <w:spacing w:line="276" w:lineRule="auto"/>
              <w:jc w:val="both"/>
              <w:rPr>
                <w:rFonts w:ascii="Times New Roman" w:hAnsi="Times New Roman" w:cs="Times New Roman"/>
                <w:sz w:val="24"/>
                <w:szCs w:val="24"/>
              </w:rPr>
            </w:pPr>
            <w:r w:rsidRPr="000F7542">
              <w:rPr>
                <w:rFonts w:ascii="Times New Roman" w:hAnsi="Times New Roman" w:cs="Times New Roman"/>
                <w:sz w:val="24"/>
                <w:szCs w:val="24"/>
              </w:rPr>
              <w:t>En sus “reflexiones de un participante”</w:t>
            </w:r>
            <w:r w:rsidR="00F46802" w:rsidRPr="000F7542">
              <w:rPr>
                <w:rStyle w:val="Refdenotaalpie"/>
                <w:rFonts w:ascii="Times New Roman" w:hAnsi="Times New Roman" w:cs="Times New Roman"/>
                <w:sz w:val="24"/>
                <w:szCs w:val="24"/>
              </w:rPr>
              <w:footnoteReference w:id="21"/>
            </w:r>
            <w:r w:rsidRPr="000F7542">
              <w:rPr>
                <w:rFonts w:ascii="Times New Roman" w:hAnsi="Times New Roman" w:cs="Times New Roman"/>
                <w:sz w:val="24"/>
                <w:szCs w:val="24"/>
              </w:rPr>
              <w:t xml:space="preserve"> escritas originalmente para la “Revista de Estudios Sociales” de la Universidad de los Andes (y que luego fueron integradas en el libro colectivo “Discurso y sociedad”</w:t>
            </w:r>
            <w:r w:rsidR="00F46802" w:rsidRPr="000F7542">
              <w:rPr>
                <w:rStyle w:val="Refdenotaalpie"/>
                <w:rFonts w:ascii="Times New Roman" w:hAnsi="Times New Roman" w:cs="Times New Roman"/>
                <w:sz w:val="24"/>
                <w:szCs w:val="24"/>
              </w:rPr>
              <w:footnoteReference w:id="22"/>
            </w:r>
            <w:r w:rsidR="00F46802" w:rsidRPr="000F7542">
              <w:rPr>
                <w:rFonts w:ascii="Times New Roman" w:hAnsi="Times New Roman" w:cs="Times New Roman"/>
                <w:sz w:val="24"/>
                <w:szCs w:val="24"/>
              </w:rPr>
              <w:t>)</w:t>
            </w:r>
            <w:r w:rsidRPr="000F7542">
              <w:rPr>
                <w:rFonts w:ascii="Times New Roman" w:hAnsi="Times New Roman" w:cs="Times New Roman"/>
                <w:sz w:val="24"/>
                <w:szCs w:val="24"/>
              </w:rPr>
              <w:t>, Guillermo Hoyos Vásquez llama la atención sobre la preponderancia de la reflexión práctica en el proceso filosófico colombiano de la segunda mitad del siglo XX. Respuesta a veces implícita y a veces explícita a la violencia política que ha asolado al país, este énfasis en las cuestiones éticas y políticas se cifró en los inicios de la normalización de los cuarenta y cincuenta en el cultivo de la filosofía del derecho, caracterizada por lecturas desde el derecho natural y la axiología sob</w:t>
            </w:r>
            <w:r w:rsidR="003A2809" w:rsidRPr="000F7542">
              <w:rPr>
                <w:rFonts w:ascii="Times New Roman" w:hAnsi="Times New Roman" w:cs="Times New Roman"/>
                <w:sz w:val="24"/>
                <w:szCs w:val="24"/>
              </w:rPr>
              <w:t>re la teoría pura de Kelsen. E</w:t>
            </w:r>
            <w:r w:rsidRPr="000F7542">
              <w:rPr>
                <w:rFonts w:ascii="Times New Roman" w:hAnsi="Times New Roman" w:cs="Times New Roman"/>
                <w:sz w:val="24"/>
                <w:szCs w:val="24"/>
              </w:rPr>
              <w:t>n las décadas de los sesenta y los setenta, el trabajo filosófico se gestó en las discusiones marxistas sobre el método de las ciencias sociales y las condiciones de la revolución en Colombia.</w:t>
            </w:r>
          </w:p>
          <w:p w14:paraId="63B6DF1C" w14:textId="77777777" w:rsidR="00EC229D" w:rsidRPr="000F7542" w:rsidRDefault="00EC229D" w:rsidP="00811E9A">
            <w:pPr>
              <w:pStyle w:val="Piedepgina"/>
              <w:spacing w:line="276" w:lineRule="auto"/>
              <w:jc w:val="both"/>
              <w:rPr>
                <w:rFonts w:ascii="Times New Roman" w:hAnsi="Times New Roman" w:cs="Times New Roman"/>
                <w:sz w:val="24"/>
                <w:szCs w:val="24"/>
              </w:rPr>
            </w:pPr>
            <w:r w:rsidRPr="000F7542">
              <w:rPr>
                <w:rFonts w:ascii="Times New Roman" w:hAnsi="Times New Roman" w:cs="Times New Roman"/>
                <w:sz w:val="24"/>
                <w:szCs w:val="24"/>
              </w:rPr>
              <w:t xml:space="preserve"> </w:t>
            </w:r>
          </w:p>
          <w:p w14:paraId="799A2C61" w14:textId="1E5B21EF" w:rsidR="00EC229D" w:rsidRPr="000F7542" w:rsidRDefault="00EC229D" w:rsidP="00811E9A">
            <w:pPr>
              <w:spacing w:line="276" w:lineRule="auto"/>
              <w:jc w:val="both"/>
              <w:rPr>
                <w:rFonts w:ascii="Times New Roman" w:hAnsi="Times New Roman" w:cs="Times New Roman"/>
                <w:sz w:val="24"/>
                <w:szCs w:val="24"/>
              </w:rPr>
            </w:pPr>
            <w:r w:rsidRPr="000F7542">
              <w:rPr>
                <w:rFonts w:ascii="Times New Roman" w:hAnsi="Times New Roman" w:cs="Times New Roman"/>
                <w:sz w:val="24"/>
                <w:szCs w:val="24"/>
              </w:rPr>
              <w:t xml:space="preserve">En la fase inicial de esta investigación sobre la contemporaneidad filosófica en Colombia entre 1975 y 2006, que como se sabe se ha concentrado en este 2019 en las expresiones de la filosofía teórica, los investigadores hemos podido corroborar este predominio de la filosofía práctica, pues basta un somero análisis del arqueo bibliográfico, para comprobar que los textos dedicados a asuntos relacionados con la acción humana y la sociedad, configuran la mayoría de la producción filosófica del país. </w:t>
            </w:r>
            <w:r w:rsidR="003A2809" w:rsidRPr="000F7542">
              <w:rPr>
                <w:rFonts w:ascii="Times New Roman" w:hAnsi="Times New Roman" w:cs="Times New Roman"/>
                <w:sz w:val="24"/>
                <w:szCs w:val="24"/>
              </w:rPr>
              <w:t>A</w:t>
            </w:r>
            <w:r w:rsidRPr="000F7542">
              <w:rPr>
                <w:rFonts w:ascii="Times New Roman" w:hAnsi="Times New Roman" w:cs="Times New Roman"/>
                <w:sz w:val="24"/>
                <w:szCs w:val="24"/>
              </w:rPr>
              <w:t>quí valga insertar una precisión, que ya se incluyó en el informe de avance de la fase en marcha. Tomando como referenci</w:t>
            </w:r>
            <w:r w:rsidR="00F46802" w:rsidRPr="000F7542">
              <w:rPr>
                <w:rFonts w:ascii="Times New Roman" w:hAnsi="Times New Roman" w:cs="Times New Roman"/>
                <w:sz w:val="24"/>
                <w:szCs w:val="24"/>
              </w:rPr>
              <w:t xml:space="preserve">a la antología de Rubén Sierra </w:t>
            </w:r>
            <w:r w:rsidRPr="000F7542">
              <w:rPr>
                <w:rFonts w:ascii="Times New Roman" w:hAnsi="Times New Roman" w:cs="Times New Roman"/>
                <w:i/>
                <w:sz w:val="24"/>
                <w:szCs w:val="24"/>
              </w:rPr>
              <w:t xml:space="preserve">La </w:t>
            </w:r>
            <w:r w:rsidR="00F46802" w:rsidRPr="000F7542">
              <w:rPr>
                <w:rFonts w:ascii="Times New Roman" w:hAnsi="Times New Roman" w:cs="Times New Roman"/>
                <w:i/>
                <w:sz w:val="24"/>
                <w:szCs w:val="24"/>
              </w:rPr>
              <w:t>filosofía en Colombia. Siglo XX</w:t>
            </w:r>
            <w:r w:rsidR="00F46802" w:rsidRPr="000F7542">
              <w:rPr>
                <w:rStyle w:val="Refdenotaalpie"/>
                <w:rFonts w:ascii="Times New Roman" w:hAnsi="Times New Roman" w:cs="Times New Roman"/>
                <w:i/>
                <w:sz w:val="24"/>
                <w:szCs w:val="24"/>
              </w:rPr>
              <w:footnoteReference w:id="23"/>
            </w:r>
            <w:r w:rsidRPr="000F7542">
              <w:rPr>
                <w:rFonts w:ascii="Times New Roman" w:hAnsi="Times New Roman" w:cs="Times New Roman"/>
                <w:sz w:val="24"/>
                <w:szCs w:val="24"/>
              </w:rPr>
              <w:t xml:space="preserve">, el corte longitudinal se trazó inicialmente desde 1985, pero con el desarrollo de esta etapa investigativa, hemos considerado que </w:t>
            </w:r>
            <w:r w:rsidR="00F74616" w:rsidRPr="000F7542">
              <w:rPr>
                <w:rFonts w:ascii="Times New Roman" w:hAnsi="Times New Roman" w:cs="Times New Roman"/>
                <w:sz w:val="24"/>
                <w:szCs w:val="24"/>
              </w:rPr>
              <w:t>la ventana de observación de l</w:t>
            </w:r>
            <w:r w:rsidRPr="000F7542">
              <w:rPr>
                <w:rFonts w:ascii="Times New Roman" w:hAnsi="Times New Roman" w:cs="Times New Roman"/>
                <w:sz w:val="24"/>
                <w:szCs w:val="24"/>
              </w:rPr>
              <w:t>os dos proyectos enganchados, debe partir de 1975, ya que en ese año se celebró el primer Foro Nacional de Filosofía, certamen que nos ayuda a caracterizar este período de la actividad filosófica en Colombia, en contraste con el “Congreso Colombiano de Filosofía”, convocado a partir de 2006.</w:t>
            </w:r>
          </w:p>
          <w:p w14:paraId="2AA58511" w14:textId="70C1953B" w:rsidR="00EC229D" w:rsidRPr="000F7542" w:rsidRDefault="00EC229D" w:rsidP="00811E9A">
            <w:pPr>
              <w:spacing w:line="276" w:lineRule="auto"/>
              <w:jc w:val="both"/>
              <w:rPr>
                <w:rFonts w:ascii="Times New Roman" w:hAnsi="Times New Roman" w:cs="Times New Roman"/>
                <w:sz w:val="24"/>
                <w:szCs w:val="24"/>
              </w:rPr>
            </w:pPr>
            <w:r w:rsidRPr="000F7542">
              <w:rPr>
                <w:rFonts w:ascii="Times New Roman" w:hAnsi="Times New Roman" w:cs="Times New Roman"/>
                <w:sz w:val="24"/>
                <w:szCs w:val="24"/>
              </w:rPr>
              <w:t xml:space="preserve">En este apartado sobre los antecedentes históricos e historiográficos de la reflexión filosófica contemporánea en Colombia relacionada con la filosofía </w:t>
            </w:r>
            <w:r w:rsidRPr="000F7542">
              <w:rPr>
                <w:rFonts w:ascii="Times New Roman" w:hAnsi="Times New Roman" w:cs="Times New Roman"/>
                <w:sz w:val="24"/>
                <w:szCs w:val="24"/>
              </w:rPr>
              <w:lastRenderedPageBreak/>
              <w:t>práctica durante el lapso acotado, nos acogemos a lo ya formulado en el proyecto correspondiente a la fase sobre filosofía teórica, así que invitamos a los evaluadores a consulta</w:t>
            </w:r>
            <w:r w:rsidR="000F7542" w:rsidRPr="000F7542">
              <w:rPr>
                <w:rFonts w:ascii="Times New Roman" w:hAnsi="Times New Roman" w:cs="Times New Roman"/>
                <w:sz w:val="24"/>
                <w:szCs w:val="24"/>
              </w:rPr>
              <w:t xml:space="preserve">r dicho documento. Sin embargo </w:t>
            </w:r>
            <w:r w:rsidRPr="000F7542">
              <w:rPr>
                <w:rFonts w:ascii="Times New Roman" w:hAnsi="Times New Roman" w:cs="Times New Roman"/>
                <w:sz w:val="24"/>
                <w:szCs w:val="24"/>
              </w:rPr>
              <w:t>para mostrar cómo la actual etapa investigativa nos ha permitido alimentar la siguiente, optamos ahora por rastrear algunas huellas sobre el filosofar práctico que hemos hallado en nuestra búsqueda teórica. En concreto, haremos un reporte somero de algunos encuentros filosóficos que nos permitirán ilustrar la preeminencia cuantitativa y cualitativa de las indagaciones filosóficas relacionadas con la ética, la política, el derecho, la cultura, la educación, dentro del gran universo práctico del filosofar configurado en el marco conceptual. E</w:t>
            </w:r>
            <w:r w:rsidR="00F46802" w:rsidRPr="000F7542">
              <w:rPr>
                <w:rFonts w:ascii="Times New Roman" w:hAnsi="Times New Roman" w:cs="Times New Roman"/>
                <w:sz w:val="24"/>
                <w:szCs w:val="24"/>
              </w:rPr>
              <w:t>n concreto, nos referiremos al C</w:t>
            </w:r>
            <w:r w:rsidRPr="000F7542">
              <w:rPr>
                <w:rFonts w:ascii="Times New Roman" w:hAnsi="Times New Roman" w:cs="Times New Roman"/>
                <w:sz w:val="24"/>
                <w:szCs w:val="24"/>
              </w:rPr>
              <w:t>oloquio de la Sociedad Colombiana de Filosofía y al “Congreso Internacional de Filosofía Latinoamericana” de la Universidad Santo Tomás. De paso, señalemos que no ignoramos la importancia en esta búsqueda de los foros nacionales de filosofía, ni de los congresos de filosofía del derecho y de filosofía social.</w:t>
            </w:r>
          </w:p>
          <w:p w14:paraId="2AEEB285" w14:textId="54C4468F" w:rsidR="00EC229D" w:rsidRPr="000F7542" w:rsidRDefault="00EC229D" w:rsidP="00811E9A">
            <w:pPr>
              <w:spacing w:line="276" w:lineRule="auto"/>
              <w:jc w:val="both"/>
              <w:rPr>
                <w:rFonts w:ascii="Times New Roman" w:hAnsi="Times New Roman" w:cs="Times New Roman"/>
                <w:sz w:val="24"/>
                <w:szCs w:val="24"/>
              </w:rPr>
            </w:pPr>
            <w:r w:rsidRPr="000F7542">
              <w:rPr>
                <w:rFonts w:ascii="Times New Roman" w:hAnsi="Times New Roman" w:cs="Times New Roman"/>
                <w:sz w:val="24"/>
                <w:szCs w:val="24"/>
              </w:rPr>
              <w:t>Pues bien, de modo paralelo al foro, certamen de convocatoria abierta que buscaba auscultar de manera amplia el trabajo filosófico nacional, la “Sociedad Colombiana de Filosofía” organizó coloquios de carácter especializado destinados a que expertos en distintas temáticas filosóficas compartieran sus investigaciones. Realizado en la Universidad del Rosario en Bogotá, el séptimo de ellos se celebró en 1988 sobre ética y política</w:t>
            </w:r>
            <w:r w:rsidR="00F46802" w:rsidRPr="000F7542">
              <w:rPr>
                <w:rStyle w:val="Refdenotaalpie"/>
                <w:rFonts w:ascii="Times New Roman" w:hAnsi="Times New Roman" w:cs="Times New Roman"/>
                <w:sz w:val="24"/>
                <w:szCs w:val="24"/>
              </w:rPr>
              <w:footnoteReference w:id="24"/>
            </w:r>
            <w:r w:rsidR="00D87E0A" w:rsidRPr="000F7542">
              <w:rPr>
                <w:rFonts w:ascii="Times New Roman" w:hAnsi="Times New Roman" w:cs="Times New Roman"/>
                <w:sz w:val="24"/>
                <w:szCs w:val="24"/>
              </w:rPr>
              <w:t xml:space="preserve">. En las palabras de apertura </w:t>
            </w:r>
            <w:r w:rsidRPr="000F7542">
              <w:rPr>
                <w:rFonts w:ascii="Times New Roman" w:hAnsi="Times New Roman" w:cs="Times New Roman"/>
                <w:sz w:val="24"/>
                <w:szCs w:val="24"/>
              </w:rPr>
              <w:t>Rubén Sierra se interrogó por las responsabilidades sociales del pensador. Luego, Lelio Fe</w:t>
            </w:r>
            <w:r w:rsidR="00D87E0A" w:rsidRPr="000F7542">
              <w:rPr>
                <w:rFonts w:ascii="Times New Roman" w:hAnsi="Times New Roman" w:cs="Times New Roman"/>
                <w:sz w:val="24"/>
                <w:szCs w:val="24"/>
              </w:rPr>
              <w:t>rnández (U.</w:t>
            </w:r>
            <w:r w:rsidRPr="000F7542">
              <w:rPr>
                <w:rFonts w:ascii="Times New Roman" w:hAnsi="Times New Roman" w:cs="Times New Roman"/>
                <w:sz w:val="24"/>
                <w:szCs w:val="24"/>
              </w:rPr>
              <w:t xml:space="preserve"> del Valle)</w:t>
            </w:r>
            <w:r w:rsidR="00D87E0A" w:rsidRPr="000F7542">
              <w:rPr>
                <w:rFonts w:ascii="Times New Roman" w:hAnsi="Times New Roman" w:cs="Times New Roman"/>
                <w:sz w:val="24"/>
                <w:szCs w:val="24"/>
              </w:rPr>
              <w:t xml:space="preserve"> se propuso</w:t>
            </w:r>
            <w:r w:rsidRPr="000F7542">
              <w:rPr>
                <w:rFonts w:ascii="Times New Roman" w:hAnsi="Times New Roman" w:cs="Times New Roman"/>
                <w:sz w:val="24"/>
                <w:szCs w:val="24"/>
              </w:rPr>
              <w:t xml:space="preserve"> abordar el sentido del naturalismo en la ética spinoziana, en la que “el ideal es totalmente inmanente, </w:t>
            </w:r>
            <w:r w:rsidR="00D87E0A" w:rsidRPr="000F7542">
              <w:rPr>
                <w:rFonts w:ascii="Times New Roman" w:hAnsi="Times New Roman" w:cs="Times New Roman"/>
                <w:sz w:val="24"/>
                <w:szCs w:val="24"/>
              </w:rPr>
              <w:t>está</w:t>
            </w:r>
            <w:r w:rsidRPr="000F7542">
              <w:rPr>
                <w:rFonts w:ascii="Times New Roman" w:hAnsi="Times New Roman" w:cs="Times New Roman"/>
                <w:sz w:val="24"/>
                <w:szCs w:val="24"/>
              </w:rPr>
              <w:t xml:space="preserve"> inscrito en el ser”</w:t>
            </w:r>
            <w:r w:rsidR="00D87E0A" w:rsidRPr="000F7542">
              <w:rPr>
                <w:rStyle w:val="Refdenotaalpie"/>
                <w:rFonts w:ascii="Times New Roman" w:hAnsi="Times New Roman" w:cs="Times New Roman"/>
                <w:sz w:val="24"/>
                <w:szCs w:val="24"/>
              </w:rPr>
              <w:footnoteReference w:id="25"/>
            </w:r>
            <w:r w:rsidR="00D87E0A" w:rsidRPr="000F7542">
              <w:rPr>
                <w:rFonts w:ascii="Times New Roman" w:hAnsi="Times New Roman" w:cs="Times New Roman"/>
                <w:sz w:val="24"/>
                <w:szCs w:val="24"/>
              </w:rPr>
              <w:t>. En seguida, Rodrigo Romero (U.</w:t>
            </w:r>
            <w:r w:rsidRPr="000F7542">
              <w:rPr>
                <w:rFonts w:ascii="Times New Roman" w:hAnsi="Times New Roman" w:cs="Times New Roman"/>
                <w:sz w:val="24"/>
                <w:szCs w:val="24"/>
              </w:rPr>
              <w:t xml:space="preserve"> del Valle) reflexiona a  partir de Kant y Maquiavelo sobre la desinformación sistemática instaurada en Colombia, como consecuencia de la corrupción generalizada y obstáculo al fracasado proceso de paz intentado por Belisario Betancur. A su turno, Juan Manuel Jaramillo (U. del Valle), propone una lectura utilitarista del imperativo categórico, destacando que para Kant “lo único que importan son las consecuencias que para la Humanidad se seguirían de </w:t>
            </w:r>
            <w:r w:rsidR="00D87E0A" w:rsidRPr="000F7542">
              <w:rPr>
                <w:rFonts w:ascii="Times New Roman" w:hAnsi="Times New Roman" w:cs="Times New Roman"/>
                <w:sz w:val="24"/>
                <w:szCs w:val="24"/>
              </w:rPr>
              <w:t>la generalización de una acción</w:t>
            </w:r>
            <w:r w:rsidRPr="000F7542">
              <w:rPr>
                <w:rFonts w:ascii="Times New Roman" w:hAnsi="Times New Roman" w:cs="Times New Roman"/>
                <w:sz w:val="24"/>
                <w:szCs w:val="24"/>
              </w:rPr>
              <w:t>”</w:t>
            </w:r>
            <w:r w:rsidR="00D87E0A" w:rsidRPr="000F7542">
              <w:rPr>
                <w:rStyle w:val="Refdenotaalpie"/>
                <w:rFonts w:ascii="Times New Roman" w:hAnsi="Times New Roman" w:cs="Times New Roman"/>
                <w:sz w:val="24"/>
                <w:szCs w:val="24"/>
              </w:rPr>
              <w:footnoteReference w:id="26"/>
            </w:r>
            <w:r w:rsidRPr="000F7542">
              <w:rPr>
                <w:rFonts w:ascii="Times New Roman" w:hAnsi="Times New Roman" w:cs="Times New Roman"/>
                <w:sz w:val="24"/>
                <w:szCs w:val="24"/>
              </w:rPr>
              <w:t xml:space="preserve">. Por su lado, Jorge Enrique Villegas (U. del Valle) analiza las relaciones entre ética y conocimiento en Popper, revelando como el racionalismo crítico implica equilibrio entre una actitud crítica frente a las viejas verdades y la búsqueda de nuevas verdades. Avanzando, Adolfo León Gómez indaga sobre las relaciones entre ética, persuasión y racionalidad, para concluir que la nueva retórica propuesta por Perelman conduce a una ética más mundana. A continuación, Eugenio </w:t>
            </w:r>
            <w:proofErr w:type="spellStart"/>
            <w:r w:rsidRPr="000F7542">
              <w:rPr>
                <w:rFonts w:ascii="Times New Roman" w:hAnsi="Times New Roman" w:cs="Times New Roman"/>
                <w:sz w:val="24"/>
                <w:szCs w:val="24"/>
              </w:rPr>
              <w:t>Lakatos</w:t>
            </w:r>
            <w:proofErr w:type="spellEnd"/>
            <w:r w:rsidRPr="000F7542">
              <w:rPr>
                <w:rFonts w:ascii="Times New Roman" w:hAnsi="Times New Roman" w:cs="Times New Roman"/>
                <w:sz w:val="24"/>
                <w:szCs w:val="24"/>
              </w:rPr>
              <w:t xml:space="preserve"> defiende la vigencia de la visión socrática sobre la ética y la política, dado que “los valores descubiertos por Sócrates en ciertas épocas podrán ser </w:t>
            </w:r>
            <w:r w:rsidR="000D4BC3" w:rsidRPr="000F7542">
              <w:rPr>
                <w:rFonts w:ascii="Times New Roman" w:hAnsi="Times New Roman" w:cs="Times New Roman"/>
                <w:sz w:val="24"/>
                <w:szCs w:val="24"/>
              </w:rPr>
              <w:t>pospuestos</w:t>
            </w:r>
            <w:r w:rsidRPr="000F7542">
              <w:rPr>
                <w:rFonts w:ascii="Times New Roman" w:hAnsi="Times New Roman" w:cs="Times New Roman"/>
                <w:sz w:val="24"/>
                <w:szCs w:val="24"/>
              </w:rPr>
              <w:t>, pero jamás podrán ser derrocados”</w:t>
            </w:r>
            <w:r w:rsidR="00D87E0A" w:rsidRPr="000F7542">
              <w:rPr>
                <w:rStyle w:val="Refdenotaalpie"/>
                <w:rFonts w:ascii="Times New Roman" w:hAnsi="Times New Roman" w:cs="Times New Roman"/>
                <w:sz w:val="24"/>
                <w:szCs w:val="24"/>
              </w:rPr>
              <w:footnoteReference w:id="27"/>
            </w:r>
            <w:r w:rsidRPr="000F7542">
              <w:rPr>
                <w:rFonts w:ascii="Times New Roman" w:hAnsi="Times New Roman" w:cs="Times New Roman"/>
                <w:sz w:val="24"/>
                <w:szCs w:val="24"/>
              </w:rPr>
              <w:t>. Para terminar, William Betancourt (U. del Valle) analiza la relación entre bien y verdad en Platón, destacando cómo la aprehensión de la verdad de un ser es condición de existencia de su bien.</w:t>
            </w:r>
          </w:p>
          <w:p w14:paraId="22436DE3" w14:textId="5F750769" w:rsidR="00EC229D" w:rsidRPr="000F7542" w:rsidRDefault="00EC229D" w:rsidP="00811E9A">
            <w:pPr>
              <w:tabs>
                <w:tab w:val="left" w:pos="-720"/>
              </w:tabs>
              <w:suppressAutoHyphens/>
              <w:spacing w:line="276" w:lineRule="auto"/>
              <w:jc w:val="both"/>
              <w:rPr>
                <w:rFonts w:ascii="Times New Roman" w:hAnsi="Times New Roman" w:cs="Times New Roman"/>
                <w:spacing w:val="-3"/>
                <w:sz w:val="24"/>
                <w:szCs w:val="24"/>
              </w:rPr>
            </w:pPr>
            <w:r w:rsidRPr="000F7542">
              <w:rPr>
                <w:rFonts w:ascii="Times New Roman" w:hAnsi="Times New Roman" w:cs="Times New Roman"/>
                <w:spacing w:val="-3"/>
                <w:sz w:val="24"/>
                <w:szCs w:val="24"/>
              </w:rPr>
              <w:t>Por su parte, el “Congreso Internacional de Filosofía Latinoamericana”, certamen bienal celebrado por la USTA a partir de 1980, puede considerarse en su conjunto una expresión estructural de la filosofía práctica, en la medida que el proyecto de filosofía latinoamericana enfatiza la función social y política del filosofar. No obstante, para estos antecedentes nos concentraremos en la versión de 1990, dedicada a la ética</w:t>
            </w:r>
            <w:r w:rsidR="00D87E0A" w:rsidRPr="000F7542">
              <w:rPr>
                <w:rStyle w:val="Refdenotaalpie"/>
                <w:rFonts w:ascii="Times New Roman" w:hAnsi="Times New Roman" w:cs="Times New Roman"/>
                <w:spacing w:val="-3"/>
                <w:sz w:val="24"/>
                <w:szCs w:val="24"/>
              </w:rPr>
              <w:footnoteReference w:id="28"/>
            </w:r>
            <w:r w:rsidRPr="000F7542">
              <w:rPr>
                <w:rFonts w:ascii="Times New Roman" w:hAnsi="Times New Roman" w:cs="Times New Roman"/>
                <w:spacing w:val="-3"/>
                <w:sz w:val="24"/>
                <w:szCs w:val="24"/>
              </w:rPr>
              <w:t xml:space="preserve">. Junto con los ponentes internacionales invitados (Adela Cortina y Diego Gracia de España, Enrique Dussel de México, Francisco Miró Quesada de Perú, Carlos </w:t>
            </w:r>
            <w:proofErr w:type="spellStart"/>
            <w:r w:rsidRPr="000F7542">
              <w:rPr>
                <w:rFonts w:ascii="Times New Roman" w:hAnsi="Times New Roman" w:cs="Times New Roman"/>
                <w:spacing w:val="-3"/>
                <w:sz w:val="24"/>
                <w:szCs w:val="24"/>
              </w:rPr>
              <w:t>Cullen</w:t>
            </w:r>
            <w:proofErr w:type="spellEnd"/>
            <w:r w:rsidRPr="000F7542">
              <w:rPr>
                <w:rFonts w:ascii="Times New Roman" w:hAnsi="Times New Roman" w:cs="Times New Roman"/>
                <w:spacing w:val="-3"/>
                <w:sz w:val="24"/>
                <w:szCs w:val="24"/>
              </w:rPr>
              <w:t xml:space="preserve"> de Argentina), los ponentes procedentes </w:t>
            </w:r>
            <w:r w:rsidRPr="000F7542">
              <w:rPr>
                <w:rFonts w:ascii="Times New Roman" w:hAnsi="Times New Roman" w:cs="Times New Roman"/>
                <w:spacing w:val="-3"/>
                <w:sz w:val="24"/>
                <w:szCs w:val="24"/>
              </w:rPr>
              <w:lastRenderedPageBreak/>
              <w:t xml:space="preserve">de instituciones colombianas reunidos en el libro de Memorias fueron Luis José González, Abel Naranjo Villegas, Angelo Papacchini, Lelio Fernández y Leonardo Tovar. El primero inventaría algunos temas que a su parecer debía trabajar la ética en la situación histórica nacional y continental, tales como el examen de valores en pugna en la sociedad, el sentido de la democracia, la autonomía de la persona, el diálogo, la ética civil y la utopía. El maestro Naranjo Villegas ensaya una especie de fenomenología axiológica de la cultura latinoamericana, por medio de rasgos como el facilismo cultural, la pereza e indolencia, la dislocación metafísica, entre otros. Angelo Papacchini se detiene en el derecho a una vida digna en América Latina y sugiere una nueva fundamentación alternativa a la cristiana y la kantiana, con base en la lucha por nuestro reconocimiento como individuos y como pueblos. Con herramientas filosóficas y psicoanalíticas, Lelio Fernández se ocupa del origen de la conciencia moral a partir de la educación y de la fundamentación de la moral, para apuntar por la articulación entre el despliegue de la propia vida y el despliegue de la vida de los demás. Por último, Tovar propone con base en Kant y </w:t>
            </w:r>
            <w:proofErr w:type="spellStart"/>
            <w:r w:rsidRPr="000F7542">
              <w:rPr>
                <w:rFonts w:ascii="Times New Roman" w:hAnsi="Times New Roman" w:cs="Times New Roman"/>
                <w:spacing w:val="-3"/>
                <w:sz w:val="24"/>
                <w:szCs w:val="24"/>
              </w:rPr>
              <w:t>Apel</w:t>
            </w:r>
            <w:proofErr w:type="spellEnd"/>
            <w:r w:rsidRPr="000F7542">
              <w:rPr>
                <w:rFonts w:ascii="Times New Roman" w:hAnsi="Times New Roman" w:cs="Times New Roman"/>
                <w:spacing w:val="-3"/>
                <w:sz w:val="24"/>
                <w:szCs w:val="24"/>
              </w:rPr>
              <w:t xml:space="preserve"> que “la ética como filosofía crítica debe indagar por las condiciones de posibilidad de la emancipación histórica, la autonomía práctica y la libre comunicación pública de la sociedad”</w:t>
            </w:r>
            <w:r w:rsidR="00D87E0A" w:rsidRPr="000F7542">
              <w:rPr>
                <w:rStyle w:val="Refdenotaalpie"/>
                <w:rFonts w:ascii="Times New Roman" w:hAnsi="Times New Roman" w:cs="Times New Roman"/>
                <w:spacing w:val="-3"/>
                <w:sz w:val="24"/>
                <w:szCs w:val="24"/>
              </w:rPr>
              <w:footnoteReference w:id="29"/>
            </w:r>
            <w:r w:rsidRPr="000F7542">
              <w:rPr>
                <w:rFonts w:ascii="Times New Roman" w:hAnsi="Times New Roman" w:cs="Times New Roman"/>
                <w:spacing w:val="-3"/>
                <w:sz w:val="24"/>
                <w:szCs w:val="24"/>
              </w:rPr>
              <w:t>.</w:t>
            </w:r>
          </w:p>
          <w:p w14:paraId="0FDB6194" w14:textId="22F928A8" w:rsidR="00EC229D" w:rsidRPr="000F7542" w:rsidRDefault="00EC229D" w:rsidP="00811E9A">
            <w:pPr>
              <w:tabs>
                <w:tab w:val="left" w:pos="-720"/>
              </w:tabs>
              <w:suppressAutoHyphens/>
              <w:spacing w:line="276" w:lineRule="auto"/>
              <w:jc w:val="both"/>
              <w:rPr>
                <w:rFonts w:ascii="Times New Roman" w:hAnsi="Times New Roman" w:cs="Times New Roman"/>
                <w:sz w:val="24"/>
                <w:szCs w:val="24"/>
              </w:rPr>
            </w:pPr>
            <w:r w:rsidRPr="000F7542">
              <w:rPr>
                <w:rFonts w:ascii="Times New Roman" w:hAnsi="Times New Roman" w:cs="Times New Roman"/>
                <w:spacing w:val="-3"/>
                <w:sz w:val="24"/>
                <w:szCs w:val="24"/>
              </w:rPr>
              <w:t xml:space="preserve">Otro filón que exploraremos con el fin de seleccionar los textos más relevantes en filosofía práctica durante los años referidos, reside en los libros colectivos sobre la temática editados, a menudo como derivación de encuentros sobre el tema. En esta línea, son significativas las compilaciones sobre multiculturalismo y democracia editadas en la década de los noventa, en que los pensadores nacionales en diálogo con colegas de España y otros países, acusaron la influencia de los debates internacionales de filosofía política, relacionándolos con las coyunturas nacionales. Como muestra, puede consultarse el libro colectivo </w:t>
            </w:r>
            <w:r w:rsidR="00DE4329" w:rsidRPr="000F7542">
              <w:rPr>
                <w:rFonts w:ascii="Times New Roman" w:hAnsi="Times New Roman" w:cs="Times New Roman"/>
                <w:i/>
                <w:sz w:val="24"/>
                <w:szCs w:val="24"/>
              </w:rPr>
              <w:t xml:space="preserve">Liberalismo y </w:t>
            </w:r>
            <w:proofErr w:type="spellStart"/>
            <w:r w:rsidR="00DE4329" w:rsidRPr="000F7542">
              <w:rPr>
                <w:rFonts w:ascii="Times New Roman" w:hAnsi="Times New Roman" w:cs="Times New Roman"/>
                <w:i/>
                <w:sz w:val="24"/>
                <w:szCs w:val="24"/>
              </w:rPr>
              <w:t>comunitarismo</w:t>
            </w:r>
            <w:proofErr w:type="spellEnd"/>
            <w:r w:rsidR="00DE4329" w:rsidRPr="000F7542">
              <w:rPr>
                <w:rFonts w:ascii="Times New Roman" w:hAnsi="Times New Roman" w:cs="Times New Roman"/>
                <w:i/>
                <w:sz w:val="24"/>
                <w:szCs w:val="24"/>
              </w:rPr>
              <w:t>. Derechos humanos y democracia</w:t>
            </w:r>
            <w:r w:rsidR="00DE4329" w:rsidRPr="000F7542">
              <w:rPr>
                <w:rStyle w:val="Refdenotaalpie"/>
                <w:rFonts w:ascii="Times New Roman" w:hAnsi="Times New Roman" w:cs="Times New Roman"/>
                <w:i/>
                <w:sz w:val="24"/>
                <w:szCs w:val="24"/>
              </w:rPr>
              <w:footnoteReference w:id="30"/>
            </w:r>
            <w:r w:rsidR="00DE4329" w:rsidRPr="000F7542">
              <w:rPr>
                <w:rFonts w:ascii="Times New Roman" w:hAnsi="Times New Roman" w:cs="Times New Roman"/>
                <w:sz w:val="24"/>
                <w:szCs w:val="24"/>
              </w:rPr>
              <w:t>.</w:t>
            </w:r>
            <w:r w:rsidRPr="000F7542">
              <w:rPr>
                <w:rFonts w:ascii="Times New Roman" w:hAnsi="Times New Roman" w:cs="Times New Roman"/>
                <w:sz w:val="24"/>
                <w:szCs w:val="24"/>
              </w:rPr>
              <w:t xml:space="preserve"> Ente los autores nacionales, puede leerse el capítulo de Carlos B. Gutiérrez (U</w:t>
            </w:r>
            <w:r w:rsidR="00DE4329" w:rsidRPr="000F7542">
              <w:rPr>
                <w:rFonts w:ascii="Times New Roman" w:hAnsi="Times New Roman" w:cs="Times New Roman"/>
                <w:sz w:val="24"/>
                <w:szCs w:val="24"/>
              </w:rPr>
              <w:t xml:space="preserve">. </w:t>
            </w:r>
            <w:r w:rsidRPr="000F7542">
              <w:rPr>
                <w:rFonts w:ascii="Times New Roman" w:hAnsi="Times New Roman" w:cs="Times New Roman"/>
                <w:sz w:val="24"/>
                <w:szCs w:val="24"/>
              </w:rPr>
              <w:t xml:space="preserve">de los Andes) sobre “liberalismo y </w:t>
            </w:r>
            <w:proofErr w:type="spellStart"/>
            <w:r w:rsidRPr="000F7542">
              <w:rPr>
                <w:rFonts w:ascii="Times New Roman" w:hAnsi="Times New Roman" w:cs="Times New Roman"/>
                <w:sz w:val="24"/>
                <w:szCs w:val="24"/>
              </w:rPr>
              <w:t>comunitarismo</w:t>
            </w:r>
            <w:proofErr w:type="spellEnd"/>
            <w:r w:rsidRPr="000F7542">
              <w:rPr>
                <w:rFonts w:ascii="Times New Roman" w:hAnsi="Times New Roman" w:cs="Times New Roman"/>
                <w:sz w:val="24"/>
                <w:szCs w:val="24"/>
              </w:rPr>
              <w:t xml:space="preserve">”, en el que pone en duda las ideologías del consenso a favor del reconocimiento hermenéutico del disenso. Pablo de </w:t>
            </w:r>
            <w:proofErr w:type="spellStart"/>
            <w:r w:rsidRPr="000F7542">
              <w:rPr>
                <w:rFonts w:ascii="Times New Roman" w:hAnsi="Times New Roman" w:cs="Times New Roman"/>
                <w:sz w:val="24"/>
                <w:szCs w:val="24"/>
              </w:rPr>
              <w:t>Greiff</w:t>
            </w:r>
            <w:proofErr w:type="spellEnd"/>
            <w:r w:rsidRPr="000F7542">
              <w:rPr>
                <w:rFonts w:ascii="Times New Roman" w:hAnsi="Times New Roman" w:cs="Times New Roman"/>
                <w:sz w:val="24"/>
                <w:szCs w:val="24"/>
              </w:rPr>
              <w:t xml:space="preserve"> previene sobre las implicaciones de políticas unilaterales de castigo o perdón  y olvido, apelando a la necesidad de que los violadores de derechos humanos narren de forma  </w:t>
            </w:r>
            <w:r w:rsidR="00DE4329" w:rsidRPr="000F7542">
              <w:rPr>
                <w:rFonts w:ascii="Times New Roman" w:hAnsi="Times New Roman" w:cs="Times New Roman"/>
                <w:sz w:val="24"/>
                <w:szCs w:val="24"/>
              </w:rPr>
              <w:t>pública</w:t>
            </w:r>
            <w:r w:rsidRPr="000F7542">
              <w:rPr>
                <w:rFonts w:ascii="Times New Roman" w:hAnsi="Times New Roman" w:cs="Times New Roman"/>
                <w:sz w:val="24"/>
                <w:szCs w:val="24"/>
              </w:rPr>
              <w:t xml:space="preserve"> y veraz sus crímenes. Guillermo Hoyos luego de entablar el diálogo entre liberalismo y republicanismo en torno a los derechos humanos, apuesta con Habermas por la democracia participativa. Margarita Cepeda cuestiona desde el </w:t>
            </w:r>
            <w:proofErr w:type="spellStart"/>
            <w:r w:rsidRPr="000F7542">
              <w:rPr>
                <w:rFonts w:ascii="Times New Roman" w:hAnsi="Times New Roman" w:cs="Times New Roman"/>
                <w:sz w:val="24"/>
                <w:szCs w:val="24"/>
              </w:rPr>
              <w:t>comunitarismo</w:t>
            </w:r>
            <w:proofErr w:type="spellEnd"/>
            <w:r w:rsidRPr="000F7542">
              <w:rPr>
                <w:rFonts w:ascii="Times New Roman" w:hAnsi="Times New Roman" w:cs="Times New Roman"/>
                <w:sz w:val="24"/>
                <w:szCs w:val="24"/>
              </w:rPr>
              <w:t xml:space="preserve"> la insuficiencia de la noción de pluralidad en Rawls, en tanto el liberalismo impone una homogeneización social que impide una genuina expresión de las diferencias. Francisco Cortés también examina los límites de legitimidad del modelo liberal, tanto en la versión procedimentalista de Rawls y Habermas como en la concepción instrumental de </w:t>
            </w:r>
            <w:proofErr w:type="spellStart"/>
            <w:r w:rsidRPr="000F7542">
              <w:rPr>
                <w:rFonts w:ascii="Times New Roman" w:hAnsi="Times New Roman" w:cs="Times New Roman"/>
                <w:sz w:val="24"/>
                <w:szCs w:val="24"/>
              </w:rPr>
              <w:t>Nozick</w:t>
            </w:r>
            <w:proofErr w:type="spellEnd"/>
            <w:r w:rsidRPr="000F7542">
              <w:rPr>
                <w:rFonts w:ascii="Times New Roman" w:hAnsi="Times New Roman" w:cs="Times New Roman"/>
                <w:sz w:val="24"/>
                <w:szCs w:val="24"/>
              </w:rPr>
              <w:t xml:space="preserve"> y </w:t>
            </w:r>
            <w:proofErr w:type="spellStart"/>
            <w:r w:rsidRPr="000F7542">
              <w:rPr>
                <w:rFonts w:ascii="Times New Roman" w:hAnsi="Times New Roman" w:cs="Times New Roman"/>
                <w:sz w:val="24"/>
                <w:szCs w:val="24"/>
              </w:rPr>
              <w:t>Hayek</w:t>
            </w:r>
            <w:proofErr w:type="spellEnd"/>
            <w:r w:rsidRPr="000F7542">
              <w:rPr>
                <w:rFonts w:ascii="Times New Roman" w:hAnsi="Times New Roman" w:cs="Times New Roman"/>
                <w:sz w:val="24"/>
                <w:szCs w:val="24"/>
              </w:rPr>
              <w:t xml:space="preserve">, y propone como alternativa un nuevo modelo que integra los derechos económicos. Alfonso Monsalve analiza la evolución de la idea de consenso en la obra de Rawls y sus implicaciones frente a la globalización mundial. Angelo Papacchini reconstruye los límites recíprocos de las concepciones liberal y </w:t>
            </w:r>
            <w:proofErr w:type="spellStart"/>
            <w:r w:rsidRPr="000F7542">
              <w:rPr>
                <w:rFonts w:ascii="Times New Roman" w:hAnsi="Times New Roman" w:cs="Times New Roman"/>
                <w:sz w:val="24"/>
                <w:szCs w:val="24"/>
              </w:rPr>
              <w:t>comunitarista</w:t>
            </w:r>
            <w:proofErr w:type="spellEnd"/>
            <w:r w:rsidRPr="000F7542">
              <w:rPr>
                <w:rFonts w:ascii="Times New Roman" w:hAnsi="Times New Roman" w:cs="Times New Roman"/>
                <w:sz w:val="24"/>
                <w:szCs w:val="24"/>
              </w:rPr>
              <w:t xml:space="preserve"> sobre los derechos humanos,  para optar como alternativa por la dialéctica del reconocimiento como “una salida posible a un universalismo vacío y </w:t>
            </w:r>
            <w:r w:rsidR="00DE4329" w:rsidRPr="000F7542">
              <w:rPr>
                <w:rFonts w:ascii="Times New Roman" w:hAnsi="Times New Roman" w:cs="Times New Roman"/>
                <w:sz w:val="24"/>
                <w:szCs w:val="24"/>
              </w:rPr>
              <w:t>abstracto</w:t>
            </w:r>
            <w:r w:rsidRPr="000F7542">
              <w:rPr>
                <w:rFonts w:ascii="Times New Roman" w:hAnsi="Times New Roman" w:cs="Times New Roman"/>
                <w:sz w:val="24"/>
                <w:szCs w:val="24"/>
              </w:rPr>
              <w:t xml:space="preserve"> y un contextualismo que parecería condenado irrevocablemente al relativismo moral”</w:t>
            </w:r>
            <w:r w:rsidR="00DE4329" w:rsidRPr="000F7542">
              <w:rPr>
                <w:rStyle w:val="Refdenotaalpie"/>
                <w:rFonts w:ascii="Times New Roman" w:hAnsi="Times New Roman" w:cs="Times New Roman"/>
                <w:sz w:val="24"/>
                <w:szCs w:val="24"/>
              </w:rPr>
              <w:footnoteReference w:id="31"/>
            </w:r>
            <w:r w:rsidRPr="000F7542">
              <w:rPr>
                <w:rFonts w:ascii="Times New Roman" w:hAnsi="Times New Roman" w:cs="Times New Roman"/>
                <w:sz w:val="24"/>
                <w:szCs w:val="24"/>
              </w:rPr>
              <w:t>. Freddy Salazar</w:t>
            </w:r>
            <w:r w:rsidR="00DE4329" w:rsidRPr="000F7542">
              <w:rPr>
                <w:rFonts w:ascii="Times New Roman" w:hAnsi="Times New Roman" w:cs="Times New Roman"/>
                <w:sz w:val="24"/>
                <w:szCs w:val="24"/>
              </w:rPr>
              <w:t xml:space="preserve"> cuestiona la obra de </w:t>
            </w:r>
            <w:proofErr w:type="spellStart"/>
            <w:r w:rsidR="00DE4329" w:rsidRPr="000F7542">
              <w:rPr>
                <w:rFonts w:ascii="Times New Roman" w:hAnsi="Times New Roman" w:cs="Times New Roman"/>
                <w:sz w:val="24"/>
                <w:szCs w:val="24"/>
              </w:rPr>
              <w:t>Fukuyama</w:t>
            </w:r>
            <w:proofErr w:type="spellEnd"/>
            <w:r w:rsidR="00DE4329" w:rsidRPr="000F7542">
              <w:rPr>
                <w:rFonts w:ascii="Times New Roman" w:hAnsi="Times New Roman" w:cs="Times New Roman"/>
                <w:sz w:val="24"/>
                <w:szCs w:val="24"/>
              </w:rPr>
              <w:t xml:space="preserve"> </w:t>
            </w:r>
            <w:r w:rsidRPr="000F7542">
              <w:rPr>
                <w:rFonts w:ascii="Times New Roman" w:hAnsi="Times New Roman" w:cs="Times New Roman"/>
                <w:i/>
                <w:sz w:val="24"/>
                <w:szCs w:val="24"/>
              </w:rPr>
              <w:t>El fin de</w:t>
            </w:r>
            <w:r w:rsidR="00DE4329" w:rsidRPr="000F7542">
              <w:rPr>
                <w:rFonts w:ascii="Times New Roman" w:hAnsi="Times New Roman" w:cs="Times New Roman"/>
                <w:i/>
                <w:sz w:val="24"/>
                <w:szCs w:val="24"/>
              </w:rPr>
              <w:t xml:space="preserve"> la historia y el último hombre</w:t>
            </w:r>
            <w:r w:rsidRPr="000F7542">
              <w:rPr>
                <w:rFonts w:ascii="Times New Roman" w:hAnsi="Times New Roman" w:cs="Times New Roman"/>
                <w:sz w:val="24"/>
                <w:szCs w:val="24"/>
              </w:rPr>
              <w:t xml:space="preserve">, contrastando la inevitabilidad liberal del politólogo norteamericano con la inevitabilidad socialista obtenida por </w:t>
            </w:r>
            <w:r w:rsidR="00DE4329" w:rsidRPr="000F7542">
              <w:rPr>
                <w:rFonts w:ascii="Times New Roman" w:hAnsi="Times New Roman" w:cs="Times New Roman"/>
                <w:sz w:val="24"/>
                <w:szCs w:val="24"/>
              </w:rPr>
              <w:t>Kojève</w:t>
            </w:r>
            <w:r w:rsidRPr="000F7542">
              <w:rPr>
                <w:rFonts w:ascii="Times New Roman" w:hAnsi="Times New Roman" w:cs="Times New Roman"/>
                <w:sz w:val="24"/>
                <w:szCs w:val="24"/>
              </w:rPr>
              <w:t xml:space="preserve"> también con base en Hegel. Federico Gallego defiende la complementariedad entre la visión universalista de Habermas y la contextualista de Rorty. Para cerrar el libro, Rosalba Durán busca mostrar desde la teoría de la elección racional la posibilidad de alcanzar </w:t>
            </w:r>
            <w:r w:rsidRPr="000F7542">
              <w:rPr>
                <w:rFonts w:ascii="Times New Roman" w:hAnsi="Times New Roman" w:cs="Times New Roman"/>
                <w:sz w:val="24"/>
                <w:szCs w:val="24"/>
              </w:rPr>
              <w:lastRenderedPageBreak/>
              <w:t>consensos a partir de las decisiones los individuos.</w:t>
            </w:r>
          </w:p>
          <w:p w14:paraId="6E3B2283" w14:textId="190A6AC8" w:rsidR="00EC229D" w:rsidRPr="000F7542" w:rsidRDefault="00EC229D" w:rsidP="00811E9A">
            <w:pPr>
              <w:tabs>
                <w:tab w:val="left" w:pos="-720"/>
              </w:tabs>
              <w:suppressAutoHyphens/>
              <w:spacing w:line="276" w:lineRule="auto"/>
              <w:jc w:val="both"/>
              <w:rPr>
                <w:rFonts w:ascii="Times New Roman" w:hAnsi="Times New Roman" w:cs="Times New Roman"/>
                <w:sz w:val="24"/>
                <w:szCs w:val="24"/>
              </w:rPr>
            </w:pPr>
            <w:r w:rsidRPr="000F7542">
              <w:rPr>
                <w:rFonts w:ascii="Times New Roman" w:hAnsi="Times New Roman" w:cs="Times New Roman"/>
                <w:sz w:val="24"/>
                <w:szCs w:val="24"/>
              </w:rPr>
              <w:t>Con edición de Luis Eduardo Hoyos, la Universidad Nacional y la Universidad Externado de Colombia, publicaron una colección de monografías históricas sobre filosofía política</w:t>
            </w:r>
            <w:r w:rsidR="00F921B3" w:rsidRPr="000F7542">
              <w:rPr>
                <w:rStyle w:val="Refdenotaalpie"/>
                <w:rFonts w:ascii="Times New Roman" w:hAnsi="Times New Roman" w:cs="Times New Roman"/>
                <w:sz w:val="24"/>
                <w:szCs w:val="24"/>
              </w:rPr>
              <w:footnoteReference w:id="32"/>
            </w:r>
            <w:r w:rsidRPr="000F7542">
              <w:rPr>
                <w:rFonts w:ascii="Times New Roman" w:hAnsi="Times New Roman" w:cs="Times New Roman"/>
                <w:sz w:val="24"/>
                <w:szCs w:val="24"/>
              </w:rPr>
              <w:t xml:space="preserve">. Se recogen allí textos de Juan José Botero sobre el concepto de filosofía política, Germán Meléndez sobre Platón, Alfonso Correa sobre Aristóteles, Alejandro Telkamp sobre la política en la Edad Media, Ciro Roldán y </w:t>
            </w:r>
            <w:proofErr w:type="spellStart"/>
            <w:r w:rsidRPr="000F7542">
              <w:rPr>
                <w:rFonts w:ascii="Times New Roman" w:hAnsi="Times New Roman" w:cs="Times New Roman"/>
                <w:sz w:val="24"/>
                <w:szCs w:val="24"/>
              </w:rPr>
              <w:t>Lisímaco</w:t>
            </w:r>
            <w:proofErr w:type="spellEnd"/>
            <w:r w:rsidRPr="000F7542">
              <w:rPr>
                <w:rFonts w:ascii="Times New Roman" w:hAnsi="Times New Roman" w:cs="Times New Roman"/>
                <w:sz w:val="24"/>
                <w:szCs w:val="24"/>
              </w:rPr>
              <w:t xml:space="preserve"> Parra ambos sobre Hobbes, Jorge Aurelio Díaz sobre Spinoza y también sobre Hegel, de nuevo C. Roldán sobre Rousseau, Luis E. H</w:t>
            </w:r>
            <w:r w:rsidR="00F74616" w:rsidRPr="000F7542">
              <w:rPr>
                <w:rFonts w:ascii="Times New Roman" w:hAnsi="Times New Roman" w:cs="Times New Roman"/>
                <w:sz w:val="24"/>
                <w:szCs w:val="24"/>
              </w:rPr>
              <w:t>oyos sobre Kant, Bernardo Correa</w:t>
            </w:r>
            <w:r w:rsidRPr="000F7542">
              <w:rPr>
                <w:rFonts w:ascii="Times New Roman" w:hAnsi="Times New Roman" w:cs="Times New Roman"/>
                <w:sz w:val="24"/>
                <w:szCs w:val="24"/>
              </w:rPr>
              <w:t xml:space="preserve"> sobre H. Arendt, J. J. Botero también sobre Rawls, Rodolfo Arango sobre la filosofía política pos-rawlsiana, y finalmente, Alejandro Rosas sobre ética y teoría de la evolución. En las palabras de presentación, el editor apunta que “la filosofía política no es, en buena medida, más que la articulación conceptual de muchas de las intuiciones que tenemos normalmente sobre la necesidad de vivir en sociedad </w:t>
            </w:r>
            <w:r w:rsidR="00262415" w:rsidRPr="000F7542">
              <w:rPr>
                <w:rFonts w:ascii="Times New Roman" w:hAnsi="Times New Roman" w:cs="Times New Roman"/>
                <w:sz w:val="24"/>
                <w:szCs w:val="24"/>
              </w:rPr>
              <w:t xml:space="preserve">[…] </w:t>
            </w:r>
            <w:r w:rsidRPr="000F7542">
              <w:rPr>
                <w:rFonts w:ascii="Times New Roman" w:hAnsi="Times New Roman" w:cs="Times New Roman"/>
                <w:sz w:val="24"/>
                <w:szCs w:val="24"/>
              </w:rPr>
              <w:t>lo mejor posible”</w:t>
            </w:r>
            <w:r w:rsidR="00F921B3" w:rsidRPr="000F7542">
              <w:rPr>
                <w:rStyle w:val="Refdenotaalpie"/>
                <w:rFonts w:ascii="Times New Roman" w:hAnsi="Times New Roman" w:cs="Times New Roman"/>
                <w:sz w:val="24"/>
                <w:szCs w:val="24"/>
              </w:rPr>
              <w:footnoteReference w:id="33"/>
            </w:r>
            <w:r w:rsidRPr="000F7542">
              <w:rPr>
                <w:rFonts w:ascii="Times New Roman" w:hAnsi="Times New Roman" w:cs="Times New Roman"/>
                <w:sz w:val="24"/>
                <w:szCs w:val="24"/>
              </w:rPr>
              <w:t>.</w:t>
            </w:r>
          </w:p>
          <w:p w14:paraId="6DA7DAD2" w14:textId="3E95A0D1" w:rsidR="00EC229D" w:rsidRPr="000F7542" w:rsidRDefault="00EC229D" w:rsidP="00811E9A">
            <w:pPr>
              <w:tabs>
                <w:tab w:val="left" w:pos="-720"/>
              </w:tabs>
              <w:suppressAutoHyphens/>
              <w:spacing w:line="276" w:lineRule="auto"/>
              <w:jc w:val="both"/>
              <w:rPr>
                <w:rFonts w:ascii="Times New Roman" w:hAnsi="Times New Roman" w:cs="Times New Roman"/>
                <w:sz w:val="24"/>
                <w:szCs w:val="24"/>
              </w:rPr>
            </w:pPr>
            <w:bookmarkStart w:id="0" w:name="_Hlk529522201"/>
            <w:r w:rsidRPr="000F7542">
              <w:rPr>
                <w:rFonts w:ascii="Times New Roman" w:hAnsi="Times New Roman" w:cs="Times New Roman"/>
                <w:spacing w:val="-3"/>
                <w:sz w:val="24"/>
                <w:szCs w:val="24"/>
              </w:rPr>
              <w:t xml:space="preserve">La obra colectiva </w:t>
            </w:r>
            <w:r w:rsidR="00262415" w:rsidRPr="000F7542">
              <w:rPr>
                <w:rFonts w:ascii="Times New Roman" w:hAnsi="Times New Roman" w:cs="Times New Roman"/>
                <w:i/>
                <w:spacing w:val="-3"/>
                <w:sz w:val="24"/>
                <w:szCs w:val="24"/>
              </w:rPr>
              <w:t xml:space="preserve"> </w:t>
            </w:r>
            <w:r w:rsidRPr="000F7542">
              <w:rPr>
                <w:rFonts w:ascii="Times New Roman" w:hAnsi="Times New Roman" w:cs="Times New Roman"/>
                <w:i/>
                <w:spacing w:val="-3"/>
                <w:sz w:val="24"/>
                <w:szCs w:val="24"/>
              </w:rPr>
              <w:t>La f</w:t>
            </w:r>
            <w:r w:rsidR="00262415" w:rsidRPr="000F7542">
              <w:rPr>
                <w:rFonts w:ascii="Times New Roman" w:hAnsi="Times New Roman" w:cs="Times New Roman"/>
                <w:i/>
                <w:spacing w:val="-3"/>
                <w:sz w:val="24"/>
                <w:szCs w:val="24"/>
              </w:rPr>
              <w:t>ilosofía y la crisis colombiana</w:t>
            </w:r>
            <w:r w:rsidR="00262415" w:rsidRPr="000F7542">
              <w:rPr>
                <w:rStyle w:val="Refdenotaalpie"/>
                <w:rFonts w:ascii="Times New Roman" w:hAnsi="Times New Roman" w:cs="Times New Roman"/>
                <w:i/>
                <w:spacing w:val="-3"/>
                <w:sz w:val="24"/>
                <w:szCs w:val="24"/>
              </w:rPr>
              <w:footnoteReference w:id="34"/>
            </w:r>
            <w:r w:rsidR="00262415" w:rsidRPr="000F7542">
              <w:rPr>
                <w:rFonts w:ascii="Times New Roman" w:hAnsi="Times New Roman" w:cs="Times New Roman"/>
                <w:spacing w:val="-3"/>
                <w:sz w:val="24"/>
                <w:szCs w:val="24"/>
              </w:rPr>
              <w:t xml:space="preserve">, </w:t>
            </w:r>
            <w:r w:rsidRPr="000F7542">
              <w:rPr>
                <w:rFonts w:ascii="Times New Roman" w:hAnsi="Times New Roman" w:cs="Times New Roman"/>
                <w:spacing w:val="-3"/>
                <w:sz w:val="24"/>
                <w:szCs w:val="24"/>
              </w:rPr>
              <w:t>coordinada por Rubén Sier</w:t>
            </w:r>
            <w:r w:rsidR="00262415" w:rsidRPr="000F7542">
              <w:rPr>
                <w:rFonts w:ascii="Times New Roman" w:hAnsi="Times New Roman" w:cs="Times New Roman"/>
                <w:spacing w:val="-3"/>
                <w:sz w:val="24"/>
                <w:szCs w:val="24"/>
              </w:rPr>
              <w:t>ra Mejía y Alfredo Gómez-Müller</w:t>
            </w:r>
            <w:r w:rsidRPr="000F7542">
              <w:rPr>
                <w:rFonts w:ascii="Times New Roman" w:hAnsi="Times New Roman" w:cs="Times New Roman"/>
                <w:spacing w:val="-3"/>
                <w:sz w:val="24"/>
                <w:szCs w:val="24"/>
              </w:rPr>
              <w:t>, constituyó en su momento uno de los más significativos pasos en la crítica filosófica del presente, pr</w:t>
            </w:r>
            <w:r w:rsidR="00262415" w:rsidRPr="000F7542">
              <w:rPr>
                <w:rFonts w:ascii="Times New Roman" w:hAnsi="Times New Roman" w:cs="Times New Roman"/>
                <w:spacing w:val="-3"/>
                <w:sz w:val="24"/>
                <w:szCs w:val="24"/>
              </w:rPr>
              <w:t xml:space="preserve">oseguidos unos años después en </w:t>
            </w:r>
            <w:r w:rsidRPr="000F7542">
              <w:rPr>
                <w:rFonts w:ascii="Times New Roman" w:hAnsi="Times New Roman" w:cs="Times New Roman"/>
                <w:i/>
                <w:spacing w:val="-3"/>
                <w:sz w:val="24"/>
                <w:szCs w:val="24"/>
              </w:rPr>
              <w:t>La crisis colom</w:t>
            </w:r>
            <w:r w:rsidR="00262415" w:rsidRPr="000F7542">
              <w:rPr>
                <w:rFonts w:ascii="Times New Roman" w:hAnsi="Times New Roman" w:cs="Times New Roman"/>
                <w:i/>
                <w:spacing w:val="-3"/>
                <w:sz w:val="24"/>
                <w:szCs w:val="24"/>
              </w:rPr>
              <w:t>biana. Reflexiones filosóficas</w:t>
            </w:r>
            <w:r w:rsidR="00262415" w:rsidRPr="000F7542">
              <w:rPr>
                <w:rStyle w:val="Refdenotaalpie"/>
                <w:rFonts w:ascii="Times New Roman" w:hAnsi="Times New Roman" w:cs="Times New Roman"/>
                <w:i/>
                <w:spacing w:val="-3"/>
                <w:sz w:val="24"/>
                <w:szCs w:val="24"/>
              </w:rPr>
              <w:footnoteReference w:id="35"/>
            </w:r>
            <w:r w:rsidRPr="000F7542">
              <w:rPr>
                <w:rFonts w:ascii="Times New Roman" w:hAnsi="Times New Roman" w:cs="Times New Roman"/>
                <w:spacing w:val="-3"/>
                <w:sz w:val="24"/>
                <w:szCs w:val="24"/>
              </w:rPr>
              <w:t xml:space="preserve">, libro colectivo también </w:t>
            </w:r>
            <w:r w:rsidR="00262415" w:rsidRPr="000F7542">
              <w:rPr>
                <w:rFonts w:ascii="Times New Roman" w:hAnsi="Times New Roman" w:cs="Times New Roman"/>
                <w:spacing w:val="-3"/>
                <w:sz w:val="24"/>
                <w:szCs w:val="24"/>
              </w:rPr>
              <w:t xml:space="preserve">editado por Rubén Sierra Mejía. </w:t>
            </w:r>
            <w:r w:rsidRPr="000F7542">
              <w:rPr>
                <w:rFonts w:ascii="Times New Roman" w:hAnsi="Times New Roman" w:cs="Times New Roman"/>
                <w:sz w:val="24"/>
                <w:szCs w:val="24"/>
              </w:rPr>
              <w:t>Los dos libros incluyen ensayos críticos sobre la ética, la política, el derecho, la economía y la cultura en Colombia, escritos por Alfredo Gómez Müller, Rodolfo Arango, Juan José Botero, Francisco Cortés, Magdalena Holguín, Luis Eduardo Hoyos, Freddy Salazar, Leonardo Tovar, Ángela Uribe, Freddy Salazar, Adolfo León Gómez, Francisco Cortés, Mauricio Rengifo, entre otros.</w:t>
            </w:r>
          </w:p>
          <w:p w14:paraId="5B82A565" w14:textId="2F0D1BDF" w:rsidR="00EC229D" w:rsidRPr="000F7542" w:rsidRDefault="00F74616" w:rsidP="00811E9A">
            <w:pPr>
              <w:pStyle w:val="Textonotapie"/>
              <w:spacing w:line="276" w:lineRule="auto"/>
              <w:jc w:val="both"/>
              <w:rPr>
                <w:rFonts w:ascii="Times New Roman" w:hAnsi="Times New Roman" w:cs="Times New Roman"/>
                <w:sz w:val="24"/>
                <w:szCs w:val="24"/>
              </w:rPr>
            </w:pPr>
            <w:r w:rsidRPr="000F7542">
              <w:rPr>
                <w:rFonts w:ascii="Times New Roman" w:hAnsi="Times New Roman" w:cs="Times New Roman"/>
                <w:sz w:val="24"/>
                <w:szCs w:val="24"/>
              </w:rPr>
              <w:t>P</w:t>
            </w:r>
            <w:r w:rsidR="00EC229D" w:rsidRPr="000F7542">
              <w:rPr>
                <w:rFonts w:ascii="Times New Roman" w:hAnsi="Times New Roman" w:cs="Times New Roman"/>
                <w:sz w:val="24"/>
                <w:szCs w:val="24"/>
              </w:rPr>
              <w:t>ara terminar est</w:t>
            </w:r>
            <w:r w:rsidRPr="000F7542">
              <w:rPr>
                <w:rFonts w:ascii="Times New Roman" w:hAnsi="Times New Roman" w:cs="Times New Roman"/>
                <w:sz w:val="24"/>
                <w:szCs w:val="24"/>
              </w:rPr>
              <w:t xml:space="preserve">a descripción </w:t>
            </w:r>
            <w:r w:rsidR="00EC229D" w:rsidRPr="000F7542">
              <w:rPr>
                <w:rFonts w:ascii="Times New Roman" w:hAnsi="Times New Roman" w:cs="Times New Roman"/>
                <w:sz w:val="24"/>
                <w:szCs w:val="24"/>
              </w:rPr>
              <w:t>de la reflexión práctica que nos proponemos mapear en esta investigación, añadiremos algunos autores individuales, con algunas de sus obras representativas. Guillermo Hoyos fue el principal difusor de la ética ciudadana y de la política deliberativa, que pueden consider</w:t>
            </w:r>
            <w:r w:rsidR="000E3862" w:rsidRPr="000F7542">
              <w:rPr>
                <w:rFonts w:ascii="Times New Roman" w:hAnsi="Times New Roman" w:cs="Times New Roman"/>
                <w:sz w:val="24"/>
                <w:szCs w:val="24"/>
              </w:rPr>
              <w:t>ar</w:t>
            </w:r>
            <w:r w:rsidR="00EC229D" w:rsidRPr="000F7542">
              <w:rPr>
                <w:rFonts w:ascii="Times New Roman" w:hAnsi="Times New Roman" w:cs="Times New Roman"/>
                <w:sz w:val="24"/>
                <w:szCs w:val="24"/>
              </w:rPr>
              <w:t>se supuestos conceptuales de la Constitución Política de 1991</w:t>
            </w:r>
            <w:r w:rsidR="000E3862" w:rsidRPr="000F7542">
              <w:rPr>
                <w:rStyle w:val="Refdenotaalpie"/>
                <w:rFonts w:ascii="Times New Roman" w:hAnsi="Times New Roman" w:cs="Times New Roman"/>
                <w:sz w:val="24"/>
                <w:szCs w:val="24"/>
              </w:rPr>
              <w:footnoteReference w:id="36"/>
            </w:r>
            <w:r w:rsidR="00EC229D" w:rsidRPr="000F7542">
              <w:rPr>
                <w:rFonts w:ascii="Times New Roman" w:hAnsi="Times New Roman" w:cs="Times New Roman"/>
                <w:sz w:val="24"/>
                <w:szCs w:val="24"/>
              </w:rPr>
              <w:t>. Óscar Mejía Quintana</w:t>
            </w:r>
            <w:r w:rsidR="000E3862" w:rsidRPr="000F7542">
              <w:rPr>
                <w:rStyle w:val="Refdenotaalpie"/>
                <w:rFonts w:ascii="Times New Roman" w:hAnsi="Times New Roman" w:cs="Times New Roman"/>
                <w:sz w:val="24"/>
                <w:szCs w:val="24"/>
              </w:rPr>
              <w:footnoteReference w:id="37"/>
            </w:r>
            <w:r w:rsidR="00EC229D" w:rsidRPr="000F7542">
              <w:rPr>
                <w:rFonts w:ascii="Times New Roman" w:hAnsi="Times New Roman" w:cs="Times New Roman"/>
                <w:sz w:val="24"/>
                <w:szCs w:val="24"/>
              </w:rPr>
              <w:t xml:space="preserve"> y Delfín Ignacio Grueso</w:t>
            </w:r>
            <w:r w:rsidR="000E3862" w:rsidRPr="000F7542">
              <w:rPr>
                <w:rStyle w:val="Refdenotaalpie"/>
                <w:rFonts w:ascii="Times New Roman" w:hAnsi="Times New Roman" w:cs="Times New Roman"/>
                <w:sz w:val="24"/>
                <w:szCs w:val="24"/>
              </w:rPr>
              <w:footnoteReference w:id="38"/>
            </w:r>
            <w:r w:rsidR="000F7542" w:rsidRPr="000F7542">
              <w:rPr>
                <w:rFonts w:ascii="Times New Roman" w:hAnsi="Times New Roman" w:cs="Times New Roman"/>
                <w:sz w:val="24"/>
                <w:szCs w:val="24"/>
              </w:rPr>
              <w:t xml:space="preserve"> </w:t>
            </w:r>
            <w:r w:rsidR="00EC229D" w:rsidRPr="000F7542">
              <w:rPr>
                <w:rFonts w:ascii="Times New Roman" w:hAnsi="Times New Roman" w:cs="Times New Roman"/>
                <w:sz w:val="24"/>
                <w:szCs w:val="24"/>
              </w:rPr>
              <w:t xml:space="preserve">se erigieron como los más acuciosos intérpretes de Rawls en Colombia. Del también desaparecido y discutido Darío Botero Uribe, citaremos apenas su </w:t>
            </w:r>
            <w:r w:rsidR="00EC229D" w:rsidRPr="000F7542">
              <w:rPr>
                <w:rFonts w:ascii="Times New Roman" w:hAnsi="Times New Roman" w:cs="Times New Roman"/>
                <w:i/>
                <w:sz w:val="24"/>
                <w:szCs w:val="24"/>
              </w:rPr>
              <w:t>Manifiesto del pensamiento latinoamericano</w:t>
            </w:r>
            <w:r w:rsidR="00A33E15" w:rsidRPr="000F7542">
              <w:rPr>
                <w:rStyle w:val="Refdenotaalpie"/>
                <w:rFonts w:ascii="Times New Roman" w:hAnsi="Times New Roman" w:cs="Times New Roman"/>
                <w:sz w:val="24"/>
                <w:szCs w:val="24"/>
              </w:rPr>
              <w:footnoteReference w:id="39"/>
            </w:r>
            <w:r w:rsidR="00EC229D" w:rsidRPr="000F7542">
              <w:rPr>
                <w:rFonts w:ascii="Times New Roman" w:hAnsi="Times New Roman" w:cs="Times New Roman"/>
                <w:sz w:val="24"/>
                <w:szCs w:val="24"/>
              </w:rPr>
              <w:t xml:space="preserve"> y su </w:t>
            </w:r>
            <w:r w:rsidR="00EC229D" w:rsidRPr="000F7542">
              <w:rPr>
                <w:rFonts w:ascii="Times New Roman" w:hAnsi="Times New Roman" w:cs="Times New Roman"/>
                <w:i/>
                <w:sz w:val="24"/>
                <w:szCs w:val="24"/>
              </w:rPr>
              <w:t>Derecho a la utopía</w:t>
            </w:r>
            <w:r w:rsidR="00A33E15" w:rsidRPr="000F7542">
              <w:rPr>
                <w:rStyle w:val="Refdenotaalpie"/>
                <w:rFonts w:ascii="Times New Roman" w:hAnsi="Times New Roman" w:cs="Times New Roman"/>
                <w:i/>
                <w:sz w:val="24"/>
                <w:szCs w:val="24"/>
              </w:rPr>
              <w:footnoteReference w:id="40"/>
            </w:r>
            <w:r w:rsidR="00A33E15" w:rsidRPr="000F7542">
              <w:rPr>
                <w:rFonts w:ascii="Times New Roman" w:hAnsi="Times New Roman" w:cs="Times New Roman"/>
                <w:sz w:val="24"/>
                <w:szCs w:val="24"/>
              </w:rPr>
              <w:t>.</w:t>
            </w:r>
          </w:p>
          <w:p w14:paraId="3E0FFE51" w14:textId="77777777" w:rsidR="00EC229D" w:rsidRPr="000F7542" w:rsidRDefault="00EC229D" w:rsidP="00811E9A">
            <w:pPr>
              <w:pStyle w:val="Textonotapie"/>
              <w:spacing w:line="276" w:lineRule="auto"/>
              <w:jc w:val="both"/>
              <w:rPr>
                <w:rFonts w:ascii="Times New Roman" w:hAnsi="Times New Roman" w:cs="Times New Roman"/>
                <w:spacing w:val="-3"/>
                <w:sz w:val="24"/>
                <w:szCs w:val="24"/>
              </w:rPr>
            </w:pPr>
          </w:p>
          <w:p w14:paraId="0FDF8326" w14:textId="26BF9155" w:rsidR="00E6008D" w:rsidRPr="000F7542" w:rsidRDefault="00EC229D" w:rsidP="00811E9A">
            <w:pPr>
              <w:tabs>
                <w:tab w:val="left" w:pos="-720"/>
              </w:tabs>
              <w:suppressAutoHyphens/>
              <w:spacing w:line="276" w:lineRule="auto"/>
              <w:jc w:val="both"/>
              <w:rPr>
                <w:rFonts w:ascii="Times New Roman" w:hAnsi="Times New Roman" w:cs="Times New Roman"/>
                <w:sz w:val="24"/>
                <w:szCs w:val="24"/>
              </w:rPr>
            </w:pPr>
            <w:r w:rsidRPr="000F7542">
              <w:rPr>
                <w:rFonts w:ascii="Times New Roman" w:hAnsi="Times New Roman" w:cs="Times New Roman"/>
                <w:spacing w:val="-3"/>
                <w:sz w:val="24"/>
                <w:szCs w:val="24"/>
              </w:rPr>
              <w:t xml:space="preserve">A través de investigaciones como </w:t>
            </w:r>
            <w:r w:rsidRPr="000F7542">
              <w:rPr>
                <w:rFonts w:ascii="Times New Roman" w:hAnsi="Times New Roman" w:cs="Times New Roman"/>
                <w:sz w:val="24"/>
                <w:szCs w:val="24"/>
              </w:rPr>
              <w:t xml:space="preserve"> </w:t>
            </w:r>
            <w:r w:rsidRPr="000F7542">
              <w:rPr>
                <w:rFonts w:ascii="Times New Roman" w:hAnsi="Times New Roman" w:cs="Times New Roman"/>
                <w:i/>
                <w:sz w:val="24"/>
                <w:szCs w:val="24"/>
              </w:rPr>
              <w:t>Filosofía y derechos</w:t>
            </w:r>
            <w:r w:rsidRPr="000F7542">
              <w:rPr>
                <w:rFonts w:ascii="Times New Roman" w:hAnsi="Times New Roman" w:cs="Times New Roman"/>
                <w:i/>
                <w:sz w:val="24"/>
                <w:szCs w:val="24"/>
                <w:u w:val="single"/>
              </w:rPr>
              <w:t xml:space="preserve"> </w:t>
            </w:r>
            <w:r w:rsidRPr="000F7542">
              <w:rPr>
                <w:rFonts w:ascii="Times New Roman" w:hAnsi="Times New Roman" w:cs="Times New Roman"/>
                <w:i/>
                <w:sz w:val="24"/>
                <w:szCs w:val="24"/>
              </w:rPr>
              <w:t>humanos</w:t>
            </w:r>
            <w:r w:rsidR="00A33E15" w:rsidRPr="000F7542">
              <w:rPr>
                <w:rStyle w:val="Refdenotaalpie"/>
                <w:rFonts w:ascii="Times New Roman" w:hAnsi="Times New Roman" w:cs="Times New Roman"/>
                <w:sz w:val="24"/>
                <w:szCs w:val="24"/>
              </w:rPr>
              <w:footnoteReference w:id="41"/>
            </w:r>
            <w:r w:rsidRPr="000F7542">
              <w:rPr>
                <w:rFonts w:ascii="Times New Roman" w:hAnsi="Times New Roman" w:cs="Times New Roman"/>
                <w:sz w:val="24"/>
                <w:szCs w:val="24"/>
              </w:rPr>
              <w:t xml:space="preserve"> y </w:t>
            </w:r>
            <w:r w:rsidRPr="000F7542">
              <w:rPr>
                <w:rFonts w:ascii="Times New Roman" w:hAnsi="Times New Roman" w:cs="Times New Roman"/>
                <w:i/>
                <w:sz w:val="24"/>
                <w:szCs w:val="24"/>
              </w:rPr>
              <w:t>Derecho a la vida</w:t>
            </w:r>
            <w:r w:rsidR="00A33E15" w:rsidRPr="000F7542">
              <w:rPr>
                <w:rStyle w:val="Refdenotaalpie"/>
                <w:rFonts w:ascii="Times New Roman" w:hAnsi="Times New Roman" w:cs="Times New Roman"/>
                <w:i/>
                <w:sz w:val="24"/>
                <w:szCs w:val="24"/>
              </w:rPr>
              <w:footnoteReference w:id="42"/>
            </w:r>
            <w:r w:rsidRPr="000F7542">
              <w:rPr>
                <w:rFonts w:ascii="Times New Roman" w:hAnsi="Times New Roman" w:cs="Times New Roman"/>
                <w:sz w:val="24"/>
                <w:szCs w:val="24"/>
              </w:rPr>
              <w:t>, el c</w:t>
            </w:r>
            <w:r w:rsidR="003A2809" w:rsidRPr="000F7542">
              <w:rPr>
                <w:rFonts w:ascii="Times New Roman" w:hAnsi="Times New Roman" w:cs="Times New Roman"/>
                <w:sz w:val="24"/>
                <w:szCs w:val="24"/>
              </w:rPr>
              <w:t>atedrático de origen italiano Angelo</w:t>
            </w:r>
            <w:r w:rsidRPr="000F7542">
              <w:rPr>
                <w:rFonts w:ascii="Times New Roman" w:hAnsi="Times New Roman" w:cs="Times New Roman"/>
                <w:sz w:val="24"/>
                <w:szCs w:val="24"/>
              </w:rPr>
              <w:t xml:space="preserve"> Papacchini, se configuró en el más relevante tratadista filosófi</w:t>
            </w:r>
            <w:r w:rsidR="003A2809" w:rsidRPr="000F7542">
              <w:rPr>
                <w:rFonts w:ascii="Times New Roman" w:hAnsi="Times New Roman" w:cs="Times New Roman"/>
                <w:sz w:val="24"/>
                <w:szCs w:val="24"/>
              </w:rPr>
              <w:t>co de los derechos humanos no so</w:t>
            </w:r>
            <w:r w:rsidRPr="000F7542">
              <w:rPr>
                <w:rFonts w:ascii="Times New Roman" w:hAnsi="Times New Roman" w:cs="Times New Roman"/>
                <w:sz w:val="24"/>
                <w:szCs w:val="24"/>
              </w:rPr>
              <w:t xml:space="preserve">lo en Colombia, sino en América Latina. Del investigador de la Universidad de </w:t>
            </w:r>
            <w:r w:rsidRPr="000F7542">
              <w:rPr>
                <w:rFonts w:ascii="Times New Roman" w:hAnsi="Times New Roman" w:cs="Times New Roman"/>
                <w:sz w:val="24"/>
                <w:szCs w:val="24"/>
              </w:rPr>
              <w:lastRenderedPageBreak/>
              <w:t>Antioquia</w:t>
            </w:r>
            <w:r w:rsidR="00F72027" w:rsidRPr="000F7542">
              <w:rPr>
                <w:rFonts w:ascii="Times New Roman" w:hAnsi="Times New Roman" w:cs="Times New Roman"/>
                <w:sz w:val="24"/>
                <w:szCs w:val="24"/>
              </w:rPr>
              <w:t>,</w:t>
            </w:r>
            <w:r w:rsidRPr="000F7542">
              <w:rPr>
                <w:rFonts w:ascii="Times New Roman" w:hAnsi="Times New Roman" w:cs="Times New Roman"/>
                <w:sz w:val="24"/>
                <w:szCs w:val="24"/>
              </w:rPr>
              <w:t xml:space="preserve"> Francisco Cortés Rodas, baste citar como muestra su libro </w:t>
            </w:r>
            <w:r w:rsidRPr="000F7542">
              <w:rPr>
                <w:rFonts w:ascii="Times New Roman" w:hAnsi="Times New Roman" w:cs="Times New Roman"/>
                <w:i/>
                <w:sz w:val="24"/>
                <w:szCs w:val="24"/>
              </w:rPr>
              <w:t>De la política de la libertad a la política de la igualdad</w:t>
            </w:r>
            <w:r w:rsidR="00A33E15" w:rsidRPr="000F7542">
              <w:rPr>
                <w:rStyle w:val="Refdenotaalpie"/>
                <w:rFonts w:ascii="Times New Roman" w:hAnsi="Times New Roman" w:cs="Times New Roman"/>
                <w:i/>
                <w:sz w:val="24"/>
                <w:szCs w:val="24"/>
              </w:rPr>
              <w:footnoteReference w:id="43"/>
            </w:r>
            <w:r w:rsidRPr="000F7542">
              <w:rPr>
                <w:rFonts w:ascii="Times New Roman" w:hAnsi="Times New Roman" w:cs="Times New Roman"/>
                <w:sz w:val="24"/>
                <w:szCs w:val="24"/>
              </w:rPr>
              <w:t xml:space="preserve">. Cerremos estos antecedentes investigativos con </w:t>
            </w:r>
            <w:r w:rsidRPr="000F7542">
              <w:rPr>
                <w:rFonts w:ascii="Times New Roman" w:hAnsi="Times New Roman" w:cs="Times New Roman"/>
                <w:i/>
                <w:sz w:val="24"/>
                <w:szCs w:val="24"/>
              </w:rPr>
              <w:t>Crítica de la razón latinoamericana</w:t>
            </w:r>
            <w:r w:rsidR="00A33E15" w:rsidRPr="000F7542">
              <w:rPr>
                <w:rStyle w:val="Refdenotaalpie"/>
                <w:rFonts w:ascii="Times New Roman" w:hAnsi="Times New Roman" w:cs="Times New Roman"/>
                <w:i/>
                <w:sz w:val="24"/>
                <w:szCs w:val="24"/>
              </w:rPr>
              <w:footnoteReference w:id="44"/>
            </w:r>
            <w:r w:rsidRPr="000F7542">
              <w:rPr>
                <w:rFonts w:ascii="Times New Roman" w:hAnsi="Times New Roman" w:cs="Times New Roman"/>
                <w:sz w:val="24"/>
                <w:szCs w:val="24"/>
              </w:rPr>
              <w:t>de Santiago Castro Gómez.</w:t>
            </w:r>
            <w:bookmarkEnd w:id="0"/>
          </w:p>
        </w:tc>
      </w:tr>
    </w:tbl>
    <w:p w14:paraId="61E8141D" w14:textId="77777777" w:rsidR="002A18AF" w:rsidRPr="000F7542" w:rsidRDefault="002A18AF" w:rsidP="00995F17">
      <w:pPr>
        <w:spacing w:after="0" w:line="240" w:lineRule="auto"/>
        <w:ind w:left="708" w:hanging="708"/>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0F7542" w14:paraId="20DEA5BF"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F587DCB" w14:textId="77777777" w:rsidR="002A18AF" w:rsidRPr="000F7542" w:rsidRDefault="002A18AF" w:rsidP="00995F17">
            <w:pPr>
              <w:spacing w:before="100" w:beforeAutospacing="1" w:after="100" w:afterAutospacing="1" w:line="240" w:lineRule="auto"/>
              <w:ind w:left="708" w:hanging="708"/>
              <w:jc w:val="center"/>
              <w:rPr>
                <w:rFonts w:ascii="Arial" w:eastAsia="Times New Roman" w:hAnsi="Arial" w:cs="Arial"/>
                <w:b/>
                <w:bCs/>
                <w:color w:val="222222"/>
                <w:sz w:val="24"/>
                <w:szCs w:val="24"/>
                <w:lang w:eastAsia="es-CO"/>
              </w:rPr>
            </w:pPr>
            <w:r w:rsidRPr="000F7542">
              <w:rPr>
                <w:rFonts w:ascii="Arial" w:eastAsia="Times New Roman" w:hAnsi="Arial" w:cs="Arial"/>
                <w:b/>
                <w:bCs/>
                <w:color w:val="222222"/>
                <w:sz w:val="24"/>
                <w:szCs w:val="24"/>
                <w:lang w:eastAsia="es-CO"/>
              </w:rPr>
              <w:t>Metodología</w:t>
            </w:r>
          </w:p>
        </w:tc>
      </w:tr>
      <w:tr w:rsidR="002A18AF" w14:paraId="5B60DC9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889516D" w14:textId="77777777" w:rsidR="00E6008D" w:rsidRPr="000F7542" w:rsidRDefault="00E6008D" w:rsidP="00995F17">
            <w:pPr>
              <w:spacing w:after="0" w:line="240" w:lineRule="auto"/>
              <w:ind w:left="708" w:hanging="708"/>
              <w:jc w:val="both"/>
              <w:rPr>
                <w:rFonts w:ascii="Helvetica" w:eastAsia="Times New Roman" w:hAnsi="Helvetica" w:cs="Helvetica"/>
                <w:color w:val="222222"/>
                <w:sz w:val="24"/>
                <w:szCs w:val="24"/>
                <w:lang w:eastAsia="es-CO"/>
              </w:rPr>
            </w:pPr>
          </w:p>
          <w:p w14:paraId="67058F8C" w14:textId="3B918D6F" w:rsidR="00995F17" w:rsidRPr="004E0F48" w:rsidRDefault="006639ED" w:rsidP="00F72027">
            <w:pPr>
              <w:jc w:val="both"/>
              <w:rPr>
                <w:rFonts w:ascii="Times New Roman" w:hAnsi="Times New Roman" w:cs="Times New Roman"/>
                <w:color w:val="222222"/>
                <w:sz w:val="24"/>
                <w:shd w:val="clear" w:color="auto" w:fill="FFFFFF"/>
              </w:rPr>
            </w:pPr>
            <w:r w:rsidRPr="000F7542">
              <w:rPr>
                <w:rFonts w:ascii="Times New Roman" w:hAnsi="Times New Roman" w:cs="Times New Roman"/>
                <w:color w:val="222222"/>
                <w:sz w:val="24"/>
                <w:shd w:val="clear" w:color="auto" w:fill="FFFFFF"/>
              </w:rPr>
              <w:t xml:space="preserve">El proyecto se inscribe dentro del programa de investigación de la “historia de las ideas filosóficas” en Colombia y América Latina adelantado por el Grupo de Investigación Bartolomé de las Casas. </w:t>
            </w:r>
            <w:r w:rsidR="00F72027" w:rsidRPr="000F7542">
              <w:rPr>
                <w:rFonts w:ascii="Times New Roman" w:hAnsi="Times New Roman" w:cs="Times New Roman"/>
                <w:color w:val="222222"/>
                <w:sz w:val="24"/>
                <w:shd w:val="clear" w:color="auto" w:fill="FFFFFF"/>
              </w:rPr>
              <w:t>L</w:t>
            </w:r>
            <w:r w:rsidRPr="000F7542">
              <w:rPr>
                <w:rFonts w:ascii="Times New Roman" w:hAnsi="Times New Roman" w:cs="Times New Roman"/>
                <w:color w:val="222222"/>
                <w:sz w:val="24"/>
                <w:shd w:val="clear" w:color="auto" w:fill="FFFFFF"/>
              </w:rPr>
              <w:t xml:space="preserve">a historia de las ideas se ha centrado en el estudio de la presencia del pensamiento occidental en el Continente, con el objeto de investigar el modo como se han asimilado doctrinas, corrientes y autores, así como la incidencia de unas y otros en los movimientos sociopolíticos de la región. Para </w:t>
            </w:r>
            <w:r w:rsidR="00373348" w:rsidRPr="000F7542">
              <w:rPr>
                <w:rFonts w:ascii="Times New Roman" w:hAnsi="Times New Roman" w:cs="Times New Roman"/>
                <w:color w:val="222222"/>
                <w:sz w:val="24"/>
                <w:shd w:val="clear" w:color="auto" w:fill="FFFFFF"/>
              </w:rPr>
              <w:t>las dos fases de investigación 2019 y 2020</w:t>
            </w:r>
            <w:r w:rsidRPr="000F7542">
              <w:rPr>
                <w:rFonts w:ascii="Times New Roman" w:hAnsi="Times New Roman" w:cs="Times New Roman"/>
                <w:color w:val="222222"/>
                <w:sz w:val="24"/>
                <w:shd w:val="clear" w:color="auto" w:fill="FFFFFF"/>
              </w:rPr>
              <w:t xml:space="preserve"> el proyecto establece tres momentos que tras su consecución permitirán obtener los resultados esperados: a) Arqueo bibliográfico sobre las corrientes, temas y autores de la filosofía práctica en Colombia en revistas filosóficas, publicaciones periódicas, libros y memorias de eventos</w:t>
            </w:r>
            <w:r w:rsidR="00373348" w:rsidRPr="000F7542">
              <w:rPr>
                <w:rFonts w:ascii="Times New Roman" w:hAnsi="Times New Roman" w:cs="Times New Roman"/>
                <w:color w:val="222222"/>
                <w:sz w:val="24"/>
                <w:shd w:val="clear" w:color="auto" w:fill="FFFFFF"/>
              </w:rPr>
              <w:t xml:space="preserve"> publicados entre el periodo 197</w:t>
            </w:r>
            <w:r w:rsidRPr="000F7542">
              <w:rPr>
                <w:rFonts w:ascii="Times New Roman" w:hAnsi="Times New Roman" w:cs="Times New Roman"/>
                <w:color w:val="222222"/>
                <w:sz w:val="24"/>
                <w:shd w:val="clear" w:color="auto" w:fill="FFFFFF"/>
              </w:rPr>
              <w:t xml:space="preserve">5 y 2006. b) Establecimiento de categorías de análisis </w:t>
            </w:r>
            <w:r w:rsidR="00F72027" w:rsidRPr="000F7542">
              <w:rPr>
                <w:rFonts w:ascii="Times New Roman" w:hAnsi="Times New Roman" w:cs="Times New Roman"/>
                <w:color w:val="222222"/>
                <w:sz w:val="24"/>
                <w:shd w:val="clear" w:color="auto" w:fill="FFFFFF"/>
              </w:rPr>
              <w:t xml:space="preserve">como </w:t>
            </w:r>
            <w:r w:rsidRPr="000F7542">
              <w:rPr>
                <w:rFonts w:ascii="Times New Roman" w:hAnsi="Times New Roman" w:cs="Times New Roman"/>
                <w:color w:val="222222"/>
                <w:sz w:val="24"/>
                <w:shd w:val="clear" w:color="auto" w:fill="FFFFFF"/>
              </w:rPr>
              <w:t xml:space="preserve">resultado de la búsqueda, </w:t>
            </w:r>
            <w:r w:rsidR="00F72027" w:rsidRPr="000F7542">
              <w:rPr>
                <w:rFonts w:ascii="Times New Roman" w:hAnsi="Times New Roman" w:cs="Times New Roman"/>
                <w:color w:val="222222"/>
                <w:sz w:val="24"/>
                <w:shd w:val="clear" w:color="auto" w:fill="FFFFFF"/>
              </w:rPr>
              <w:t xml:space="preserve">la </w:t>
            </w:r>
            <w:r w:rsidRPr="000F7542">
              <w:rPr>
                <w:rFonts w:ascii="Times New Roman" w:hAnsi="Times New Roman" w:cs="Times New Roman"/>
                <w:color w:val="222222"/>
                <w:sz w:val="24"/>
                <w:shd w:val="clear" w:color="auto" w:fill="FFFFFF"/>
              </w:rPr>
              <w:t xml:space="preserve">identificación y </w:t>
            </w:r>
            <w:r w:rsidR="00F72027" w:rsidRPr="000F7542">
              <w:rPr>
                <w:rFonts w:ascii="Times New Roman" w:hAnsi="Times New Roman" w:cs="Times New Roman"/>
                <w:color w:val="222222"/>
                <w:sz w:val="24"/>
                <w:shd w:val="clear" w:color="auto" w:fill="FFFFFF"/>
              </w:rPr>
              <w:t xml:space="preserve">el </w:t>
            </w:r>
            <w:r w:rsidRPr="000F7542">
              <w:rPr>
                <w:rFonts w:ascii="Times New Roman" w:hAnsi="Times New Roman" w:cs="Times New Roman"/>
                <w:color w:val="222222"/>
                <w:sz w:val="24"/>
                <w:shd w:val="clear" w:color="auto" w:fill="FFFFFF"/>
              </w:rPr>
              <w:t>análisis de las fuentes bibliográficas consultadas. c) Selección, análisis y compilación de textos sobre las corrientes, temas, prob</w:t>
            </w:r>
            <w:r w:rsidR="00373348" w:rsidRPr="000F7542">
              <w:rPr>
                <w:rFonts w:ascii="Times New Roman" w:hAnsi="Times New Roman" w:cs="Times New Roman"/>
                <w:color w:val="222222"/>
                <w:sz w:val="24"/>
                <w:shd w:val="clear" w:color="auto" w:fill="FFFFFF"/>
              </w:rPr>
              <w:t xml:space="preserve">lemas y autores de </w:t>
            </w:r>
            <w:r w:rsidRPr="000F7542">
              <w:rPr>
                <w:rFonts w:ascii="Times New Roman" w:hAnsi="Times New Roman" w:cs="Times New Roman"/>
                <w:color w:val="222222"/>
                <w:sz w:val="24"/>
                <w:shd w:val="clear" w:color="auto" w:fill="FFFFFF"/>
              </w:rPr>
              <w:t>la filosofía práctica en Colombia en el periodo seleccionado. En este último momento, también se contempla la elaboración del estudio crítico introducto</w:t>
            </w:r>
            <w:r w:rsidR="00373348" w:rsidRPr="000F7542">
              <w:rPr>
                <w:rFonts w:ascii="Times New Roman" w:hAnsi="Times New Roman" w:cs="Times New Roman"/>
                <w:color w:val="222222"/>
                <w:sz w:val="24"/>
                <w:shd w:val="clear" w:color="auto" w:fill="FFFFFF"/>
              </w:rPr>
              <w:t>rio de la antología de textos.</w:t>
            </w:r>
          </w:p>
        </w:tc>
      </w:tr>
      <w:tr w:rsidR="001D6087" w14:paraId="348AE6EA"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DFBEB9E" w14:textId="77777777" w:rsidR="001D6087" w:rsidRDefault="001D6087" w:rsidP="00995F17">
            <w:pPr>
              <w:spacing w:before="100" w:beforeAutospacing="1" w:after="100" w:afterAutospacing="1" w:line="240" w:lineRule="auto"/>
              <w:ind w:left="708" w:hanging="708"/>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Resultados esperados</w:t>
            </w:r>
          </w:p>
        </w:tc>
      </w:tr>
      <w:tr w:rsidR="001D6087" w14:paraId="4980A86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DA03312" w14:textId="6F0111E4" w:rsidR="00EF68E2" w:rsidRPr="000F7542" w:rsidRDefault="00EF68E2" w:rsidP="00811E9A">
            <w:pPr>
              <w:spacing w:after="0" w:line="276" w:lineRule="auto"/>
              <w:jc w:val="both"/>
              <w:rPr>
                <w:rFonts w:ascii="Times New Roman" w:eastAsia="Times New Roman" w:hAnsi="Times New Roman" w:cs="Times New Roman"/>
                <w:color w:val="222222"/>
                <w:sz w:val="24"/>
                <w:szCs w:val="24"/>
                <w:lang w:eastAsia="es-CO"/>
              </w:rPr>
            </w:pPr>
            <w:r w:rsidRPr="00EF68E2">
              <w:rPr>
                <w:rFonts w:ascii="Times New Roman" w:eastAsia="Times New Roman" w:hAnsi="Times New Roman" w:cs="Times New Roman"/>
                <w:color w:val="222222"/>
                <w:sz w:val="24"/>
                <w:szCs w:val="24"/>
                <w:lang w:eastAsia="es-CO"/>
              </w:rPr>
              <w:t xml:space="preserve">En desarrollo de la investigación propuesta, el equipo busca ofrecerles a la comunidad filosófica en Colombia y a las demás personas interesadas, elementos de juicio para </w:t>
            </w:r>
            <w:r w:rsidRPr="000F7542">
              <w:rPr>
                <w:rFonts w:ascii="Times New Roman" w:eastAsia="Times New Roman" w:hAnsi="Times New Roman" w:cs="Times New Roman"/>
                <w:color w:val="222222"/>
                <w:sz w:val="24"/>
                <w:szCs w:val="24"/>
                <w:lang w:eastAsia="es-CO"/>
              </w:rPr>
              <w:t xml:space="preserve">valorar las expresiones filosóficas relacionadas con la filosofía práctica que se generaron en los cinco lustros finales de la pasada centuria y el lustro inicial de este. </w:t>
            </w:r>
            <w:r w:rsidR="00F72027" w:rsidRPr="000F7542">
              <w:rPr>
                <w:rFonts w:ascii="Times New Roman" w:eastAsia="Times New Roman" w:hAnsi="Times New Roman" w:cs="Times New Roman"/>
                <w:color w:val="222222"/>
                <w:sz w:val="24"/>
                <w:szCs w:val="24"/>
                <w:lang w:eastAsia="es-CO"/>
              </w:rPr>
              <w:t>De manera retroactiva, se podrá</w:t>
            </w:r>
            <w:r w:rsidRPr="000F7542">
              <w:rPr>
                <w:rFonts w:ascii="Times New Roman" w:eastAsia="Times New Roman" w:hAnsi="Times New Roman" w:cs="Times New Roman"/>
                <w:color w:val="222222"/>
                <w:sz w:val="24"/>
                <w:szCs w:val="24"/>
                <w:lang w:eastAsia="es-CO"/>
              </w:rPr>
              <w:t xml:space="preserve"> caracterizar así el curso que en este ámbito tomó el pensamiento colombiano luego de la normalización inicial gestada a partir de los años treinta del siglo XX, tal como se refleja en la mencionada antolog</w:t>
            </w:r>
            <w:r w:rsidR="003A2809" w:rsidRPr="000F7542">
              <w:rPr>
                <w:rFonts w:ascii="Times New Roman" w:eastAsia="Times New Roman" w:hAnsi="Times New Roman" w:cs="Times New Roman"/>
                <w:color w:val="222222"/>
                <w:sz w:val="24"/>
                <w:szCs w:val="24"/>
                <w:lang w:eastAsia="es-CO"/>
              </w:rPr>
              <w:t>ía editada por Rubén Sierra. E</w:t>
            </w:r>
            <w:r w:rsidRPr="000F7542">
              <w:rPr>
                <w:rFonts w:ascii="Times New Roman" w:eastAsia="Times New Roman" w:hAnsi="Times New Roman" w:cs="Times New Roman"/>
                <w:color w:val="222222"/>
                <w:sz w:val="24"/>
                <w:szCs w:val="24"/>
                <w:lang w:eastAsia="es-CO"/>
              </w:rPr>
              <w:t>n términos prospectivos, el corte abordado preparará el terreno para caracterizar los rumbos más recientes que ha tomado el filosofar nacional a partir de 2006. De manera complementaria, el proyecto busca servir de marco para escudriñar la creciente participación de mujeres en el trabajo filosófico en Colombia y destacar algunas voces filosóficas de especial relevancia en nuestro país</w:t>
            </w:r>
            <w:r w:rsidR="00F72027" w:rsidRPr="000F7542">
              <w:rPr>
                <w:rFonts w:ascii="Times New Roman" w:eastAsia="Times New Roman" w:hAnsi="Times New Roman" w:cs="Times New Roman"/>
                <w:color w:val="222222"/>
                <w:sz w:val="24"/>
                <w:szCs w:val="24"/>
                <w:lang w:eastAsia="es-CO"/>
              </w:rPr>
              <w:t>.</w:t>
            </w:r>
          </w:p>
          <w:p w14:paraId="75D40537" w14:textId="6ACE9A6C" w:rsidR="00EF68E2" w:rsidRPr="000F7542" w:rsidRDefault="00EF68E2" w:rsidP="00811E9A">
            <w:pPr>
              <w:spacing w:after="0" w:line="276" w:lineRule="auto"/>
              <w:jc w:val="both"/>
              <w:rPr>
                <w:rFonts w:ascii="Times New Roman" w:eastAsia="Times New Roman" w:hAnsi="Times New Roman" w:cs="Times New Roman"/>
                <w:color w:val="222222"/>
                <w:sz w:val="24"/>
                <w:szCs w:val="24"/>
                <w:lang w:eastAsia="es-CO"/>
              </w:rPr>
            </w:pPr>
            <w:r w:rsidRPr="000F7542">
              <w:rPr>
                <w:rFonts w:ascii="Times New Roman" w:eastAsia="Times New Roman" w:hAnsi="Times New Roman" w:cs="Times New Roman"/>
                <w:color w:val="222222"/>
                <w:sz w:val="24"/>
                <w:szCs w:val="24"/>
                <w:lang w:eastAsia="es-CO"/>
              </w:rPr>
              <w:t>Para alcanzar est</w:t>
            </w:r>
            <w:r w:rsidR="00F72027" w:rsidRPr="000F7542">
              <w:rPr>
                <w:rFonts w:ascii="Times New Roman" w:eastAsia="Times New Roman" w:hAnsi="Times New Roman" w:cs="Times New Roman"/>
                <w:color w:val="222222"/>
                <w:sz w:val="24"/>
                <w:szCs w:val="24"/>
                <w:lang w:eastAsia="es-CO"/>
              </w:rPr>
              <w:t>e propósito</w:t>
            </w:r>
            <w:r w:rsidRPr="000F7542">
              <w:rPr>
                <w:rFonts w:ascii="Times New Roman" w:eastAsia="Times New Roman" w:hAnsi="Times New Roman" w:cs="Times New Roman"/>
                <w:color w:val="222222"/>
                <w:sz w:val="24"/>
                <w:szCs w:val="24"/>
                <w:lang w:eastAsia="es-CO"/>
              </w:rPr>
              <w:t>, el proyecto anuncia los siguientes resultados.</w:t>
            </w:r>
          </w:p>
          <w:p w14:paraId="61D8FA5A" w14:textId="77777777" w:rsidR="00EF68E2" w:rsidRPr="000F7542" w:rsidRDefault="00EF68E2" w:rsidP="00811E9A">
            <w:pPr>
              <w:spacing w:after="0" w:line="276" w:lineRule="auto"/>
              <w:jc w:val="both"/>
              <w:rPr>
                <w:rFonts w:ascii="Times New Roman" w:eastAsia="Times New Roman" w:hAnsi="Times New Roman" w:cs="Times New Roman"/>
                <w:color w:val="222222"/>
                <w:sz w:val="24"/>
                <w:szCs w:val="24"/>
                <w:lang w:eastAsia="es-CO"/>
              </w:rPr>
            </w:pPr>
          </w:p>
          <w:p w14:paraId="5C0933C6" w14:textId="27963611" w:rsidR="00EF68E2" w:rsidRPr="000F7542" w:rsidRDefault="00EF68E2" w:rsidP="00811E9A">
            <w:pPr>
              <w:spacing w:after="0" w:line="276" w:lineRule="auto"/>
              <w:jc w:val="both"/>
              <w:rPr>
                <w:rFonts w:ascii="Times New Roman" w:eastAsia="Times New Roman" w:hAnsi="Times New Roman" w:cs="Times New Roman"/>
                <w:color w:val="222222"/>
                <w:sz w:val="24"/>
                <w:szCs w:val="24"/>
                <w:lang w:eastAsia="es-CO"/>
              </w:rPr>
            </w:pPr>
            <w:r w:rsidRPr="000F7542">
              <w:rPr>
                <w:rFonts w:ascii="Times New Roman" w:eastAsia="Times New Roman" w:hAnsi="Times New Roman" w:cs="Times New Roman"/>
                <w:color w:val="222222"/>
                <w:sz w:val="24"/>
                <w:szCs w:val="24"/>
                <w:lang w:eastAsia="es-CO"/>
              </w:rPr>
              <w:t>1 artículo en publicación Q</w:t>
            </w:r>
            <w:r w:rsidR="009D69E3" w:rsidRPr="000F7542">
              <w:rPr>
                <w:rFonts w:ascii="Times New Roman" w:eastAsia="Times New Roman" w:hAnsi="Times New Roman" w:cs="Times New Roman"/>
                <w:color w:val="222222"/>
                <w:sz w:val="24"/>
                <w:szCs w:val="24"/>
                <w:lang w:eastAsia="es-CO"/>
              </w:rPr>
              <w:t>3</w:t>
            </w:r>
          </w:p>
          <w:p w14:paraId="68140E0A" w14:textId="5FB07482" w:rsidR="00EF68E2" w:rsidRPr="000F7542" w:rsidRDefault="00EF68E2" w:rsidP="00811E9A">
            <w:pPr>
              <w:spacing w:after="0" w:line="276" w:lineRule="auto"/>
              <w:jc w:val="both"/>
              <w:rPr>
                <w:rFonts w:ascii="Times New Roman" w:eastAsia="Times New Roman" w:hAnsi="Times New Roman" w:cs="Times New Roman"/>
                <w:color w:val="222222"/>
                <w:sz w:val="24"/>
                <w:szCs w:val="24"/>
                <w:lang w:eastAsia="es-CO"/>
              </w:rPr>
            </w:pPr>
            <w:r w:rsidRPr="000F7542">
              <w:rPr>
                <w:rFonts w:ascii="Times New Roman" w:eastAsia="Times New Roman" w:hAnsi="Times New Roman" w:cs="Times New Roman"/>
                <w:color w:val="222222"/>
                <w:sz w:val="24"/>
                <w:szCs w:val="24"/>
                <w:lang w:eastAsia="es-CO"/>
              </w:rPr>
              <w:t xml:space="preserve">1 capítulo de libro producto de investigación, o en su defecto otro artículo en publicación </w:t>
            </w:r>
            <w:r w:rsidR="009D69E3" w:rsidRPr="000F7542">
              <w:rPr>
                <w:rFonts w:ascii="Times New Roman" w:eastAsia="Times New Roman" w:hAnsi="Times New Roman" w:cs="Times New Roman"/>
                <w:color w:val="222222"/>
                <w:sz w:val="24"/>
                <w:szCs w:val="24"/>
                <w:lang w:eastAsia="es-CO"/>
              </w:rPr>
              <w:t>Q4</w:t>
            </w:r>
          </w:p>
          <w:p w14:paraId="2B49CE6B" w14:textId="6579919A" w:rsidR="001D6087" w:rsidRPr="004E0F48" w:rsidRDefault="00EF68E2" w:rsidP="00811E9A">
            <w:pPr>
              <w:spacing w:after="0" w:line="276" w:lineRule="auto"/>
              <w:jc w:val="both"/>
              <w:rPr>
                <w:rFonts w:ascii="Times New Roman" w:eastAsia="Times New Roman" w:hAnsi="Times New Roman" w:cs="Times New Roman"/>
                <w:color w:val="222222"/>
                <w:sz w:val="24"/>
                <w:szCs w:val="24"/>
                <w:lang w:eastAsia="es-CO"/>
              </w:rPr>
            </w:pPr>
            <w:r w:rsidRPr="000F7542">
              <w:rPr>
                <w:rFonts w:ascii="Times New Roman" w:eastAsia="Times New Roman" w:hAnsi="Times New Roman" w:cs="Times New Roman"/>
                <w:color w:val="222222"/>
                <w:sz w:val="24"/>
                <w:szCs w:val="24"/>
                <w:lang w:eastAsia="es-CO"/>
              </w:rPr>
              <w:t xml:space="preserve">Participación de los </w:t>
            </w:r>
            <w:r w:rsidR="00E200F1" w:rsidRPr="000F7542">
              <w:rPr>
                <w:rFonts w:ascii="Times New Roman" w:eastAsia="Times New Roman" w:hAnsi="Times New Roman" w:cs="Times New Roman"/>
                <w:color w:val="222222"/>
                <w:sz w:val="24"/>
                <w:szCs w:val="24"/>
                <w:lang w:eastAsia="es-CO"/>
              </w:rPr>
              <w:t xml:space="preserve">cuatro </w:t>
            </w:r>
            <w:r w:rsidRPr="000F7542">
              <w:rPr>
                <w:rFonts w:ascii="Times New Roman" w:eastAsia="Times New Roman" w:hAnsi="Times New Roman" w:cs="Times New Roman"/>
                <w:color w:val="222222"/>
                <w:sz w:val="24"/>
                <w:szCs w:val="24"/>
                <w:lang w:eastAsia="es-CO"/>
              </w:rPr>
              <w:t>investigadores en evento científico nacional, específicamente en el VIII Congreso Colo</w:t>
            </w:r>
            <w:r w:rsidR="00F72027" w:rsidRPr="000F7542">
              <w:rPr>
                <w:rFonts w:ascii="Times New Roman" w:eastAsia="Times New Roman" w:hAnsi="Times New Roman" w:cs="Times New Roman"/>
                <w:color w:val="222222"/>
                <w:sz w:val="24"/>
                <w:szCs w:val="24"/>
                <w:lang w:eastAsia="es-CO"/>
              </w:rPr>
              <w:t>mbiano de Filosofía, previsto para</w:t>
            </w:r>
            <w:r w:rsidRPr="000F7542">
              <w:rPr>
                <w:rFonts w:ascii="Times New Roman" w:eastAsia="Times New Roman" w:hAnsi="Times New Roman" w:cs="Times New Roman"/>
                <w:color w:val="222222"/>
                <w:sz w:val="24"/>
                <w:szCs w:val="24"/>
                <w:lang w:eastAsia="es-CO"/>
              </w:rPr>
              <w:t xml:space="preserve"> agosto de 2020 en Popayán.</w:t>
            </w:r>
          </w:p>
        </w:tc>
      </w:tr>
    </w:tbl>
    <w:p w14:paraId="42BF423F" w14:textId="77777777" w:rsidR="004E0F48" w:rsidRDefault="004E0F48" w:rsidP="005465E8">
      <w:pPr>
        <w:spacing w:after="0" w:line="240" w:lineRule="auto"/>
        <w:rPr>
          <w:rFonts w:ascii="Times New Roman" w:eastAsia="Times New Roman" w:hAnsi="Times New Roman" w:cs="Times New Roman"/>
          <w:sz w:val="24"/>
          <w:szCs w:val="24"/>
          <w:lang w:eastAsia="es-CO"/>
        </w:rPr>
      </w:pPr>
    </w:p>
    <w:p w14:paraId="4602CEF5" w14:textId="77777777" w:rsidR="001D6087" w:rsidRPr="001D6087" w:rsidRDefault="001D6087" w:rsidP="005465E8">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686" w:type="dxa"/>
        <w:tblCellMar>
          <w:left w:w="70" w:type="dxa"/>
          <w:right w:w="70" w:type="dxa"/>
        </w:tblCellMar>
        <w:tblLook w:val="04A0" w:firstRow="1" w:lastRow="0" w:firstColumn="1" w:lastColumn="0" w:noHBand="0" w:noVBand="1"/>
      </w:tblPr>
      <w:tblGrid>
        <w:gridCol w:w="1511"/>
        <w:gridCol w:w="1566"/>
        <w:gridCol w:w="553"/>
        <w:gridCol w:w="603"/>
        <w:gridCol w:w="196"/>
        <w:gridCol w:w="223"/>
        <w:gridCol w:w="274"/>
        <w:gridCol w:w="223"/>
        <w:gridCol w:w="274"/>
        <w:gridCol w:w="223"/>
        <w:gridCol w:w="274"/>
        <w:gridCol w:w="243"/>
        <w:gridCol w:w="195"/>
        <w:gridCol w:w="174"/>
        <w:gridCol w:w="174"/>
        <w:gridCol w:w="249"/>
        <w:gridCol w:w="249"/>
        <w:gridCol w:w="249"/>
        <w:gridCol w:w="249"/>
        <w:gridCol w:w="249"/>
        <w:gridCol w:w="249"/>
        <w:gridCol w:w="249"/>
        <w:gridCol w:w="249"/>
        <w:gridCol w:w="249"/>
        <w:gridCol w:w="249"/>
        <w:gridCol w:w="249"/>
        <w:gridCol w:w="116"/>
        <w:gridCol w:w="136"/>
        <w:gridCol w:w="171"/>
        <w:gridCol w:w="249"/>
        <w:gridCol w:w="249"/>
        <w:gridCol w:w="249"/>
        <w:gridCol w:w="140"/>
        <w:gridCol w:w="140"/>
        <w:gridCol w:w="249"/>
        <w:gridCol w:w="249"/>
        <w:gridCol w:w="249"/>
        <w:gridCol w:w="249"/>
        <w:gridCol w:w="249"/>
        <w:gridCol w:w="249"/>
        <w:gridCol w:w="249"/>
        <w:gridCol w:w="249"/>
        <w:gridCol w:w="249"/>
        <w:gridCol w:w="249"/>
        <w:gridCol w:w="249"/>
        <w:gridCol w:w="140"/>
        <w:gridCol w:w="140"/>
        <w:gridCol w:w="274"/>
        <w:gridCol w:w="249"/>
        <w:gridCol w:w="249"/>
      </w:tblGrid>
      <w:tr w:rsidR="00F54D5D" w:rsidRPr="001D6087" w14:paraId="7451D59C" w14:textId="77777777" w:rsidTr="006F514C">
        <w:trPr>
          <w:trHeight w:val="340"/>
        </w:trPr>
        <w:tc>
          <w:tcPr>
            <w:tcW w:w="2024"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74CA75E7" w14:textId="77777777" w:rsidR="001D6087" w:rsidRPr="001D6087" w:rsidRDefault="001D6087" w:rsidP="00DF19C0">
            <w:pPr>
              <w:spacing w:after="0" w:line="240" w:lineRule="auto"/>
              <w:ind w:left="284" w:hanging="426"/>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452"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161A0426" w14:textId="732FA049" w:rsidR="001D6087" w:rsidRPr="001D6087" w:rsidRDefault="00995F17" w:rsidP="00393C91">
            <w:pPr>
              <w:spacing w:after="0" w:line="240" w:lineRule="auto"/>
              <w:jc w:val="center"/>
              <w:rPr>
                <w:rFonts w:ascii="Calibri" w:eastAsia="Times New Roman" w:hAnsi="Calibri" w:cs="Calibri"/>
                <w:b/>
                <w:bCs/>
                <w:sz w:val="24"/>
                <w:szCs w:val="24"/>
                <w:lang w:eastAsia="es-CO"/>
              </w:rPr>
            </w:pPr>
            <w:r>
              <w:rPr>
                <w:rFonts w:ascii="Calibri" w:eastAsia="Times New Roman" w:hAnsi="Calibri" w:cs="Calibri"/>
                <w:b/>
                <w:bCs/>
                <w:sz w:val="24"/>
                <w:szCs w:val="24"/>
                <w:lang w:eastAsia="es-CO"/>
              </w:rPr>
              <w:t>RESPONSABLE</w:t>
            </w:r>
          </w:p>
        </w:tc>
        <w:tc>
          <w:tcPr>
            <w:tcW w:w="1137" w:type="dxa"/>
            <w:gridSpan w:val="2"/>
            <w:tcBorders>
              <w:top w:val="single" w:sz="8" w:space="0" w:color="auto"/>
              <w:left w:val="nil"/>
              <w:bottom w:val="single" w:sz="8" w:space="0" w:color="auto"/>
              <w:right w:val="nil"/>
            </w:tcBorders>
            <w:shd w:val="clear" w:color="000000" w:fill="FFCC99"/>
            <w:noWrap/>
            <w:vAlign w:val="center"/>
            <w:hideMark/>
          </w:tcPr>
          <w:p w14:paraId="7F1DE890" w14:textId="77777777" w:rsidR="001D6087" w:rsidRPr="001D6087" w:rsidRDefault="001D6087" w:rsidP="00995F17">
            <w:pPr>
              <w:spacing w:after="0" w:line="240" w:lineRule="auto"/>
              <w:ind w:left="708" w:hanging="708"/>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2" w:type="dxa"/>
            <w:tcBorders>
              <w:top w:val="single" w:sz="8" w:space="0" w:color="auto"/>
              <w:left w:val="single" w:sz="4" w:space="0" w:color="auto"/>
              <w:bottom w:val="nil"/>
              <w:right w:val="single" w:sz="8" w:space="0" w:color="auto"/>
            </w:tcBorders>
            <w:shd w:val="diagCross" w:color="000000" w:fill="C0C0C0"/>
            <w:noWrap/>
            <w:vAlign w:val="center"/>
            <w:hideMark/>
          </w:tcPr>
          <w:p w14:paraId="396FD672" w14:textId="77777777" w:rsidR="001D6087" w:rsidRPr="001D6087" w:rsidRDefault="001D6087" w:rsidP="00995F17">
            <w:pPr>
              <w:spacing w:after="0" w:line="240" w:lineRule="auto"/>
              <w:ind w:left="708" w:hanging="708"/>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960"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1282B041" w14:textId="77777777" w:rsidR="001D6087" w:rsidRPr="001D6087" w:rsidRDefault="001D6087" w:rsidP="00995F17">
            <w:pPr>
              <w:spacing w:after="0" w:line="240" w:lineRule="auto"/>
              <w:ind w:left="708" w:hanging="708"/>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908"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3AB0631D" w14:textId="77777777" w:rsidR="001D6087" w:rsidRPr="001D6087" w:rsidRDefault="001D6087" w:rsidP="00995F17">
            <w:pPr>
              <w:spacing w:after="0" w:line="240" w:lineRule="auto"/>
              <w:ind w:left="708" w:hanging="708"/>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068"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1BD71D8A" w14:textId="77777777" w:rsidR="001D6087" w:rsidRPr="001D6087" w:rsidRDefault="001D6087" w:rsidP="00995F17">
            <w:pPr>
              <w:spacing w:after="0" w:line="240" w:lineRule="auto"/>
              <w:ind w:left="708" w:hanging="708"/>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60" w:type="dxa"/>
            <w:gridSpan w:val="4"/>
            <w:tcBorders>
              <w:top w:val="single" w:sz="8" w:space="0" w:color="auto"/>
              <w:left w:val="single" w:sz="8" w:space="0" w:color="auto"/>
              <w:bottom w:val="nil"/>
              <w:right w:val="nil"/>
            </w:tcBorders>
            <w:shd w:val="clear" w:color="000000" w:fill="FFCC99"/>
            <w:noWrap/>
            <w:vAlign w:val="center"/>
            <w:hideMark/>
          </w:tcPr>
          <w:p w14:paraId="2694EDFB" w14:textId="77777777" w:rsidR="001D6087" w:rsidRPr="001D6087" w:rsidRDefault="001D6087" w:rsidP="00995F17">
            <w:pPr>
              <w:spacing w:after="0" w:line="240" w:lineRule="auto"/>
              <w:ind w:left="708" w:hanging="708"/>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100"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3A7A8E86" w14:textId="77777777" w:rsidR="001D6087" w:rsidRPr="001D6087" w:rsidRDefault="001D6087" w:rsidP="00995F17">
            <w:pPr>
              <w:spacing w:after="0" w:line="240" w:lineRule="auto"/>
              <w:ind w:left="708" w:hanging="708"/>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27"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0ABA8A71" w14:textId="77777777" w:rsidR="001D6087" w:rsidRPr="001D6087" w:rsidRDefault="001D6087" w:rsidP="00995F17">
            <w:pPr>
              <w:spacing w:after="0" w:line="240" w:lineRule="auto"/>
              <w:ind w:left="708" w:hanging="708"/>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838" w:type="dxa"/>
            <w:gridSpan w:val="4"/>
            <w:tcBorders>
              <w:top w:val="single" w:sz="8" w:space="0" w:color="auto"/>
              <w:left w:val="single" w:sz="8" w:space="0" w:color="auto"/>
              <w:bottom w:val="nil"/>
              <w:right w:val="nil"/>
            </w:tcBorders>
            <w:shd w:val="clear" w:color="000000" w:fill="FFCC99"/>
            <w:noWrap/>
            <w:vAlign w:val="center"/>
            <w:hideMark/>
          </w:tcPr>
          <w:p w14:paraId="315DC9C6" w14:textId="77777777" w:rsidR="001D6087" w:rsidRPr="001D6087" w:rsidRDefault="001D6087" w:rsidP="00995F17">
            <w:pPr>
              <w:spacing w:after="0" w:line="240" w:lineRule="auto"/>
              <w:ind w:left="708" w:hanging="708"/>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960"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761277A9" w14:textId="77777777" w:rsidR="001D6087" w:rsidRPr="001D6087" w:rsidRDefault="001D6087" w:rsidP="00995F17">
            <w:pPr>
              <w:spacing w:after="0" w:line="240" w:lineRule="auto"/>
              <w:ind w:left="708" w:hanging="708"/>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100"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3D857A38" w14:textId="77777777" w:rsidR="001D6087" w:rsidRPr="001D6087" w:rsidRDefault="001D6087" w:rsidP="00995F17">
            <w:pPr>
              <w:spacing w:after="0" w:line="240" w:lineRule="auto"/>
              <w:ind w:left="708" w:hanging="708"/>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860" w:type="dxa"/>
            <w:gridSpan w:val="4"/>
            <w:tcBorders>
              <w:top w:val="single" w:sz="8" w:space="0" w:color="auto"/>
              <w:left w:val="nil"/>
              <w:bottom w:val="single" w:sz="8" w:space="0" w:color="auto"/>
              <w:right w:val="single" w:sz="8" w:space="0" w:color="000000"/>
            </w:tcBorders>
            <w:shd w:val="clear" w:color="000000" w:fill="FFCC99"/>
            <w:noWrap/>
            <w:vAlign w:val="bottom"/>
            <w:hideMark/>
          </w:tcPr>
          <w:p w14:paraId="44AE7881" w14:textId="77777777" w:rsidR="001D6087" w:rsidRPr="001D6087" w:rsidRDefault="001D6087" w:rsidP="00995F17">
            <w:pPr>
              <w:spacing w:after="0" w:line="240" w:lineRule="auto"/>
              <w:ind w:left="708" w:hanging="708"/>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0F7542" w:rsidRPr="001D6087" w14:paraId="4B580A2A" w14:textId="77777777" w:rsidTr="006F514C">
        <w:trPr>
          <w:trHeight w:val="548"/>
        </w:trPr>
        <w:tc>
          <w:tcPr>
            <w:tcW w:w="2024" w:type="dxa"/>
            <w:vMerge/>
            <w:tcBorders>
              <w:top w:val="single" w:sz="8" w:space="0" w:color="auto"/>
              <w:left w:val="single" w:sz="8" w:space="0" w:color="auto"/>
              <w:bottom w:val="single" w:sz="8" w:space="0" w:color="000000"/>
              <w:right w:val="single" w:sz="8" w:space="0" w:color="auto"/>
            </w:tcBorders>
            <w:vAlign w:val="center"/>
            <w:hideMark/>
          </w:tcPr>
          <w:p w14:paraId="027CBF55" w14:textId="77777777" w:rsidR="001D6087" w:rsidRPr="001D6087" w:rsidRDefault="001D6087" w:rsidP="00995F17">
            <w:pPr>
              <w:spacing w:after="0" w:line="240" w:lineRule="auto"/>
              <w:ind w:left="708" w:hanging="708"/>
              <w:rPr>
                <w:rFonts w:ascii="Calibri" w:eastAsia="Times New Roman" w:hAnsi="Calibri" w:cs="Calibri"/>
                <w:b/>
                <w:bCs/>
                <w:sz w:val="24"/>
                <w:szCs w:val="24"/>
                <w:lang w:eastAsia="es-CO"/>
              </w:rPr>
            </w:pPr>
          </w:p>
        </w:tc>
        <w:tc>
          <w:tcPr>
            <w:tcW w:w="1452" w:type="dxa"/>
            <w:vMerge/>
            <w:tcBorders>
              <w:top w:val="single" w:sz="8" w:space="0" w:color="auto"/>
              <w:left w:val="single" w:sz="8" w:space="0" w:color="auto"/>
              <w:bottom w:val="single" w:sz="8" w:space="0" w:color="000000"/>
              <w:right w:val="single" w:sz="8" w:space="0" w:color="auto"/>
            </w:tcBorders>
            <w:vAlign w:val="center"/>
            <w:hideMark/>
          </w:tcPr>
          <w:p w14:paraId="06C4C486" w14:textId="77777777" w:rsidR="001D6087" w:rsidRPr="001D6087" w:rsidRDefault="001D6087" w:rsidP="00995F17">
            <w:pPr>
              <w:spacing w:after="0" w:line="240" w:lineRule="auto"/>
              <w:ind w:left="708" w:hanging="708"/>
              <w:rPr>
                <w:rFonts w:ascii="Calibri" w:eastAsia="Times New Roman" w:hAnsi="Calibri" w:cs="Calibri"/>
                <w:b/>
                <w:bCs/>
                <w:sz w:val="24"/>
                <w:szCs w:val="24"/>
                <w:lang w:eastAsia="es-CO"/>
              </w:rPr>
            </w:pPr>
          </w:p>
        </w:tc>
        <w:tc>
          <w:tcPr>
            <w:tcW w:w="534" w:type="dxa"/>
            <w:tcBorders>
              <w:top w:val="nil"/>
              <w:left w:val="nil"/>
              <w:bottom w:val="single" w:sz="8" w:space="0" w:color="auto"/>
              <w:right w:val="single" w:sz="4" w:space="0" w:color="auto"/>
            </w:tcBorders>
            <w:shd w:val="clear" w:color="000000" w:fill="FFCC00"/>
            <w:noWrap/>
            <w:vAlign w:val="center"/>
            <w:hideMark/>
          </w:tcPr>
          <w:p w14:paraId="45B3F557" w14:textId="77777777" w:rsidR="001D6087" w:rsidRPr="001D6087" w:rsidRDefault="001D6087" w:rsidP="00995F17">
            <w:pPr>
              <w:spacing w:after="0" w:line="240" w:lineRule="auto"/>
              <w:ind w:left="708" w:hanging="708"/>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603" w:type="dxa"/>
            <w:tcBorders>
              <w:top w:val="nil"/>
              <w:left w:val="nil"/>
              <w:bottom w:val="single" w:sz="8" w:space="0" w:color="auto"/>
              <w:right w:val="nil"/>
            </w:tcBorders>
            <w:shd w:val="clear" w:color="000000" w:fill="FFCC00"/>
            <w:noWrap/>
            <w:vAlign w:val="center"/>
            <w:hideMark/>
          </w:tcPr>
          <w:p w14:paraId="23D7DEF8" w14:textId="77777777" w:rsidR="001D6087" w:rsidRPr="001D6087" w:rsidRDefault="001D6087" w:rsidP="00995F17">
            <w:pPr>
              <w:spacing w:after="0" w:line="240" w:lineRule="auto"/>
              <w:ind w:left="708" w:hanging="708"/>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2" w:type="dxa"/>
            <w:tcBorders>
              <w:top w:val="nil"/>
              <w:left w:val="single" w:sz="4" w:space="0" w:color="auto"/>
              <w:bottom w:val="single" w:sz="8" w:space="0" w:color="auto"/>
              <w:right w:val="single" w:sz="8" w:space="0" w:color="auto"/>
            </w:tcBorders>
            <w:shd w:val="diagCross" w:color="000000" w:fill="C0C0C0"/>
            <w:noWrap/>
            <w:vAlign w:val="center"/>
            <w:hideMark/>
          </w:tcPr>
          <w:p w14:paraId="2B918884"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7" w:type="dxa"/>
            <w:tcBorders>
              <w:top w:val="nil"/>
              <w:left w:val="single" w:sz="4" w:space="0" w:color="auto"/>
              <w:bottom w:val="single" w:sz="8" w:space="0" w:color="auto"/>
              <w:right w:val="single" w:sz="4" w:space="0" w:color="auto"/>
            </w:tcBorders>
            <w:shd w:val="clear" w:color="000000" w:fill="FFCC00"/>
            <w:noWrap/>
            <w:vAlign w:val="center"/>
            <w:hideMark/>
          </w:tcPr>
          <w:p w14:paraId="092F012E"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64" w:type="dxa"/>
            <w:tcBorders>
              <w:top w:val="nil"/>
              <w:left w:val="nil"/>
              <w:bottom w:val="single" w:sz="8" w:space="0" w:color="auto"/>
              <w:right w:val="single" w:sz="4" w:space="0" w:color="auto"/>
            </w:tcBorders>
            <w:shd w:val="clear" w:color="000000" w:fill="FFCC00"/>
            <w:noWrap/>
            <w:vAlign w:val="center"/>
            <w:hideMark/>
          </w:tcPr>
          <w:p w14:paraId="6B4CF14A"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16" w:type="dxa"/>
            <w:tcBorders>
              <w:top w:val="nil"/>
              <w:left w:val="nil"/>
              <w:bottom w:val="single" w:sz="8" w:space="0" w:color="auto"/>
              <w:right w:val="single" w:sz="4" w:space="0" w:color="auto"/>
            </w:tcBorders>
            <w:shd w:val="clear" w:color="000000" w:fill="FFCC00"/>
            <w:noWrap/>
            <w:vAlign w:val="center"/>
            <w:hideMark/>
          </w:tcPr>
          <w:p w14:paraId="01D18AD7"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63" w:type="dxa"/>
            <w:tcBorders>
              <w:top w:val="nil"/>
              <w:left w:val="nil"/>
              <w:bottom w:val="single" w:sz="8" w:space="0" w:color="auto"/>
              <w:right w:val="single" w:sz="4" w:space="0" w:color="auto"/>
            </w:tcBorders>
            <w:shd w:val="clear" w:color="000000" w:fill="FFCC00"/>
            <w:noWrap/>
            <w:vAlign w:val="center"/>
            <w:hideMark/>
          </w:tcPr>
          <w:p w14:paraId="5EC7FD65"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16" w:type="dxa"/>
            <w:tcBorders>
              <w:top w:val="single" w:sz="8" w:space="0" w:color="auto"/>
              <w:left w:val="single" w:sz="8" w:space="0" w:color="auto"/>
              <w:bottom w:val="single" w:sz="8" w:space="0" w:color="auto"/>
              <w:right w:val="nil"/>
            </w:tcBorders>
            <w:shd w:val="clear" w:color="000000" w:fill="FFCC00"/>
            <w:noWrap/>
            <w:vAlign w:val="center"/>
            <w:hideMark/>
          </w:tcPr>
          <w:p w14:paraId="3950FABD"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63"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72AFF67B"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35" w:type="dxa"/>
            <w:tcBorders>
              <w:top w:val="single" w:sz="8" w:space="0" w:color="auto"/>
              <w:left w:val="nil"/>
              <w:bottom w:val="single" w:sz="8" w:space="0" w:color="auto"/>
              <w:right w:val="single" w:sz="4" w:space="0" w:color="auto"/>
            </w:tcBorders>
            <w:shd w:val="clear" w:color="000000" w:fill="FFCC00"/>
            <w:noWrap/>
            <w:vAlign w:val="center"/>
            <w:hideMark/>
          </w:tcPr>
          <w:p w14:paraId="638FB402"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194" w:type="dxa"/>
            <w:tcBorders>
              <w:top w:val="single" w:sz="8" w:space="0" w:color="auto"/>
              <w:left w:val="nil"/>
              <w:bottom w:val="single" w:sz="8" w:space="0" w:color="auto"/>
              <w:right w:val="single" w:sz="4" w:space="0" w:color="auto"/>
            </w:tcBorders>
            <w:shd w:val="clear" w:color="000000" w:fill="FFCC00"/>
            <w:noWrap/>
            <w:vAlign w:val="center"/>
            <w:hideMark/>
          </w:tcPr>
          <w:p w14:paraId="1AF99D26"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48"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750E8E46"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0"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4A74FA9B"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0" w:type="dxa"/>
            <w:tcBorders>
              <w:top w:val="single" w:sz="8" w:space="0" w:color="auto"/>
              <w:left w:val="nil"/>
              <w:bottom w:val="single" w:sz="8" w:space="0" w:color="auto"/>
              <w:right w:val="single" w:sz="4" w:space="0" w:color="auto"/>
            </w:tcBorders>
            <w:shd w:val="clear" w:color="000000" w:fill="FFCC00"/>
            <w:noWrap/>
            <w:vAlign w:val="center"/>
            <w:hideMark/>
          </w:tcPr>
          <w:p w14:paraId="04BEEACC"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0" w:type="dxa"/>
            <w:tcBorders>
              <w:top w:val="single" w:sz="8" w:space="0" w:color="auto"/>
              <w:left w:val="nil"/>
              <w:bottom w:val="single" w:sz="8" w:space="0" w:color="auto"/>
              <w:right w:val="single" w:sz="8" w:space="0" w:color="auto"/>
            </w:tcBorders>
            <w:shd w:val="clear" w:color="000000" w:fill="FFCC00"/>
            <w:noWrap/>
            <w:vAlign w:val="center"/>
            <w:hideMark/>
          </w:tcPr>
          <w:p w14:paraId="2B424976"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0" w:type="dxa"/>
            <w:tcBorders>
              <w:top w:val="single" w:sz="8" w:space="0" w:color="auto"/>
              <w:left w:val="nil"/>
              <w:bottom w:val="single" w:sz="8" w:space="0" w:color="auto"/>
              <w:right w:val="single" w:sz="4" w:space="0" w:color="auto"/>
            </w:tcBorders>
            <w:shd w:val="clear" w:color="000000" w:fill="FFCC00"/>
            <w:noWrap/>
            <w:vAlign w:val="center"/>
            <w:hideMark/>
          </w:tcPr>
          <w:p w14:paraId="2908F3EF"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0" w:type="dxa"/>
            <w:tcBorders>
              <w:top w:val="single" w:sz="8" w:space="0" w:color="auto"/>
              <w:left w:val="nil"/>
              <w:bottom w:val="single" w:sz="8" w:space="0" w:color="auto"/>
              <w:right w:val="single" w:sz="4" w:space="0" w:color="auto"/>
            </w:tcBorders>
            <w:shd w:val="clear" w:color="000000" w:fill="FFCC00"/>
            <w:noWrap/>
            <w:vAlign w:val="center"/>
            <w:hideMark/>
          </w:tcPr>
          <w:p w14:paraId="5782D6EA"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0" w:type="dxa"/>
            <w:tcBorders>
              <w:top w:val="single" w:sz="8" w:space="0" w:color="auto"/>
              <w:left w:val="nil"/>
              <w:bottom w:val="single" w:sz="8" w:space="0" w:color="auto"/>
              <w:right w:val="single" w:sz="4" w:space="0" w:color="auto"/>
            </w:tcBorders>
            <w:shd w:val="clear" w:color="000000" w:fill="FFCC00"/>
            <w:noWrap/>
            <w:vAlign w:val="center"/>
            <w:hideMark/>
          </w:tcPr>
          <w:p w14:paraId="517BA699"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0" w:type="dxa"/>
            <w:tcBorders>
              <w:top w:val="single" w:sz="8" w:space="0" w:color="auto"/>
              <w:left w:val="nil"/>
              <w:bottom w:val="single" w:sz="8" w:space="0" w:color="auto"/>
              <w:right w:val="single" w:sz="4" w:space="0" w:color="auto"/>
            </w:tcBorders>
            <w:shd w:val="clear" w:color="000000" w:fill="FFCC00"/>
            <w:noWrap/>
            <w:vAlign w:val="center"/>
            <w:hideMark/>
          </w:tcPr>
          <w:p w14:paraId="0FB32263"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0" w:type="dxa"/>
            <w:tcBorders>
              <w:top w:val="single" w:sz="8" w:space="0" w:color="auto"/>
              <w:left w:val="single" w:sz="8" w:space="0" w:color="auto"/>
              <w:bottom w:val="single" w:sz="8" w:space="0" w:color="auto"/>
              <w:right w:val="nil"/>
            </w:tcBorders>
            <w:shd w:val="clear" w:color="000000" w:fill="FFCC00"/>
            <w:noWrap/>
            <w:vAlign w:val="center"/>
            <w:hideMark/>
          </w:tcPr>
          <w:p w14:paraId="663AEB88"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0"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7D6AA9C1"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0" w:type="dxa"/>
            <w:tcBorders>
              <w:top w:val="single" w:sz="8" w:space="0" w:color="auto"/>
              <w:left w:val="nil"/>
              <w:bottom w:val="single" w:sz="8" w:space="0" w:color="auto"/>
              <w:right w:val="single" w:sz="4" w:space="0" w:color="auto"/>
            </w:tcBorders>
            <w:shd w:val="clear" w:color="000000" w:fill="FFCC00"/>
            <w:noWrap/>
            <w:vAlign w:val="center"/>
            <w:hideMark/>
          </w:tcPr>
          <w:p w14:paraId="7FFF39C9"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0" w:type="dxa"/>
            <w:tcBorders>
              <w:top w:val="single" w:sz="8" w:space="0" w:color="auto"/>
              <w:left w:val="nil"/>
              <w:bottom w:val="single" w:sz="8" w:space="0" w:color="auto"/>
              <w:right w:val="single" w:sz="4" w:space="0" w:color="auto"/>
            </w:tcBorders>
            <w:shd w:val="clear" w:color="000000" w:fill="FFCC00"/>
            <w:noWrap/>
            <w:vAlign w:val="center"/>
            <w:hideMark/>
          </w:tcPr>
          <w:p w14:paraId="7D58CAC7"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420"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526830C0"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27"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0223045B"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0" w:type="dxa"/>
            <w:tcBorders>
              <w:top w:val="single" w:sz="8" w:space="0" w:color="auto"/>
              <w:left w:val="nil"/>
              <w:bottom w:val="single" w:sz="8" w:space="0" w:color="auto"/>
              <w:right w:val="single" w:sz="4" w:space="0" w:color="auto"/>
            </w:tcBorders>
            <w:shd w:val="clear" w:color="000000" w:fill="FFCC00"/>
            <w:noWrap/>
            <w:vAlign w:val="center"/>
            <w:hideMark/>
          </w:tcPr>
          <w:p w14:paraId="146AB8EE"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0" w:type="dxa"/>
            <w:tcBorders>
              <w:top w:val="single" w:sz="8" w:space="0" w:color="auto"/>
              <w:left w:val="nil"/>
              <w:bottom w:val="single" w:sz="8" w:space="0" w:color="auto"/>
              <w:right w:val="single" w:sz="8" w:space="0" w:color="auto"/>
            </w:tcBorders>
            <w:shd w:val="clear" w:color="000000" w:fill="FFCC00"/>
            <w:noWrap/>
            <w:vAlign w:val="center"/>
            <w:hideMark/>
          </w:tcPr>
          <w:p w14:paraId="5D4539D5"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80"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43C89A23"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18" w:type="dxa"/>
            <w:tcBorders>
              <w:top w:val="single" w:sz="8" w:space="0" w:color="auto"/>
              <w:left w:val="nil"/>
              <w:bottom w:val="single" w:sz="8" w:space="0" w:color="auto"/>
              <w:right w:val="single" w:sz="4" w:space="0" w:color="auto"/>
            </w:tcBorders>
            <w:shd w:val="clear" w:color="000000" w:fill="FFCC00"/>
            <w:noWrap/>
            <w:vAlign w:val="center"/>
            <w:hideMark/>
          </w:tcPr>
          <w:p w14:paraId="01CE10ED"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0" w:type="dxa"/>
            <w:tcBorders>
              <w:top w:val="single" w:sz="8" w:space="0" w:color="auto"/>
              <w:left w:val="nil"/>
              <w:bottom w:val="single" w:sz="8" w:space="0" w:color="auto"/>
              <w:right w:val="single" w:sz="4" w:space="0" w:color="auto"/>
            </w:tcBorders>
            <w:shd w:val="clear" w:color="000000" w:fill="FFCC00"/>
            <w:noWrap/>
            <w:vAlign w:val="center"/>
            <w:hideMark/>
          </w:tcPr>
          <w:p w14:paraId="596C1044"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0" w:type="dxa"/>
            <w:tcBorders>
              <w:top w:val="single" w:sz="8" w:space="0" w:color="auto"/>
              <w:left w:val="nil"/>
              <w:bottom w:val="single" w:sz="8" w:space="0" w:color="auto"/>
              <w:right w:val="single" w:sz="8" w:space="0" w:color="auto"/>
            </w:tcBorders>
            <w:shd w:val="clear" w:color="000000" w:fill="FFCC00"/>
            <w:noWrap/>
            <w:vAlign w:val="center"/>
            <w:hideMark/>
          </w:tcPr>
          <w:p w14:paraId="21B8D514"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40" w:type="dxa"/>
            <w:tcBorders>
              <w:top w:val="nil"/>
              <w:left w:val="nil"/>
              <w:bottom w:val="single" w:sz="8" w:space="0" w:color="auto"/>
              <w:right w:val="single" w:sz="4" w:space="0" w:color="auto"/>
            </w:tcBorders>
            <w:shd w:val="clear" w:color="000000" w:fill="FFCC00"/>
            <w:noWrap/>
            <w:vAlign w:val="center"/>
            <w:hideMark/>
          </w:tcPr>
          <w:p w14:paraId="4AD3189D"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0" w:type="dxa"/>
            <w:tcBorders>
              <w:top w:val="nil"/>
              <w:left w:val="single" w:sz="8" w:space="0" w:color="auto"/>
              <w:bottom w:val="single" w:sz="8" w:space="0" w:color="auto"/>
              <w:right w:val="nil"/>
            </w:tcBorders>
            <w:shd w:val="clear" w:color="000000" w:fill="FFCC00"/>
            <w:noWrap/>
            <w:vAlign w:val="center"/>
            <w:hideMark/>
          </w:tcPr>
          <w:p w14:paraId="1F64094B"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0" w:type="dxa"/>
            <w:tcBorders>
              <w:top w:val="nil"/>
              <w:left w:val="single" w:sz="4" w:space="0" w:color="auto"/>
              <w:bottom w:val="single" w:sz="8" w:space="0" w:color="auto"/>
              <w:right w:val="single" w:sz="4" w:space="0" w:color="auto"/>
            </w:tcBorders>
            <w:shd w:val="clear" w:color="000000" w:fill="FFCC00"/>
            <w:noWrap/>
            <w:vAlign w:val="center"/>
            <w:hideMark/>
          </w:tcPr>
          <w:p w14:paraId="5BC535F2"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0" w:type="dxa"/>
            <w:tcBorders>
              <w:top w:val="nil"/>
              <w:left w:val="nil"/>
              <w:bottom w:val="single" w:sz="8" w:space="0" w:color="auto"/>
              <w:right w:val="single" w:sz="8" w:space="0" w:color="auto"/>
            </w:tcBorders>
            <w:shd w:val="clear" w:color="000000" w:fill="FFCC00"/>
            <w:noWrap/>
            <w:vAlign w:val="center"/>
            <w:hideMark/>
          </w:tcPr>
          <w:p w14:paraId="37B36B7E"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0" w:type="dxa"/>
            <w:tcBorders>
              <w:top w:val="nil"/>
              <w:left w:val="nil"/>
              <w:bottom w:val="single" w:sz="8" w:space="0" w:color="auto"/>
              <w:right w:val="single" w:sz="4" w:space="0" w:color="auto"/>
            </w:tcBorders>
            <w:shd w:val="clear" w:color="000000" w:fill="FFCC00"/>
            <w:noWrap/>
            <w:vAlign w:val="center"/>
            <w:hideMark/>
          </w:tcPr>
          <w:p w14:paraId="792F8DCC"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0" w:type="dxa"/>
            <w:tcBorders>
              <w:top w:val="nil"/>
              <w:left w:val="nil"/>
              <w:bottom w:val="single" w:sz="8" w:space="0" w:color="auto"/>
              <w:right w:val="nil"/>
            </w:tcBorders>
            <w:shd w:val="clear" w:color="000000" w:fill="FFCC00"/>
            <w:noWrap/>
            <w:vAlign w:val="center"/>
            <w:hideMark/>
          </w:tcPr>
          <w:p w14:paraId="305FC0D3"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0" w:type="dxa"/>
            <w:tcBorders>
              <w:top w:val="nil"/>
              <w:left w:val="single" w:sz="4" w:space="0" w:color="auto"/>
              <w:bottom w:val="single" w:sz="8" w:space="0" w:color="auto"/>
              <w:right w:val="nil"/>
            </w:tcBorders>
            <w:shd w:val="clear" w:color="000000" w:fill="FFCC00"/>
            <w:noWrap/>
            <w:vAlign w:val="center"/>
            <w:hideMark/>
          </w:tcPr>
          <w:p w14:paraId="64751FEA"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0" w:type="dxa"/>
            <w:tcBorders>
              <w:top w:val="nil"/>
              <w:left w:val="single" w:sz="4" w:space="0" w:color="auto"/>
              <w:bottom w:val="single" w:sz="8" w:space="0" w:color="auto"/>
              <w:right w:val="single" w:sz="8" w:space="0" w:color="auto"/>
            </w:tcBorders>
            <w:shd w:val="clear" w:color="000000" w:fill="FFCC00"/>
            <w:vAlign w:val="center"/>
            <w:hideMark/>
          </w:tcPr>
          <w:p w14:paraId="7C5635DC"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80" w:type="dxa"/>
            <w:gridSpan w:val="2"/>
            <w:tcBorders>
              <w:top w:val="nil"/>
              <w:left w:val="nil"/>
              <w:bottom w:val="single" w:sz="8" w:space="0" w:color="auto"/>
              <w:right w:val="nil"/>
            </w:tcBorders>
            <w:shd w:val="clear" w:color="000000" w:fill="FFCC00"/>
            <w:noWrap/>
            <w:vAlign w:val="center"/>
            <w:hideMark/>
          </w:tcPr>
          <w:p w14:paraId="125D41AB"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0" w:type="dxa"/>
            <w:tcBorders>
              <w:top w:val="nil"/>
              <w:left w:val="single" w:sz="4" w:space="0" w:color="auto"/>
              <w:bottom w:val="single" w:sz="8" w:space="0" w:color="auto"/>
              <w:right w:val="nil"/>
            </w:tcBorders>
            <w:shd w:val="clear" w:color="000000" w:fill="FFCC00"/>
            <w:noWrap/>
            <w:vAlign w:val="center"/>
            <w:hideMark/>
          </w:tcPr>
          <w:p w14:paraId="1EAD03A2"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0" w:type="dxa"/>
            <w:tcBorders>
              <w:top w:val="nil"/>
              <w:left w:val="single" w:sz="4" w:space="0" w:color="auto"/>
              <w:bottom w:val="single" w:sz="8" w:space="0" w:color="auto"/>
              <w:right w:val="nil"/>
            </w:tcBorders>
            <w:shd w:val="clear" w:color="000000" w:fill="FFCC00"/>
            <w:noWrap/>
            <w:vAlign w:val="center"/>
            <w:hideMark/>
          </w:tcPr>
          <w:p w14:paraId="6E710E67"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0" w:type="dxa"/>
            <w:tcBorders>
              <w:top w:val="nil"/>
              <w:left w:val="single" w:sz="4" w:space="0" w:color="auto"/>
              <w:bottom w:val="nil"/>
              <w:right w:val="single" w:sz="8" w:space="0" w:color="auto"/>
            </w:tcBorders>
            <w:shd w:val="clear" w:color="000000" w:fill="FFCC00"/>
            <w:noWrap/>
            <w:vAlign w:val="center"/>
            <w:hideMark/>
          </w:tcPr>
          <w:p w14:paraId="02427A3C" w14:textId="77777777" w:rsidR="001D6087" w:rsidRPr="001D6087" w:rsidRDefault="001D6087" w:rsidP="00393C91">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F6381F" w:rsidRPr="001D6087" w14:paraId="15A2A0FE" w14:textId="77777777" w:rsidTr="006F514C">
        <w:trPr>
          <w:trHeight w:val="340"/>
        </w:trPr>
        <w:tc>
          <w:tcPr>
            <w:tcW w:w="2024" w:type="dxa"/>
            <w:tcBorders>
              <w:top w:val="nil"/>
              <w:left w:val="single" w:sz="8" w:space="0" w:color="auto"/>
              <w:bottom w:val="single" w:sz="4" w:space="0" w:color="auto"/>
              <w:right w:val="single" w:sz="8" w:space="0" w:color="auto"/>
            </w:tcBorders>
            <w:shd w:val="clear" w:color="auto" w:fill="auto"/>
            <w:vAlign w:val="center"/>
            <w:hideMark/>
          </w:tcPr>
          <w:p w14:paraId="0B8ADA36" w14:textId="4A6BF290" w:rsidR="001D6087" w:rsidRPr="00F6381F" w:rsidRDefault="003606B5" w:rsidP="003606B5">
            <w:pPr>
              <w:spacing w:after="0" w:line="240" w:lineRule="auto"/>
              <w:jc w:val="both"/>
              <w:rPr>
                <w:rFonts w:ascii="Times New Roman" w:eastAsia="Times New Roman" w:hAnsi="Times New Roman" w:cs="Times New Roman"/>
                <w:sz w:val="20"/>
                <w:szCs w:val="20"/>
                <w:lang w:eastAsia="es-CO"/>
              </w:rPr>
            </w:pPr>
            <w:r w:rsidRPr="00F6381F">
              <w:rPr>
                <w:rFonts w:ascii="Times New Roman" w:hAnsi="Times New Roman" w:cs="Times New Roman"/>
                <w:color w:val="222222"/>
                <w:sz w:val="20"/>
                <w:szCs w:val="20"/>
                <w:shd w:val="clear" w:color="auto" w:fill="FFFFFF"/>
              </w:rPr>
              <w:t>Arqueo bibliográfico sobre las corrientes, temas y autores de la filosofía práctica en Colombia.</w:t>
            </w:r>
          </w:p>
        </w:tc>
        <w:tc>
          <w:tcPr>
            <w:tcW w:w="1452" w:type="dxa"/>
            <w:tcBorders>
              <w:top w:val="nil"/>
              <w:left w:val="nil"/>
              <w:bottom w:val="single" w:sz="4" w:space="0" w:color="auto"/>
              <w:right w:val="single" w:sz="8" w:space="0" w:color="auto"/>
            </w:tcBorders>
            <w:shd w:val="clear" w:color="auto" w:fill="auto"/>
            <w:vAlign w:val="center"/>
            <w:hideMark/>
          </w:tcPr>
          <w:p w14:paraId="41D4FC05" w14:textId="323A7C04" w:rsidR="001D6087" w:rsidRPr="00F6381F" w:rsidRDefault="003606B5" w:rsidP="003606B5">
            <w:pPr>
              <w:spacing w:after="0" w:line="240" w:lineRule="auto"/>
              <w:rPr>
                <w:rFonts w:ascii="Times New Roman" w:eastAsia="Times New Roman" w:hAnsi="Times New Roman" w:cs="Times New Roman"/>
                <w:sz w:val="20"/>
                <w:szCs w:val="20"/>
                <w:lang w:eastAsia="es-CO"/>
              </w:rPr>
            </w:pPr>
            <w:r w:rsidRPr="00F6381F">
              <w:rPr>
                <w:rFonts w:ascii="Times New Roman" w:eastAsia="Times New Roman" w:hAnsi="Times New Roman" w:cs="Times New Roman"/>
                <w:sz w:val="20"/>
                <w:szCs w:val="20"/>
                <w:lang w:eastAsia="es-CO"/>
              </w:rPr>
              <w:t>Fernando A.</w:t>
            </w:r>
          </w:p>
          <w:p w14:paraId="2E60163F" w14:textId="77777777" w:rsidR="009B46DE" w:rsidRPr="00F6381F" w:rsidRDefault="009B46DE" w:rsidP="009B46DE">
            <w:pPr>
              <w:spacing w:after="0" w:line="240" w:lineRule="auto"/>
              <w:ind w:left="708" w:hanging="708"/>
              <w:rPr>
                <w:rFonts w:ascii="Times New Roman" w:eastAsia="Times New Roman" w:hAnsi="Times New Roman" w:cs="Times New Roman"/>
                <w:sz w:val="20"/>
                <w:szCs w:val="20"/>
                <w:lang w:val="pt-BR" w:eastAsia="es-CO"/>
              </w:rPr>
            </w:pPr>
            <w:r w:rsidRPr="00F6381F">
              <w:rPr>
                <w:rFonts w:ascii="Times New Roman" w:eastAsia="Times New Roman" w:hAnsi="Times New Roman" w:cs="Times New Roman"/>
                <w:sz w:val="20"/>
                <w:szCs w:val="20"/>
                <w:lang w:val="pt-BR" w:eastAsia="es-CO"/>
              </w:rPr>
              <w:t>Leonardo T.</w:t>
            </w:r>
          </w:p>
          <w:p w14:paraId="68E1F1C7" w14:textId="2A455B86" w:rsidR="003606B5" w:rsidRPr="00F6381F" w:rsidRDefault="003606B5" w:rsidP="003606B5">
            <w:pPr>
              <w:spacing w:after="0" w:line="240" w:lineRule="auto"/>
              <w:rPr>
                <w:rFonts w:ascii="Times New Roman" w:eastAsia="Times New Roman" w:hAnsi="Times New Roman" w:cs="Times New Roman"/>
                <w:sz w:val="20"/>
                <w:szCs w:val="20"/>
                <w:lang w:eastAsia="es-CO"/>
              </w:rPr>
            </w:pPr>
          </w:p>
        </w:tc>
        <w:tc>
          <w:tcPr>
            <w:tcW w:w="534" w:type="dxa"/>
            <w:tcBorders>
              <w:top w:val="single" w:sz="8" w:space="0" w:color="auto"/>
              <w:left w:val="single" w:sz="8" w:space="0" w:color="auto"/>
              <w:bottom w:val="nil"/>
              <w:right w:val="single" w:sz="8" w:space="0" w:color="auto"/>
            </w:tcBorders>
            <w:shd w:val="clear" w:color="000000" w:fill="C0C0C0"/>
            <w:vAlign w:val="center"/>
            <w:hideMark/>
          </w:tcPr>
          <w:p w14:paraId="3F0546EB" w14:textId="7C20F5AB" w:rsidR="001D6087" w:rsidRPr="001D6087" w:rsidRDefault="001D6087" w:rsidP="003606B5">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sidR="003606B5">
              <w:rPr>
                <w:rFonts w:ascii="Arial" w:eastAsia="Times New Roman" w:hAnsi="Arial" w:cs="Arial"/>
                <w:b/>
                <w:bCs/>
                <w:sz w:val="14"/>
                <w:szCs w:val="14"/>
                <w:lang w:eastAsia="es-CO"/>
              </w:rPr>
              <w:t>Feb</w:t>
            </w:r>
          </w:p>
        </w:tc>
        <w:tc>
          <w:tcPr>
            <w:tcW w:w="603" w:type="dxa"/>
            <w:tcBorders>
              <w:top w:val="nil"/>
              <w:left w:val="nil"/>
              <w:bottom w:val="nil"/>
              <w:right w:val="nil"/>
            </w:tcBorders>
            <w:shd w:val="clear" w:color="000000" w:fill="FF8080"/>
            <w:vAlign w:val="center"/>
            <w:hideMark/>
          </w:tcPr>
          <w:p w14:paraId="487E873A" w14:textId="47C87450" w:rsidR="001D6087" w:rsidRPr="001D6087" w:rsidRDefault="003606B5" w:rsidP="00995F17">
            <w:pPr>
              <w:spacing w:after="0" w:line="240" w:lineRule="auto"/>
              <w:ind w:left="708" w:hanging="708"/>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Mayo</w:t>
            </w:r>
          </w:p>
        </w:tc>
        <w:tc>
          <w:tcPr>
            <w:tcW w:w="192" w:type="dxa"/>
            <w:tcBorders>
              <w:top w:val="nil"/>
              <w:left w:val="single" w:sz="4" w:space="0" w:color="auto"/>
              <w:bottom w:val="nil"/>
              <w:right w:val="single" w:sz="4" w:space="0" w:color="auto"/>
            </w:tcBorders>
            <w:shd w:val="diagCross" w:color="000000" w:fill="C0C0C0"/>
            <w:vAlign w:val="center"/>
            <w:hideMark/>
          </w:tcPr>
          <w:p w14:paraId="39169E74" w14:textId="77777777" w:rsidR="001D6087" w:rsidRPr="001D6087" w:rsidRDefault="001D6087" w:rsidP="00995F17">
            <w:pPr>
              <w:spacing w:after="0" w:line="240" w:lineRule="auto"/>
              <w:ind w:left="708" w:hanging="708"/>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7" w:type="dxa"/>
            <w:tcBorders>
              <w:top w:val="nil"/>
              <w:left w:val="single" w:sz="8" w:space="0" w:color="auto"/>
              <w:bottom w:val="single" w:sz="4" w:space="0" w:color="auto"/>
              <w:right w:val="nil"/>
            </w:tcBorders>
            <w:shd w:val="clear" w:color="auto" w:fill="2E74B5" w:themeFill="accent1" w:themeFillShade="BF"/>
            <w:vAlign w:val="center"/>
            <w:hideMark/>
          </w:tcPr>
          <w:p w14:paraId="33C98E93" w14:textId="53743334"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64" w:type="dxa"/>
            <w:tcBorders>
              <w:top w:val="nil"/>
              <w:left w:val="single" w:sz="4" w:space="0" w:color="auto"/>
              <w:bottom w:val="single" w:sz="4" w:space="0" w:color="auto"/>
              <w:right w:val="nil"/>
            </w:tcBorders>
            <w:shd w:val="clear" w:color="auto" w:fill="2E74B5" w:themeFill="accent1" w:themeFillShade="BF"/>
            <w:vAlign w:val="center"/>
            <w:hideMark/>
          </w:tcPr>
          <w:p w14:paraId="566F6D5A" w14:textId="2BDD44AF"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3606B5">
              <w:rPr>
                <w:rFonts w:ascii="Bodoni MT Condensed" w:eastAsia="Times New Roman" w:hAnsi="Bodoni MT Condensed" w:cs="Arial"/>
                <w:sz w:val="16"/>
                <w:szCs w:val="16"/>
                <w:lang w:eastAsia="es-CO"/>
              </w:rPr>
              <w:t>xx</w:t>
            </w:r>
          </w:p>
        </w:tc>
        <w:tc>
          <w:tcPr>
            <w:tcW w:w="216"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14:paraId="0BC2E845" w14:textId="62A0AB8A"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63" w:type="dxa"/>
            <w:tcBorders>
              <w:top w:val="nil"/>
              <w:left w:val="nil"/>
              <w:bottom w:val="single" w:sz="4" w:space="0" w:color="auto"/>
              <w:right w:val="single" w:sz="8" w:space="0" w:color="auto"/>
            </w:tcBorders>
            <w:shd w:val="clear" w:color="auto" w:fill="2E74B5" w:themeFill="accent1" w:themeFillShade="BF"/>
            <w:vAlign w:val="center"/>
            <w:hideMark/>
          </w:tcPr>
          <w:p w14:paraId="4F5558FC" w14:textId="150E81C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3606B5">
              <w:rPr>
                <w:rFonts w:ascii="Bodoni MT Condensed" w:eastAsia="Times New Roman" w:hAnsi="Bodoni MT Condensed" w:cs="Arial"/>
                <w:sz w:val="16"/>
                <w:szCs w:val="16"/>
                <w:lang w:eastAsia="es-CO"/>
              </w:rPr>
              <w:t>xx</w:t>
            </w:r>
          </w:p>
        </w:tc>
        <w:tc>
          <w:tcPr>
            <w:tcW w:w="216" w:type="dxa"/>
            <w:tcBorders>
              <w:top w:val="nil"/>
              <w:left w:val="nil"/>
              <w:bottom w:val="single" w:sz="4" w:space="0" w:color="auto"/>
              <w:right w:val="nil"/>
            </w:tcBorders>
            <w:shd w:val="clear" w:color="auto" w:fill="2E74B5" w:themeFill="accent1" w:themeFillShade="BF"/>
            <w:vAlign w:val="center"/>
            <w:hideMark/>
          </w:tcPr>
          <w:p w14:paraId="1843A50C" w14:textId="6895653D"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63"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14:paraId="761F8D9B" w14:textId="4659CCF8"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3606B5">
              <w:rPr>
                <w:rFonts w:ascii="Bodoni MT Condensed" w:eastAsia="Times New Roman" w:hAnsi="Bodoni MT Condensed" w:cs="Arial"/>
                <w:sz w:val="16"/>
                <w:szCs w:val="16"/>
                <w:lang w:eastAsia="es-CO"/>
              </w:rPr>
              <w:t>xx</w:t>
            </w:r>
          </w:p>
        </w:tc>
        <w:tc>
          <w:tcPr>
            <w:tcW w:w="235" w:type="dxa"/>
            <w:tcBorders>
              <w:top w:val="nil"/>
              <w:left w:val="nil"/>
              <w:bottom w:val="single" w:sz="4" w:space="0" w:color="auto"/>
              <w:right w:val="single" w:sz="4" w:space="0" w:color="auto"/>
            </w:tcBorders>
            <w:shd w:val="clear" w:color="auto" w:fill="2E74B5" w:themeFill="accent1" w:themeFillShade="BF"/>
            <w:vAlign w:val="center"/>
            <w:hideMark/>
          </w:tcPr>
          <w:p w14:paraId="338861C1" w14:textId="27776824"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xx</w:t>
            </w:r>
          </w:p>
        </w:tc>
        <w:tc>
          <w:tcPr>
            <w:tcW w:w="194" w:type="dxa"/>
            <w:tcBorders>
              <w:top w:val="nil"/>
              <w:left w:val="nil"/>
              <w:bottom w:val="single" w:sz="4" w:space="0" w:color="auto"/>
              <w:right w:val="single" w:sz="8" w:space="0" w:color="auto"/>
            </w:tcBorders>
            <w:shd w:val="clear" w:color="auto" w:fill="2E74B5" w:themeFill="accent1" w:themeFillShade="BF"/>
            <w:vAlign w:val="center"/>
            <w:hideMark/>
          </w:tcPr>
          <w:p w14:paraId="121AF911" w14:textId="6048912A" w:rsidR="001D6087" w:rsidRPr="001D6087" w:rsidRDefault="003606B5" w:rsidP="003606B5">
            <w:pPr>
              <w:spacing w:after="0" w:line="240" w:lineRule="auto"/>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348" w:type="dxa"/>
            <w:gridSpan w:val="2"/>
            <w:tcBorders>
              <w:top w:val="single" w:sz="8" w:space="0" w:color="auto"/>
              <w:left w:val="nil"/>
              <w:bottom w:val="single" w:sz="4" w:space="0" w:color="auto"/>
              <w:right w:val="nil"/>
            </w:tcBorders>
            <w:shd w:val="clear" w:color="auto" w:fill="2E74B5" w:themeFill="accent1" w:themeFillShade="BF"/>
            <w:vAlign w:val="center"/>
            <w:hideMark/>
          </w:tcPr>
          <w:p w14:paraId="2FD1AD63" w14:textId="277DAD3C"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0" w:type="dxa"/>
            <w:tcBorders>
              <w:top w:val="nil"/>
              <w:left w:val="single" w:sz="4" w:space="0" w:color="auto"/>
              <w:bottom w:val="single" w:sz="4" w:space="0" w:color="auto"/>
              <w:right w:val="single" w:sz="4" w:space="0" w:color="auto"/>
            </w:tcBorders>
            <w:shd w:val="clear" w:color="auto" w:fill="2E74B5" w:themeFill="accent1" w:themeFillShade="BF"/>
            <w:vAlign w:val="center"/>
            <w:hideMark/>
          </w:tcPr>
          <w:p w14:paraId="19F568E3" w14:textId="180E130F"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4" w:space="0" w:color="auto"/>
            </w:tcBorders>
            <w:shd w:val="clear" w:color="auto" w:fill="2E74B5" w:themeFill="accent1" w:themeFillShade="BF"/>
            <w:vAlign w:val="center"/>
            <w:hideMark/>
          </w:tcPr>
          <w:p w14:paraId="76C58F99" w14:textId="6EFDE563"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2E74B5" w:themeFill="accent1" w:themeFillShade="BF"/>
            <w:vAlign w:val="center"/>
            <w:hideMark/>
          </w:tcPr>
          <w:p w14:paraId="1422D732" w14:textId="1D55F6FC"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4" w:space="0" w:color="auto"/>
            </w:tcBorders>
            <w:shd w:val="clear" w:color="auto" w:fill="2E74B5" w:themeFill="accent1" w:themeFillShade="BF"/>
            <w:vAlign w:val="center"/>
            <w:hideMark/>
          </w:tcPr>
          <w:p w14:paraId="17A66153" w14:textId="05F0EA4E"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3606B5">
              <w:rPr>
                <w:rFonts w:ascii="Bodoni MT Condensed" w:eastAsia="Times New Roman" w:hAnsi="Bodoni MT Condensed" w:cs="Arial"/>
                <w:sz w:val="16"/>
                <w:szCs w:val="16"/>
                <w:lang w:eastAsia="es-CO"/>
              </w:rPr>
              <w:t>x</w:t>
            </w:r>
          </w:p>
        </w:tc>
        <w:tc>
          <w:tcPr>
            <w:tcW w:w="240" w:type="dxa"/>
            <w:tcBorders>
              <w:top w:val="nil"/>
              <w:left w:val="nil"/>
              <w:bottom w:val="single" w:sz="4" w:space="0" w:color="auto"/>
              <w:right w:val="nil"/>
            </w:tcBorders>
            <w:shd w:val="clear" w:color="auto" w:fill="2E74B5" w:themeFill="accent1" w:themeFillShade="BF"/>
            <w:vAlign w:val="center"/>
            <w:hideMark/>
          </w:tcPr>
          <w:p w14:paraId="64F05D8E" w14:textId="06597420"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2E74B5" w:themeFill="accent1" w:themeFillShade="BF"/>
            <w:vAlign w:val="center"/>
            <w:hideMark/>
          </w:tcPr>
          <w:p w14:paraId="7441F776" w14:textId="30C8B589"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8" w:space="0" w:color="auto"/>
            </w:tcBorders>
            <w:shd w:val="clear" w:color="auto" w:fill="2E74B5" w:themeFill="accent1" w:themeFillShade="BF"/>
            <w:vAlign w:val="center"/>
            <w:hideMark/>
          </w:tcPr>
          <w:p w14:paraId="21BF52C5" w14:textId="6DD68F63"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0" w:type="dxa"/>
            <w:tcBorders>
              <w:top w:val="nil"/>
              <w:left w:val="nil"/>
              <w:bottom w:val="single" w:sz="4" w:space="0" w:color="auto"/>
              <w:right w:val="nil"/>
            </w:tcBorders>
            <w:shd w:val="clear" w:color="auto" w:fill="auto"/>
            <w:vAlign w:val="center"/>
            <w:hideMark/>
          </w:tcPr>
          <w:p w14:paraId="43D70E6E"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4" w:space="0" w:color="auto"/>
            </w:tcBorders>
            <w:shd w:val="clear" w:color="auto" w:fill="auto"/>
            <w:vAlign w:val="center"/>
            <w:hideMark/>
          </w:tcPr>
          <w:p w14:paraId="2C517B03"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4" w:space="0" w:color="auto"/>
            </w:tcBorders>
            <w:shd w:val="clear" w:color="auto" w:fill="auto"/>
            <w:vAlign w:val="center"/>
            <w:hideMark/>
          </w:tcPr>
          <w:p w14:paraId="4CE8EEE4"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1F2181A3"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420" w:type="dxa"/>
            <w:gridSpan w:val="3"/>
            <w:tcBorders>
              <w:top w:val="single" w:sz="8" w:space="0" w:color="auto"/>
              <w:left w:val="nil"/>
              <w:bottom w:val="single" w:sz="4" w:space="0" w:color="auto"/>
              <w:right w:val="nil"/>
            </w:tcBorders>
            <w:shd w:val="clear" w:color="auto" w:fill="auto"/>
            <w:vAlign w:val="center"/>
            <w:hideMark/>
          </w:tcPr>
          <w:p w14:paraId="637717C4"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7" w:type="dxa"/>
            <w:tcBorders>
              <w:top w:val="nil"/>
              <w:left w:val="single" w:sz="4" w:space="0" w:color="auto"/>
              <w:bottom w:val="single" w:sz="4" w:space="0" w:color="auto"/>
              <w:right w:val="single" w:sz="4" w:space="0" w:color="auto"/>
            </w:tcBorders>
            <w:shd w:val="clear" w:color="auto" w:fill="auto"/>
            <w:vAlign w:val="center"/>
            <w:hideMark/>
          </w:tcPr>
          <w:p w14:paraId="6AD793F7"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4" w:space="0" w:color="auto"/>
            </w:tcBorders>
            <w:shd w:val="clear" w:color="auto" w:fill="auto"/>
            <w:vAlign w:val="center"/>
            <w:hideMark/>
          </w:tcPr>
          <w:p w14:paraId="6B545BCC"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1E527EB2"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5DD3478E"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tcBorders>
              <w:top w:val="nil"/>
              <w:left w:val="nil"/>
              <w:bottom w:val="single" w:sz="4" w:space="0" w:color="auto"/>
              <w:right w:val="nil"/>
            </w:tcBorders>
            <w:shd w:val="clear" w:color="auto" w:fill="auto"/>
            <w:vAlign w:val="center"/>
            <w:hideMark/>
          </w:tcPr>
          <w:p w14:paraId="0D6D0B13"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auto"/>
            <w:vAlign w:val="center"/>
            <w:hideMark/>
          </w:tcPr>
          <w:p w14:paraId="2B4E8E60"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8" w:space="0" w:color="auto"/>
            </w:tcBorders>
            <w:shd w:val="clear" w:color="auto" w:fill="auto"/>
            <w:vAlign w:val="center"/>
            <w:hideMark/>
          </w:tcPr>
          <w:p w14:paraId="7FB8D4BC"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nil"/>
            </w:tcBorders>
            <w:shd w:val="clear" w:color="auto" w:fill="auto"/>
            <w:vAlign w:val="center"/>
            <w:hideMark/>
          </w:tcPr>
          <w:p w14:paraId="70C624A8"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auto"/>
            <w:vAlign w:val="center"/>
            <w:hideMark/>
          </w:tcPr>
          <w:p w14:paraId="7C7944AD"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nil"/>
            </w:tcBorders>
            <w:shd w:val="clear" w:color="auto" w:fill="auto"/>
            <w:vAlign w:val="center"/>
            <w:hideMark/>
          </w:tcPr>
          <w:p w14:paraId="534CA698"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8" w:space="0" w:color="auto"/>
            </w:tcBorders>
            <w:shd w:val="clear" w:color="auto" w:fill="auto"/>
            <w:vAlign w:val="center"/>
            <w:hideMark/>
          </w:tcPr>
          <w:p w14:paraId="3E9FF7E6"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nil"/>
            </w:tcBorders>
            <w:shd w:val="clear" w:color="auto" w:fill="auto"/>
            <w:vAlign w:val="center"/>
            <w:hideMark/>
          </w:tcPr>
          <w:p w14:paraId="19F614DD"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auto"/>
            <w:vAlign w:val="center"/>
            <w:hideMark/>
          </w:tcPr>
          <w:p w14:paraId="108B21C1"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auto"/>
            <w:vAlign w:val="center"/>
            <w:hideMark/>
          </w:tcPr>
          <w:p w14:paraId="449A96D2"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8" w:space="0" w:color="auto"/>
            </w:tcBorders>
            <w:shd w:val="clear" w:color="auto" w:fill="auto"/>
            <w:vAlign w:val="center"/>
            <w:hideMark/>
          </w:tcPr>
          <w:p w14:paraId="7998C87B"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755020D9"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auto"/>
            <w:vAlign w:val="center"/>
            <w:hideMark/>
          </w:tcPr>
          <w:p w14:paraId="1E0922F0"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auto"/>
            <w:vAlign w:val="center"/>
            <w:hideMark/>
          </w:tcPr>
          <w:p w14:paraId="5F8E1FA3"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6A6090DF"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6F514C" w:rsidRPr="001D6087" w14:paraId="44DF9BC3" w14:textId="77777777" w:rsidTr="006F514C">
        <w:trPr>
          <w:trHeight w:val="321"/>
        </w:trPr>
        <w:tc>
          <w:tcPr>
            <w:tcW w:w="2024" w:type="dxa"/>
            <w:tcBorders>
              <w:top w:val="nil"/>
              <w:left w:val="single" w:sz="8" w:space="0" w:color="auto"/>
              <w:bottom w:val="single" w:sz="4" w:space="0" w:color="auto"/>
              <w:right w:val="single" w:sz="8" w:space="0" w:color="auto"/>
            </w:tcBorders>
            <w:shd w:val="clear" w:color="auto" w:fill="auto"/>
            <w:vAlign w:val="center"/>
            <w:hideMark/>
          </w:tcPr>
          <w:p w14:paraId="1B06EBEB" w14:textId="1C2BE30B" w:rsidR="001D6087" w:rsidRPr="00F6381F" w:rsidRDefault="001D6087" w:rsidP="003606B5">
            <w:pPr>
              <w:spacing w:after="0" w:line="240" w:lineRule="auto"/>
              <w:rPr>
                <w:rFonts w:ascii="Times New Roman" w:eastAsia="Times New Roman" w:hAnsi="Times New Roman" w:cs="Times New Roman"/>
                <w:sz w:val="20"/>
                <w:szCs w:val="20"/>
                <w:lang w:eastAsia="es-CO"/>
              </w:rPr>
            </w:pPr>
            <w:r w:rsidRPr="00F6381F">
              <w:rPr>
                <w:rFonts w:ascii="Times New Roman" w:eastAsia="Times New Roman" w:hAnsi="Times New Roman" w:cs="Times New Roman"/>
                <w:sz w:val="20"/>
                <w:szCs w:val="20"/>
                <w:lang w:eastAsia="es-CO"/>
              </w:rPr>
              <w:t> </w:t>
            </w:r>
            <w:r w:rsidR="003606B5" w:rsidRPr="00F6381F">
              <w:rPr>
                <w:rFonts w:ascii="Times New Roman" w:hAnsi="Times New Roman" w:cs="Times New Roman"/>
                <w:color w:val="222222"/>
                <w:sz w:val="20"/>
                <w:shd w:val="clear" w:color="auto" w:fill="FFFFFF"/>
              </w:rPr>
              <w:t>Establecimiento de categorías de análisis.</w:t>
            </w:r>
          </w:p>
        </w:tc>
        <w:tc>
          <w:tcPr>
            <w:tcW w:w="1452" w:type="dxa"/>
            <w:tcBorders>
              <w:top w:val="nil"/>
              <w:left w:val="nil"/>
              <w:bottom w:val="single" w:sz="4" w:space="0" w:color="auto"/>
              <w:right w:val="single" w:sz="8" w:space="0" w:color="auto"/>
            </w:tcBorders>
            <w:shd w:val="clear" w:color="auto" w:fill="auto"/>
            <w:vAlign w:val="center"/>
            <w:hideMark/>
          </w:tcPr>
          <w:p w14:paraId="3947A393" w14:textId="6314F2A3" w:rsidR="003606B5" w:rsidRPr="00F6381F" w:rsidRDefault="003606B5" w:rsidP="003606B5">
            <w:pPr>
              <w:spacing w:after="0" w:line="240" w:lineRule="auto"/>
              <w:rPr>
                <w:rFonts w:ascii="Times New Roman" w:eastAsia="Times New Roman" w:hAnsi="Times New Roman" w:cs="Times New Roman"/>
                <w:sz w:val="20"/>
                <w:szCs w:val="20"/>
                <w:lang w:val="pt-BR" w:eastAsia="es-CO"/>
              </w:rPr>
            </w:pPr>
            <w:r w:rsidRPr="00F6381F">
              <w:rPr>
                <w:rFonts w:ascii="Times New Roman" w:eastAsia="Times New Roman" w:hAnsi="Times New Roman" w:cs="Times New Roman"/>
                <w:sz w:val="20"/>
                <w:szCs w:val="20"/>
                <w:lang w:val="pt-BR" w:eastAsia="es-CO"/>
              </w:rPr>
              <w:t>Fernando A.</w:t>
            </w:r>
          </w:p>
          <w:p w14:paraId="0C5B12A0" w14:textId="77777777" w:rsidR="003606B5" w:rsidRPr="00F6381F" w:rsidRDefault="003606B5" w:rsidP="003606B5">
            <w:pPr>
              <w:spacing w:after="0" w:line="240" w:lineRule="auto"/>
              <w:ind w:left="708" w:hanging="708"/>
              <w:rPr>
                <w:rFonts w:ascii="Times New Roman" w:eastAsia="Times New Roman" w:hAnsi="Times New Roman" w:cs="Times New Roman"/>
                <w:sz w:val="20"/>
                <w:szCs w:val="20"/>
                <w:lang w:val="pt-BR" w:eastAsia="es-CO"/>
              </w:rPr>
            </w:pPr>
            <w:r w:rsidRPr="00F6381F">
              <w:rPr>
                <w:rFonts w:ascii="Times New Roman" w:eastAsia="Times New Roman" w:hAnsi="Times New Roman" w:cs="Times New Roman"/>
                <w:sz w:val="20"/>
                <w:szCs w:val="20"/>
                <w:lang w:val="pt-BR" w:eastAsia="es-CO"/>
              </w:rPr>
              <w:t>Leonardo T.</w:t>
            </w:r>
          </w:p>
          <w:p w14:paraId="35776A4E" w14:textId="77777777" w:rsidR="001D6087" w:rsidRDefault="003606B5" w:rsidP="003606B5">
            <w:pPr>
              <w:spacing w:after="0" w:line="240" w:lineRule="auto"/>
              <w:rPr>
                <w:rFonts w:ascii="Times New Roman" w:eastAsia="Times New Roman" w:hAnsi="Times New Roman" w:cs="Times New Roman"/>
                <w:sz w:val="20"/>
                <w:szCs w:val="20"/>
                <w:lang w:val="pt-BR" w:eastAsia="es-CO"/>
              </w:rPr>
            </w:pPr>
            <w:r w:rsidRPr="00F6381F">
              <w:rPr>
                <w:rFonts w:ascii="Times New Roman" w:eastAsia="Times New Roman" w:hAnsi="Times New Roman" w:cs="Times New Roman"/>
                <w:sz w:val="20"/>
                <w:szCs w:val="20"/>
                <w:lang w:val="pt-BR" w:eastAsia="es-CO"/>
              </w:rPr>
              <w:t>Edgar L.</w:t>
            </w:r>
          </w:p>
          <w:p w14:paraId="73956053" w14:textId="4F394625" w:rsidR="004E0F48" w:rsidRPr="00F6381F" w:rsidRDefault="004E0F48" w:rsidP="003606B5">
            <w:pPr>
              <w:spacing w:after="0" w:line="240" w:lineRule="auto"/>
              <w:rPr>
                <w:rFonts w:ascii="Times New Roman" w:eastAsia="Times New Roman" w:hAnsi="Times New Roman" w:cs="Times New Roman"/>
                <w:sz w:val="20"/>
                <w:szCs w:val="20"/>
                <w:lang w:val="pt-BR" w:eastAsia="es-CO"/>
              </w:rPr>
            </w:pPr>
            <w:r>
              <w:rPr>
                <w:rFonts w:ascii="Times New Roman" w:eastAsia="Times New Roman" w:hAnsi="Times New Roman" w:cs="Times New Roman"/>
                <w:sz w:val="20"/>
                <w:szCs w:val="20"/>
                <w:lang w:val="pt-BR" w:eastAsia="es-CO"/>
              </w:rPr>
              <w:t>Santiago C.</w:t>
            </w:r>
          </w:p>
        </w:tc>
        <w:tc>
          <w:tcPr>
            <w:tcW w:w="53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449D34B5" w14:textId="09705C8D" w:rsidR="001D6087" w:rsidRPr="001D6087" w:rsidRDefault="003606B5" w:rsidP="00995F17">
            <w:pPr>
              <w:spacing w:after="0" w:line="240" w:lineRule="auto"/>
              <w:ind w:left="708" w:hanging="708"/>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Junio</w:t>
            </w:r>
            <w:r w:rsidR="001D6087" w:rsidRPr="001D6087">
              <w:rPr>
                <w:rFonts w:ascii="Arial" w:eastAsia="Times New Roman" w:hAnsi="Arial" w:cs="Arial"/>
                <w:b/>
                <w:bCs/>
                <w:sz w:val="14"/>
                <w:szCs w:val="14"/>
                <w:lang w:eastAsia="es-CO"/>
              </w:rPr>
              <w:t> </w:t>
            </w:r>
          </w:p>
        </w:tc>
        <w:tc>
          <w:tcPr>
            <w:tcW w:w="603" w:type="dxa"/>
            <w:tcBorders>
              <w:top w:val="single" w:sz="4" w:space="0" w:color="auto"/>
              <w:left w:val="nil"/>
              <w:bottom w:val="single" w:sz="4" w:space="0" w:color="auto"/>
              <w:right w:val="single" w:sz="4" w:space="0" w:color="auto"/>
            </w:tcBorders>
            <w:shd w:val="clear" w:color="000000" w:fill="FF8080"/>
            <w:vAlign w:val="center"/>
            <w:hideMark/>
          </w:tcPr>
          <w:p w14:paraId="5DFBD49A" w14:textId="28FD4F92" w:rsidR="001D6087" w:rsidRPr="001D6087" w:rsidRDefault="003606B5" w:rsidP="00995F17">
            <w:pPr>
              <w:spacing w:after="0" w:line="240" w:lineRule="auto"/>
              <w:ind w:left="708" w:hanging="708"/>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Julio</w:t>
            </w:r>
            <w:r w:rsidR="001D6087" w:rsidRPr="001D6087">
              <w:rPr>
                <w:rFonts w:ascii="Arial" w:eastAsia="Times New Roman" w:hAnsi="Arial" w:cs="Arial"/>
                <w:b/>
                <w:bCs/>
                <w:sz w:val="14"/>
                <w:szCs w:val="14"/>
                <w:lang w:eastAsia="es-CO"/>
              </w:rPr>
              <w:t> </w:t>
            </w:r>
          </w:p>
        </w:tc>
        <w:tc>
          <w:tcPr>
            <w:tcW w:w="192" w:type="dxa"/>
            <w:tcBorders>
              <w:top w:val="nil"/>
              <w:left w:val="single" w:sz="4" w:space="0" w:color="auto"/>
              <w:bottom w:val="nil"/>
              <w:right w:val="single" w:sz="4" w:space="0" w:color="auto"/>
            </w:tcBorders>
            <w:shd w:val="diagCross" w:color="000000" w:fill="C0C0C0"/>
            <w:vAlign w:val="center"/>
            <w:hideMark/>
          </w:tcPr>
          <w:p w14:paraId="2117F169" w14:textId="77777777" w:rsidR="001D6087" w:rsidRPr="001D6087" w:rsidRDefault="001D6087" w:rsidP="00995F17">
            <w:pPr>
              <w:spacing w:after="0" w:line="240" w:lineRule="auto"/>
              <w:ind w:left="708" w:hanging="708"/>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7" w:type="dxa"/>
            <w:tcBorders>
              <w:top w:val="nil"/>
              <w:left w:val="single" w:sz="8" w:space="0" w:color="auto"/>
              <w:bottom w:val="single" w:sz="4" w:space="0" w:color="auto"/>
              <w:right w:val="nil"/>
            </w:tcBorders>
            <w:shd w:val="clear" w:color="auto" w:fill="auto"/>
            <w:vAlign w:val="center"/>
            <w:hideMark/>
          </w:tcPr>
          <w:p w14:paraId="2E951E57"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single" w:sz="4" w:space="0" w:color="auto"/>
              <w:bottom w:val="single" w:sz="4" w:space="0" w:color="auto"/>
              <w:right w:val="nil"/>
            </w:tcBorders>
            <w:shd w:val="clear" w:color="auto" w:fill="auto"/>
            <w:vAlign w:val="center"/>
            <w:hideMark/>
          </w:tcPr>
          <w:p w14:paraId="29B9B73D"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14:paraId="54B76B83"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3" w:type="dxa"/>
            <w:tcBorders>
              <w:top w:val="nil"/>
              <w:left w:val="nil"/>
              <w:bottom w:val="single" w:sz="4" w:space="0" w:color="auto"/>
              <w:right w:val="single" w:sz="8" w:space="0" w:color="auto"/>
            </w:tcBorders>
            <w:shd w:val="clear" w:color="auto" w:fill="auto"/>
            <w:vAlign w:val="center"/>
            <w:hideMark/>
          </w:tcPr>
          <w:p w14:paraId="1BA45DF4"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6" w:type="dxa"/>
            <w:tcBorders>
              <w:top w:val="nil"/>
              <w:left w:val="nil"/>
              <w:bottom w:val="single" w:sz="4" w:space="0" w:color="auto"/>
              <w:right w:val="nil"/>
            </w:tcBorders>
            <w:shd w:val="clear" w:color="auto" w:fill="auto"/>
            <w:vAlign w:val="center"/>
            <w:hideMark/>
          </w:tcPr>
          <w:p w14:paraId="0BB5198F"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3" w:type="dxa"/>
            <w:tcBorders>
              <w:top w:val="nil"/>
              <w:left w:val="single" w:sz="4" w:space="0" w:color="auto"/>
              <w:bottom w:val="single" w:sz="4" w:space="0" w:color="auto"/>
              <w:right w:val="single" w:sz="4" w:space="0" w:color="auto"/>
            </w:tcBorders>
            <w:shd w:val="clear" w:color="auto" w:fill="auto"/>
            <w:vAlign w:val="center"/>
            <w:hideMark/>
          </w:tcPr>
          <w:p w14:paraId="3DA2341A"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5" w:type="dxa"/>
            <w:tcBorders>
              <w:top w:val="nil"/>
              <w:left w:val="nil"/>
              <w:bottom w:val="single" w:sz="4" w:space="0" w:color="auto"/>
              <w:right w:val="single" w:sz="4" w:space="0" w:color="auto"/>
            </w:tcBorders>
            <w:shd w:val="clear" w:color="auto" w:fill="auto"/>
            <w:vAlign w:val="center"/>
            <w:hideMark/>
          </w:tcPr>
          <w:p w14:paraId="12B5A948"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94" w:type="dxa"/>
            <w:tcBorders>
              <w:top w:val="nil"/>
              <w:left w:val="nil"/>
              <w:bottom w:val="single" w:sz="4" w:space="0" w:color="auto"/>
              <w:right w:val="single" w:sz="8" w:space="0" w:color="auto"/>
            </w:tcBorders>
            <w:shd w:val="clear" w:color="auto" w:fill="auto"/>
            <w:vAlign w:val="center"/>
            <w:hideMark/>
          </w:tcPr>
          <w:p w14:paraId="5E2BEED8"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4" w:type="dxa"/>
            <w:tcBorders>
              <w:top w:val="nil"/>
              <w:left w:val="nil"/>
              <w:bottom w:val="single" w:sz="4" w:space="0" w:color="auto"/>
              <w:right w:val="nil"/>
            </w:tcBorders>
            <w:shd w:val="clear" w:color="auto" w:fill="auto"/>
            <w:vAlign w:val="center"/>
            <w:hideMark/>
          </w:tcPr>
          <w:p w14:paraId="5676BD71"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4" w:type="dxa"/>
            <w:tcBorders>
              <w:top w:val="nil"/>
              <w:left w:val="nil"/>
              <w:bottom w:val="single" w:sz="4" w:space="0" w:color="auto"/>
              <w:right w:val="nil"/>
            </w:tcBorders>
            <w:shd w:val="clear" w:color="auto" w:fill="auto"/>
            <w:vAlign w:val="center"/>
            <w:hideMark/>
          </w:tcPr>
          <w:p w14:paraId="244E8440"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4" w:space="0" w:color="auto"/>
            </w:tcBorders>
            <w:shd w:val="clear" w:color="auto" w:fill="auto"/>
            <w:vAlign w:val="center"/>
            <w:hideMark/>
          </w:tcPr>
          <w:p w14:paraId="733449D0"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4" w:space="0" w:color="auto"/>
            </w:tcBorders>
            <w:shd w:val="clear" w:color="auto" w:fill="auto"/>
            <w:vAlign w:val="center"/>
            <w:hideMark/>
          </w:tcPr>
          <w:p w14:paraId="3800A41A"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0BA456E2"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4" w:space="0" w:color="auto"/>
            </w:tcBorders>
            <w:shd w:val="clear" w:color="auto" w:fill="auto"/>
            <w:vAlign w:val="center"/>
            <w:hideMark/>
          </w:tcPr>
          <w:p w14:paraId="3AA5E2FC"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nil"/>
            </w:tcBorders>
            <w:shd w:val="clear" w:color="auto" w:fill="auto"/>
            <w:vAlign w:val="center"/>
            <w:hideMark/>
          </w:tcPr>
          <w:p w14:paraId="0901B0F2"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auto"/>
            <w:vAlign w:val="center"/>
            <w:hideMark/>
          </w:tcPr>
          <w:p w14:paraId="20EDEDC3"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8" w:space="0" w:color="auto"/>
            </w:tcBorders>
            <w:shd w:val="clear" w:color="auto" w:fill="auto"/>
            <w:vAlign w:val="center"/>
            <w:hideMark/>
          </w:tcPr>
          <w:p w14:paraId="62C70E01"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nil"/>
            </w:tcBorders>
            <w:shd w:val="clear" w:color="auto" w:fill="00B050"/>
            <w:vAlign w:val="center"/>
            <w:hideMark/>
          </w:tcPr>
          <w:p w14:paraId="09713719" w14:textId="4F3B04C0"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4" w:space="0" w:color="auto"/>
            </w:tcBorders>
            <w:shd w:val="clear" w:color="auto" w:fill="00B050"/>
            <w:vAlign w:val="center"/>
            <w:hideMark/>
          </w:tcPr>
          <w:p w14:paraId="575B81CA" w14:textId="2632091A"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4" w:space="0" w:color="auto"/>
            </w:tcBorders>
            <w:shd w:val="clear" w:color="auto" w:fill="00B050"/>
            <w:vAlign w:val="center"/>
            <w:hideMark/>
          </w:tcPr>
          <w:p w14:paraId="6C8EF5B3" w14:textId="0DC380BE"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0" w:type="dxa"/>
            <w:tcBorders>
              <w:top w:val="nil"/>
              <w:left w:val="nil"/>
              <w:bottom w:val="single" w:sz="4" w:space="0" w:color="auto"/>
              <w:right w:val="single" w:sz="8" w:space="0" w:color="auto"/>
            </w:tcBorders>
            <w:shd w:val="clear" w:color="auto" w:fill="00B050"/>
            <w:vAlign w:val="center"/>
            <w:hideMark/>
          </w:tcPr>
          <w:p w14:paraId="4374D3A1" w14:textId="202EB92A"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00B050"/>
            <w:vAlign w:val="center"/>
            <w:hideMark/>
          </w:tcPr>
          <w:p w14:paraId="73E7AE36" w14:textId="5E04D08E"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140" w:type="dxa"/>
            <w:tcBorders>
              <w:top w:val="nil"/>
              <w:left w:val="nil"/>
              <w:bottom w:val="single" w:sz="4" w:space="0" w:color="auto"/>
              <w:right w:val="nil"/>
            </w:tcBorders>
            <w:shd w:val="clear" w:color="auto" w:fill="00B050"/>
            <w:vAlign w:val="center"/>
            <w:hideMark/>
          </w:tcPr>
          <w:p w14:paraId="1A134EF2"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7" w:type="dxa"/>
            <w:tcBorders>
              <w:top w:val="nil"/>
              <w:left w:val="single" w:sz="4" w:space="0" w:color="auto"/>
              <w:bottom w:val="single" w:sz="4" w:space="0" w:color="auto"/>
              <w:right w:val="single" w:sz="4" w:space="0" w:color="auto"/>
            </w:tcBorders>
            <w:shd w:val="clear" w:color="auto" w:fill="00B050"/>
            <w:vAlign w:val="center"/>
            <w:hideMark/>
          </w:tcPr>
          <w:p w14:paraId="71C8612B" w14:textId="79C1D2B1"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3606B5">
              <w:rPr>
                <w:rFonts w:ascii="Bodoni MT Condensed" w:eastAsia="Times New Roman" w:hAnsi="Bodoni MT Condensed" w:cs="Arial"/>
                <w:sz w:val="16"/>
                <w:szCs w:val="16"/>
                <w:lang w:eastAsia="es-CO"/>
              </w:rPr>
              <w:t>x</w:t>
            </w:r>
          </w:p>
        </w:tc>
        <w:tc>
          <w:tcPr>
            <w:tcW w:w="240" w:type="dxa"/>
            <w:tcBorders>
              <w:top w:val="nil"/>
              <w:left w:val="nil"/>
              <w:bottom w:val="single" w:sz="4" w:space="0" w:color="auto"/>
              <w:right w:val="single" w:sz="4" w:space="0" w:color="auto"/>
            </w:tcBorders>
            <w:shd w:val="clear" w:color="auto" w:fill="00B050"/>
            <w:vAlign w:val="center"/>
            <w:hideMark/>
          </w:tcPr>
          <w:p w14:paraId="2F44A4DC" w14:textId="1BBCBADA"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00B050"/>
            <w:vAlign w:val="center"/>
            <w:hideMark/>
          </w:tcPr>
          <w:p w14:paraId="777557AC" w14:textId="3258FC10"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auto"/>
            <w:vAlign w:val="center"/>
            <w:hideMark/>
          </w:tcPr>
          <w:p w14:paraId="6BB153D3" w14:textId="369B390E"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tcBorders>
              <w:top w:val="nil"/>
              <w:left w:val="nil"/>
              <w:bottom w:val="single" w:sz="4" w:space="0" w:color="auto"/>
              <w:right w:val="nil"/>
            </w:tcBorders>
            <w:shd w:val="clear" w:color="auto" w:fill="auto"/>
            <w:vAlign w:val="center"/>
            <w:hideMark/>
          </w:tcPr>
          <w:p w14:paraId="0CE9A6B0"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auto"/>
            <w:vAlign w:val="center"/>
            <w:hideMark/>
          </w:tcPr>
          <w:p w14:paraId="7AAC6A1A"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8" w:space="0" w:color="auto"/>
            </w:tcBorders>
            <w:shd w:val="clear" w:color="auto" w:fill="auto"/>
            <w:vAlign w:val="center"/>
            <w:hideMark/>
          </w:tcPr>
          <w:p w14:paraId="436F622E"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nil"/>
            </w:tcBorders>
            <w:shd w:val="clear" w:color="auto" w:fill="auto"/>
            <w:vAlign w:val="center"/>
            <w:hideMark/>
          </w:tcPr>
          <w:p w14:paraId="23164692"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auto"/>
            <w:vAlign w:val="center"/>
            <w:hideMark/>
          </w:tcPr>
          <w:p w14:paraId="289E09EF"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nil"/>
            </w:tcBorders>
            <w:shd w:val="clear" w:color="auto" w:fill="auto"/>
            <w:vAlign w:val="center"/>
            <w:hideMark/>
          </w:tcPr>
          <w:p w14:paraId="51EFE6D2"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8" w:space="0" w:color="auto"/>
            </w:tcBorders>
            <w:shd w:val="clear" w:color="auto" w:fill="auto"/>
            <w:vAlign w:val="center"/>
            <w:hideMark/>
          </w:tcPr>
          <w:p w14:paraId="7B76EDB0"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nil"/>
            </w:tcBorders>
            <w:shd w:val="clear" w:color="auto" w:fill="auto"/>
            <w:vAlign w:val="center"/>
            <w:hideMark/>
          </w:tcPr>
          <w:p w14:paraId="1C896C41"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auto"/>
            <w:vAlign w:val="center"/>
            <w:hideMark/>
          </w:tcPr>
          <w:p w14:paraId="5F0AC211"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auto"/>
            <w:vAlign w:val="center"/>
            <w:hideMark/>
          </w:tcPr>
          <w:p w14:paraId="3AC3F8D1"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8" w:space="0" w:color="auto"/>
            </w:tcBorders>
            <w:shd w:val="clear" w:color="auto" w:fill="auto"/>
            <w:vAlign w:val="center"/>
            <w:hideMark/>
          </w:tcPr>
          <w:p w14:paraId="0B2D4052"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62094DD2"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auto"/>
            <w:vAlign w:val="center"/>
            <w:hideMark/>
          </w:tcPr>
          <w:p w14:paraId="19FB6ECC"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auto"/>
            <w:vAlign w:val="center"/>
            <w:hideMark/>
          </w:tcPr>
          <w:p w14:paraId="5DD64519"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8" w:space="0" w:color="auto"/>
            </w:tcBorders>
            <w:shd w:val="clear" w:color="auto" w:fill="auto"/>
            <w:vAlign w:val="center"/>
            <w:hideMark/>
          </w:tcPr>
          <w:p w14:paraId="0025CABE"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6F514C" w:rsidRPr="001D6087" w14:paraId="43F42F42" w14:textId="77777777" w:rsidTr="006F514C">
        <w:trPr>
          <w:trHeight w:val="321"/>
        </w:trPr>
        <w:tc>
          <w:tcPr>
            <w:tcW w:w="2024" w:type="dxa"/>
            <w:tcBorders>
              <w:top w:val="nil"/>
              <w:left w:val="single" w:sz="8" w:space="0" w:color="auto"/>
              <w:bottom w:val="single" w:sz="4" w:space="0" w:color="auto"/>
              <w:right w:val="single" w:sz="8" w:space="0" w:color="auto"/>
            </w:tcBorders>
            <w:shd w:val="clear" w:color="auto" w:fill="auto"/>
            <w:vAlign w:val="center"/>
            <w:hideMark/>
          </w:tcPr>
          <w:p w14:paraId="51675F48" w14:textId="651A6E3F" w:rsidR="001D6087" w:rsidRPr="00F6381F" w:rsidRDefault="003606B5" w:rsidP="003606B5">
            <w:pPr>
              <w:spacing w:after="0" w:line="240" w:lineRule="auto"/>
              <w:rPr>
                <w:rFonts w:ascii="Times New Roman" w:eastAsia="Times New Roman" w:hAnsi="Times New Roman" w:cs="Times New Roman"/>
                <w:sz w:val="20"/>
                <w:szCs w:val="20"/>
                <w:lang w:eastAsia="es-CO"/>
              </w:rPr>
            </w:pPr>
            <w:r w:rsidRPr="00F6381F">
              <w:rPr>
                <w:rFonts w:ascii="Times New Roman" w:hAnsi="Times New Roman" w:cs="Times New Roman"/>
                <w:color w:val="222222"/>
                <w:sz w:val="20"/>
                <w:shd w:val="clear" w:color="auto" w:fill="FFFFFF"/>
              </w:rPr>
              <w:t>Selección, análisis y compilación de textos sobre las corrientes, temas, problemas y autores de la filosofía práctica en Colombia</w:t>
            </w:r>
          </w:p>
        </w:tc>
        <w:tc>
          <w:tcPr>
            <w:tcW w:w="1452" w:type="dxa"/>
            <w:tcBorders>
              <w:top w:val="nil"/>
              <w:left w:val="nil"/>
              <w:bottom w:val="single" w:sz="4" w:space="0" w:color="auto"/>
              <w:right w:val="single" w:sz="8" w:space="0" w:color="auto"/>
            </w:tcBorders>
            <w:shd w:val="clear" w:color="auto" w:fill="auto"/>
            <w:vAlign w:val="center"/>
            <w:hideMark/>
          </w:tcPr>
          <w:p w14:paraId="6A973583" w14:textId="13A856E2" w:rsidR="003606B5" w:rsidRPr="00BA54EB" w:rsidRDefault="003606B5" w:rsidP="003606B5">
            <w:pPr>
              <w:spacing w:after="0" w:line="240" w:lineRule="auto"/>
              <w:rPr>
                <w:rFonts w:ascii="Times New Roman" w:eastAsia="Times New Roman" w:hAnsi="Times New Roman" w:cs="Times New Roman"/>
                <w:sz w:val="20"/>
                <w:szCs w:val="20"/>
                <w:lang w:val="pt-BR" w:eastAsia="es-CO"/>
              </w:rPr>
            </w:pPr>
            <w:r w:rsidRPr="00BA54EB">
              <w:rPr>
                <w:rFonts w:ascii="Times New Roman" w:eastAsia="Times New Roman" w:hAnsi="Times New Roman" w:cs="Times New Roman"/>
                <w:sz w:val="20"/>
                <w:szCs w:val="20"/>
                <w:lang w:val="pt-BR" w:eastAsia="es-CO"/>
              </w:rPr>
              <w:t>Fernando A.</w:t>
            </w:r>
          </w:p>
          <w:p w14:paraId="3C19D067" w14:textId="77777777" w:rsidR="001D6087" w:rsidRPr="00BA54EB" w:rsidRDefault="003606B5" w:rsidP="00995F17">
            <w:pPr>
              <w:spacing w:after="0" w:line="240" w:lineRule="auto"/>
              <w:ind w:left="708" w:hanging="708"/>
              <w:rPr>
                <w:rFonts w:ascii="Times New Roman" w:eastAsia="Times New Roman" w:hAnsi="Times New Roman" w:cs="Times New Roman"/>
                <w:sz w:val="20"/>
                <w:szCs w:val="20"/>
                <w:lang w:val="pt-BR" w:eastAsia="es-CO"/>
              </w:rPr>
            </w:pPr>
            <w:r w:rsidRPr="00BA54EB">
              <w:rPr>
                <w:rFonts w:ascii="Times New Roman" w:eastAsia="Times New Roman" w:hAnsi="Times New Roman" w:cs="Times New Roman"/>
                <w:sz w:val="20"/>
                <w:szCs w:val="20"/>
                <w:lang w:val="pt-BR" w:eastAsia="es-CO"/>
              </w:rPr>
              <w:t>Leonardo T.</w:t>
            </w:r>
          </w:p>
          <w:p w14:paraId="609E5785" w14:textId="77777777" w:rsidR="003606B5" w:rsidRDefault="003606B5" w:rsidP="00995F17">
            <w:pPr>
              <w:spacing w:after="0" w:line="240" w:lineRule="auto"/>
              <w:ind w:left="708" w:hanging="708"/>
              <w:rPr>
                <w:rFonts w:ascii="Times New Roman" w:eastAsia="Times New Roman" w:hAnsi="Times New Roman" w:cs="Times New Roman"/>
                <w:sz w:val="20"/>
                <w:szCs w:val="20"/>
                <w:lang w:val="pt-BR" w:eastAsia="es-CO"/>
              </w:rPr>
            </w:pPr>
            <w:r w:rsidRPr="00BA54EB">
              <w:rPr>
                <w:rFonts w:ascii="Times New Roman" w:eastAsia="Times New Roman" w:hAnsi="Times New Roman" w:cs="Times New Roman"/>
                <w:sz w:val="20"/>
                <w:szCs w:val="20"/>
                <w:lang w:val="pt-BR" w:eastAsia="es-CO"/>
              </w:rPr>
              <w:t xml:space="preserve">Edgar L. </w:t>
            </w:r>
          </w:p>
          <w:p w14:paraId="05BF3469" w14:textId="359069E6" w:rsidR="004E0F48" w:rsidRPr="00BA54EB" w:rsidRDefault="004E0F48" w:rsidP="00995F17">
            <w:pPr>
              <w:spacing w:after="0" w:line="240" w:lineRule="auto"/>
              <w:ind w:left="708" w:hanging="708"/>
              <w:rPr>
                <w:rFonts w:ascii="Times New Roman" w:eastAsia="Times New Roman" w:hAnsi="Times New Roman" w:cs="Times New Roman"/>
                <w:sz w:val="20"/>
                <w:szCs w:val="20"/>
                <w:lang w:val="pt-BR" w:eastAsia="es-CO"/>
              </w:rPr>
            </w:pPr>
            <w:r>
              <w:rPr>
                <w:rFonts w:ascii="Times New Roman" w:eastAsia="Times New Roman" w:hAnsi="Times New Roman" w:cs="Times New Roman"/>
                <w:sz w:val="20"/>
                <w:szCs w:val="20"/>
                <w:lang w:val="pt-BR" w:eastAsia="es-CO"/>
              </w:rPr>
              <w:t>Santiago C.</w:t>
            </w:r>
          </w:p>
        </w:tc>
        <w:tc>
          <w:tcPr>
            <w:tcW w:w="53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34A5F2A" w14:textId="70CC1027" w:rsidR="001D6087" w:rsidRPr="001D6087" w:rsidRDefault="003606B5" w:rsidP="00995F17">
            <w:pPr>
              <w:spacing w:after="0" w:line="240" w:lineRule="auto"/>
              <w:ind w:left="708" w:hanging="708"/>
              <w:jc w:val="center"/>
              <w:rPr>
                <w:rFonts w:ascii="Arial" w:eastAsia="Times New Roman" w:hAnsi="Arial" w:cs="Arial"/>
                <w:b/>
                <w:bCs/>
                <w:sz w:val="14"/>
                <w:szCs w:val="14"/>
                <w:lang w:eastAsia="es-CO"/>
              </w:rPr>
            </w:pPr>
            <w:proofErr w:type="spellStart"/>
            <w:r>
              <w:rPr>
                <w:rFonts w:ascii="Arial" w:eastAsia="Times New Roman" w:hAnsi="Arial" w:cs="Arial"/>
                <w:b/>
                <w:bCs/>
                <w:sz w:val="14"/>
                <w:szCs w:val="14"/>
                <w:lang w:eastAsia="es-CO"/>
              </w:rPr>
              <w:t>Agos</w:t>
            </w:r>
            <w:proofErr w:type="spellEnd"/>
            <w:r w:rsidR="001D6087" w:rsidRPr="001D6087">
              <w:rPr>
                <w:rFonts w:ascii="Arial" w:eastAsia="Times New Roman" w:hAnsi="Arial" w:cs="Arial"/>
                <w:b/>
                <w:bCs/>
                <w:sz w:val="14"/>
                <w:szCs w:val="14"/>
                <w:lang w:eastAsia="es-CO"/>
              </w:rPr>
              <w:t> </w:t>
            </w:r>
          </w:p>
        </w:tc>
        <w:tc>
          <w:tcPr>
            <w:tcW w:w="603" w:type="dxa"/>
            <w:tcBorders>
              <w:top w:val="single" w:sz="4" w:space="0" w:color="auto"/>
              <w:left w:val="nil"/>
              <w:bottom w:val="single" w:sz="4" w:space="0" w:color="auto"/>
              <w:right w:val="single" w:sz="4" w:space="0" w:color="auto"/>
            </w:tcBorders>
            <w:shd w:val="clear" w:color="000000" w:fill="FF8080"/>
            <w:vAlign w:val="center"/>
            <w:hideMark/>
          </w:tcPr>
          <w:p w14:paraId="27317885" w14:textId="5F948A2C" w:rsidR="001D6087" w:rsidRPr="001D6087" w:rsidRDefault="001D6087" w:rsidP="00995F17">
            <w:pPr>
              <w:spacing w:after="0" w:line="240" w:lineRule="auto"/>
              <w:ind w:left="708" w:hanging="708"/>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sidR="003606B5">
              <w:rPr>
                <w:rFonts w:ascii="Arial" w:eastAsia="Times New Roman" w:hAnsi="Arial" w:cs="Arial"/>
                <w:b/>
                <w:bCs/>
                <w:sz w:val="14"/>
                <w:szCs w:val="14"/>
                <w:lang w:eastAsia="es-CO"/>
              </w:rPr>
              <w:t>Nov</w:t>
            </w:r>
          </w:p>
        </w:tc>
        <w:tc>
          <w:tcPr>
            <w:tcW w:w="192" w:type="dxa"/>
            <w:tcBorders>
              <w:top w:val="nil"/>
              <w:left w:val="single" w:sz="4" w:space="0" w:color="auto"/>
              <w:bottom w:val="nil"/>
              <w:right w:val="single" w:sz="4" w:space="0" w:color="auto"/>
            </w:tcBorders>
            <w:shd w:val="diagCross" w:color="000000" w:fill="C0C0C0"/>
            <w:vAlign w:val="center"/>
            <w:hideMark/>
          </w:tcPr>
          <w:p w14:paraId="2FE94AE1" w14:textId="77777777" w:rsidR="001D6087" w:rsidRPr="001D6087" w:rsidRDefault="001D6087" w:rsidP="00995F17">
            <w:pPr>
              <w:spacing w:after="0" w:line="240" w:lineRule="auto"/>
              <w:ind w:left="708" w:hanging="708"/>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7" w:type="dxa"/>
            <w:tcBorders>
              <w:top w:val="nil"/>
              <w:left w:val="single" w:sz="8" w:space="0" w:color="auto"/>
              <w:bottom w:val="single" w:sz="4" w:space="0" w:color="auto"/>
              <w:right w:val="nil"/>
            </w:tcBorders>
            <w:shd w:val="clear" w:color="auto" w:fill="auto"/>
            <w:vAlign w:val="center"/>
            <w:hideMark/>
          </w:tcPr>
          <w:p w14:paraId="23EA54EF"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single" w:sz="4" w:space="0" w:color="auto"/>
              <w:bottom w:val="single" w:sz="4" w:space="0" w:color="auto"/>
              <w:right w:val="nil"/>
            </w:tcBorders>
            <w:shd w:val="clear" w:color="auto" w:fill="auto"/>
            <w:vAlign w:val="center"/>
            <w:hideMark/>
          </w:tcPr>
          <w:p w14:paraId="6FC91B54"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14:paraId="112A62CD"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3" w:type="dxa"/>
            <w:tcBorders>
              <w:top w:val="nil"/>
              <w:left w:val="nil"/>
              <w:bottom w:val="single" w:sz="4" w:space="0" w:color="auto"/>
              <w:right w:val="single" w:sz="8" w:space="0" w:color="auto"/>
            </w:tcBorders>
            <w:shd w:val="clear" w:color="auto" w:fill="auto"/>
            <w:vAlign w:val="center"/>
            <w:hideMark/>
          </w:tcPr>
          <w:p w14:paraId="221CFA90"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6" w:type="dxa"/>
            <w:tcBorders>
              <w:top w:val="nil"/>
              <w:left w:val="nil"/>
              <w:bottom w:val="single" w:sz="4" w:space="0" w:color="auto"/>
              <w:right w:val="nil"/>
            </w:tcBorders>
            <w:shd w:val="clear" w:color="auto" w:fill="auto"/>
            <w:vAlign w:val="center"/>
            <w:hideMark/>
          </w:tcPr>
          <w:p w14:paraId="4CC5209B"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3" w:type="dxa"/>
            <w:tcBorders>
              <w:top w:val="nil"/>
              <w:left w:val="single" w:sz="4" w:space="0" w:color="auto"/>
              <w:bottom w:val="single" w:sz="4" w:space="0" w:color="auto"/>
              <w:right w:val="single" w:sz="4" w:space="0" w:color="auto"/>
            </w:tcBorders>
            <w:shd w:val="clear" w:color="auto" w:fill="auto"/>
            <w:vAlign w:val="center"/>
            <w:hideMark/>
          </w:tcPr>
          <w:p w14:paraId="4180C049"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5" w:type="dxa"/>
            <w:tcBorders>
              <w:top w:val="nil"/>
              <w:left w:val="nil"/>
              <w:bottom w:val="single" w:sz="4" w:space="0" w:color="auto"/>
              <w:right w:val="single" w:sz="4" w:space="0" w:color="auto"/>
            </w:tcBorders>
            <w:shd w:val="clear" w:color="auto" w:fill="auto"/>
            <w:vAlign w:val="center"/>
            <w:hideMark/>
          </w:tcPr>
          <w:p w14:paraId="035D9288"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94" w:type="dxa"/>
            <w:tcBorders>
              <w:top w:val="nil"/>
              <w:left w:val="nil"/>
              <w:bottom w:val="single" w:sz="4" w:space="0" w:color="auto"/>
              <w:right w:val="single" w:sz="8" w:space="0" w:color="auto"/>
            </w:tcBorders>
            <w:shd w:val="clear" w:color="auto" w:fill="auto"/>
            <w:vAlign w:val="center"/>
            <w:hideMark/>
          </w:tcPr>
          <w:p w14:paraId="37CB0EFF"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4" w:type="dxa"/>
            <w:tcBorders>
              <w:top w:val="nil"/>
              <w:left w:val="nil"/>
              <w:bottom w:val="single" w:sz="4" w:space="0" w:color="auto"/>
              <w:right w:val="nil"/>
            </w:tcBorders>
            <w:shd w:val="clear" w:color="auto" w:fill="auto"/>
            <w:vAlign w:val="center"/>
            <w:hideMark/>
          </w:tcPr>
          <w:p w14:paraId="040B3132"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4" w:type="dxa"/>
            <w:tcBorders>
              <w:top w:val="nil"/>
              <w:left w:val="nil"/>
              <w:bottom w:val="single" w:sz="4" w:space="0" w:color="auto"/>
              <w:right w:val="nil"/>
            </w:tcBorders>
            <w:shd w:val="clear" w:color="auto" w:fill="auto"/>
            <w:vAlign w:val="center"/>
            <w:hideMark/>
          </w:tcPr>
          <w:p w14:paraId="3C6AF580"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4" w:space="0" w:color="auto"/>
            </w:tcBorders>
            <w:shd w:val="clear" w:color="auto" w:fill="auto"/>
            <w:vAlign w:val="center"/>
            <w:hideMark/>
          </w:tcPr>
          <w:p w14:paraId="6E58FB06"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4" w:space="0" w:color="auto"/>
            </w:tcBorders>
            <w:shd w:val="clear" w:color="auto" w:fill="auto"/>
            <w:vAlign w:val="center"/>
            <w:hideMark/>
          </w:tcPr>
          <w:p w14:paraId="66A318FA"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1A021C25"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4" w:space="0" w:color="auto"/>
            </w:tcBorders>
            <w:shd w:val="clear" w:color="auto" w:fill="auto"/>
            <w:vAlign w:val="center"/>
            <w:hideMark/>
          </w:tcPr>
          <w:p w14:paraId="5DFE6B71"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nil"/>
            </w:tcBorders>
            <w:shd w:val="clear" w:color="auto" w:fill="auto"/>
            <w:vAlign w:val="center"/>
            <w:hideMark/>
          </w:tcPr>
          <w:p w14:paraId="046CAA24"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auto"/>
            <w:vAlign w:val="center"/>
            <w:hideMark/>
          </w:tcPr>
          <w:p w14:paraId="57C7E39E"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8" w:space="0" w:color="auto"/>
            </w:tcBorders>
            <w:shd w:val="clear" w:color="auto" w:fill="auto"/>
            <w:vAlign w:val="center"/>
            <w:hideMark/>
          </w:tcPr>
          <w:p w14:paraId="2A741B9C"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nil"/>
            </w:tcBorders>
            <w:shd w:val="clear" w:color="auto" w:fill="auto"/>
            <w:vAlign w:val="center"/>
            <w:hideMark/>
          </w:tcPr>
          <w:p w14:paraId="43540923"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4" w:space="0" w:color="auto"/>
            </w:tcBorders>
            <w:shd w:val="clear" w:color="auto" w:fill="auto"/>
            <w:vAlign w:val="center"/>
            <w:hideMark/>
          </w:tcPr>
          <w:p w14:paraId="09EF58E9"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4" w:space="0" w:color="auto"/>
            </w:tcBorders>
            <w:shd w:val="clear" w:color="auto" w:fill="auto"/>
            <w:vAlign w:val="center"/>
            <w:hideMark/>
          </w:tcPr>
          <w:p w14:paraId="3E32AA47"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38BB3225"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007F92CE"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40" w:type="dxa"/>
            <w:tcBorders>
              <w:top w:val="nil"/>
              <w:left w:val="nil"/>
              <w:bottom w:val="single" w:sz="4" w:space="0" w:color="auto"/>
              <w:right w:val="nil"/>
            </w:tcBorders>
            <w:shd w:val="clear" w:color="auto" w:fill="auto"/>
            <w:vAlign w:val="center"/>
            <w:hideMark/>
          </w:tcPr>
          <w:p w14:paraId="392FA8C0"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7" w:type="dxa"/>
            <w:tcBorders>
              <w:top w:val="nil"/>
              <w:left w:val="single" w:sz="4" w:space="0" w:color="auto"/>
              <w:bottom w:val="single" w:sz="4" w:space="0" w:color="auto"/>
              <w:right w:val="single" w:sz="4" w:space="0" w:color="auto"/>
            </w:tcBorders>
            <w:shd w:val="clear" w:color="auto" w:fill="auto"/>
            <w:vAlign w:val="center"/>
            <w:hideMark/>
          </w:tcPr>
          <w:p w14:paraId="7469A544"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4" w:space="0" w:color="auto"/>
            </w:tcBorders>
            <w:shd w:val="clear" w:color="auto" w:fill="auto"/>
            <w:vAlign w:val="center"/>
            <w:hideMark/>
          </w:tcPr>
          <w:p w14:paraId="13F60D01"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615D9709"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FFD966" w:themeFill="accent4" w:themeFillTint="99"/>
            <w:vAlign w:val="center"/>
            <w:hideMark/>
          </w:tcPr>
          <w:p w14:paraId="5E780C89" w14:textId="7BE8B1E3"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18" w:type="dxa"/>
            <w:tcBorders>
              <w:top w:val="nil"/>
              <w:left w:val="nil"/>
              <w:bottom w:val="single" w:sz="4" w:space="0" w:color="auto"/>
              <w:right w:val="nil"/>
            </w:tcBorders>
            <w:shd w:val="clear" w:color="auto" w:fill="FFD966" w:themeFill="accent4" w:themeFillTint="99"/>
            <w:vAlign w:val="center"/>
            <w:hideMark/>
          </w:tcPr>
          <w:p w14:paraId="3E85BC8F" w14:textId="12237A2C"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FFD966" w:themeFill="accent4" w:themeFillTint="99"/>
            <w:vAlign w:val="center"/>
            <w:hideMark/>
          </w:tcPr>
          <w:p w14:paraId="2B9F9D28" w14:textId="7612A972" w:rsidR="001D6087" w:rsidRPr="001D6087" w:rsidRDefault="001D6087" w:rsidP="003606B5">
            <w:pPr>
              <w:spacing w:after="0" w:line="240" w:lineRule="auto"/>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3606B5">
              <w:rPr>
                <w:rFonts w:ascii="Bodoni MT Condensed" w:eastAsia="Times New Roman" w:hAnsi="Bodoni MT Condensed" w:cs="Arial"/>
                <w:sz w:val="16"/>
                <w:szCs w:val="16"/>
                <w:lang w:eastAsia="es-CO"/>
              </w:rPr>
              <w:t>x</w:t>
            </w:r>
          </w:p>
        </w:tc>
        <w:tc>
          <w:tcPr>
            <w:tcW w:w="240" w:type="dxa"/>
            <w:tcBorders>
              <w:top w:val="nil"/>
              <w:left w:val="single" w:sz="4" w:space="0" w:color="auto"/>
              <w:bottom w:val="single" w:sz="4" w:space="0" w:color="auto"/>
              <w:right w:val="single" w:sz="8" w:space="0" w:color="auto"/>
            </w:tcBorders>
            <w:shd w:val="clear" w:color="auto" w:fill="FFD966" w:themeFill="accent4" w:themeFillTint="99"/>
            <w:vAlign w:val="center"/>
            <w:hideMark/>
          </w:tcPr>
          <w:p w14:paraId="255CCDE4" w14:textId="44FB74D9"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nil"/>
            </w:tcBorders>
            <w:shd w:val="clear" w:color="auto" w:fill="FFD966" w:themeFill="accent4" w:themeFillTint="99"/>
            <w:vAlign w:val="center"/>
            <w:hideMark/>
          </w:tcPr>
          <w:p w14:paraId="74536CCE" w14:textId="7DBE7B2D"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3606B5">
              <w:rPr>
                <w:rFonts w:ascii="Bodoni MT Condensed" w:eastAsia="Times New Roman" w:hAnsi="Bodoni MT Condensed" w:cs="Arial"/>
                <w:sz w:val="16"/>
                <w:szCs w:val="16"/>
                <w:lang w:eastAsia="es-CO"/>
              </w:rPr>
              <w:t>x</w:t>
            </w:r>
          </w:p>
        </w:tc>
        <w:tc>
          <w:tcPr>
            <w:tcW w:w="240" w:type="dxa"/>
            <w:tcBorders>
              <w:top w:val="nil"/>
              <w:left w:val="single" w:sz="4" w:space="0" w:color="auto"/>
              <w:bottom w:val="single" w:sz="4" w:space="0" w:color="auto"/>
              <w:right w:val="nil"/>
            </w:tcBorders>
            <w:shd w:val="clear" w:color="auto" w:fill="FFD966" w:themeFill="accent4" w:themeFillTint="99"/>
            <w:vAlign w:val="center"/>
            <w:hideMark/>
          </w:tcPr>
          <w:p w14:paraId="3F8217E4" w14:textId="0F885F18"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3606B5">
              <w:rPr>
                <w:rFonts w:ascii="Bodoni MT Condensed" w:eastAsia="Times New Roman" w:hAnsi="Bodoni MT Condensed" w:cs="Arial"/>
                <w:sz w:val="16"/>
                <w:szCs w:val="16"/>
                <w:lang w:eastAsia="es-CO"/>
              </w:rPr>
              <w:t>x</w:t>
            </w:r>
          </w:p>
        </w:tc>
        <w:tc>
          <w:tcPr>
            <w:tcW w:w="240" w:type="dxa"/>
            <w:tcBorders>
              <w:top w:val="nil"/>
              <w:left w:val="nil"/>
              <w:bottom w:val="single" w:sz="4" w:space="0" w:color="auto"/>
              <w:right w:val="nil"/>
            </w:tcBorders>
            <w:shd w:val="clear" w:color="auto" w:fill="FFD966" w:themeFill="accent4" w:themeFillTint="99"/>
            <w:vAlign w:val="center"/>
            <w:hideMark/>
          </w:tcPr>
          <w:p w14:paraId="7CDB65CF" w14:textId="7DB4C500"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3606B5">
              <w:rPr>
                <w:rFonts w:ascii="Bodoni MT Condensed" w:eastAsia="Times New Roman" w:hAnsi="Bodoni MT Condensed" w:cs="Arial"/>
                <w:sz w:val="16"/>
                <w:szCs w:val="16"/>
                <w:lang w:eastAsia="es-CO"/>
              </w:rPr>
              <w:t>x</w:t>
            </w:r>
          </w:p>
        </w:tc>
        <w:tc>
          <w:tcPr>
            <w:tcW w:w="240" w:type="dxa"/>
            <w:tcBorders>
              <w:top w:val="nil"/>
              <w:left w:val="single" w:sz="4" w:space="0" w:color="auto"/>
              <w:bottom w:val="single" w:sz="4" w:space="0" w:color="auto"/>
              <w:right w:val="single" w:sz="8" w:space="0" w:color="auto"/>
            </w:tcBorders>
            <w:shd w:val="clear" w:color="auto" w:fill="FFD966" w:themeFill="accent4" w:themeFillTint="99"/>
            <w:vAlign w:val="center"/>
            <w:hideMark/>
          </w:tcPr>
          <w:p w14:paraId="07DDAA31" w14:textId="1AF6946D"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nil"/>
            </w:tcBorders>
            <w:shd w:val="clear" w:color="auto" w:fill="FFD966" w:themeFill="accent4" w:themeFillTint="99"/>
            <w:vAlign w:val="center"/>
            <w:hideMark/>
          </w:tcPr>
          <w:p w14:paraId="5DD6D42B" w14:textId="00A8E428"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FFD966" w:themeFill="accent4" w:themeFillTint="99"/>
            <w:vAlign w:val="center"/>
            <w:hideMark/>
          </w:tcPr>
          <w:p w14:paraId="15966292" w14:textId="6A457BBD"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3606B5">
              <w:rPr>
                <w:rFonts w:ascii="Bodoni MT Condensed" w:eastAsia="Times New Roman" w:hAnsi="Bodoni MT Condensed" w:cs="Arial"/>
                <w:sz w:val="16"/>
                <w:szCs w:val="16"/>
                <w:lang w:eastAsia="es-CO"/>
              </w:rPr>
              <w:t>x</w:t>
            </w:r>
          </w:p>
        </w:tc>
        <w:tc>
          <w:tcPr>
            <w:tcW w:w="240" w:type="dxa"/>
            <w:tcBorders>
              <w:top w:val="nil"/>
              <w:left w:val="single" w:sz="4" w:space="0" w:color="auto"/>
              <w:bottom w:val="single" w:sz="4" w:space="0" w:color="auto"/>
              <w:right w:val="nil"/>
            </w:tcBorders>
            <w:shd w:val="clear" w:color="auto" w:fill="FFD966" w:themeFill="accent4" w:themeFillTint="99"/>
            <w:vAlign w:val="center"/>
            <w:hideMark/>
          </w:tcPr>
          <w:p w14:paraId="45503290" w14:textId="06A8FE1F"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8" w:space="0" w:color="auto"/>
            </w:tcBorders>
            <w:shd w:val="clear" w:color="auto" w:fill="FFD966" w:themeFill="accent4" w:themeFillTint="99"/>
            <w:vAlign w:val="center"/>
            <w:hideMark/>
          </w:tcPr>
          <w:p w14:paraId="30B088A5" w14:textId="1C299EE4"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3606B5">
              <w:rPr>
                <w:rFonts w:ascii="Bodoni MT Condensed" w:eastAsia="Times New Roman" w:hAnsi="Bodoni MT Condensed" w:cs="Arial"/>
                <w:sz w:val="16"/>
                <w:szCs w:val="16"/>
                <w:lang w:eastAsia="es-CO"/>
              </w:rPr>
              <w:t>x</w:t>
            </w:r>
          </w:p>
        </w:tc>
        <w:tc>
          <w:tcPr>
            <w:tcW w:w="280" w:type="dxa"/>
            <w:gridSpan w:val="2"/>
            <w:tcBorders>
              <w:top w:val="nil"/>
              <w:left w:val="nil"/>
              <w:bottom w:val="single" w:sz="4" w:space="0" w:color="auto"/>
              <w:right w:val="nil"/>
            </w:tcBorders>
            <w:shd w:val="clear" w:color="auto" w:fill="FFD966" w:themeFill="accent4" w:themeFillTint="99"/>
            <w:vAlign w:val="center"/>
            <w:hideMark/>
          </w:tcPr>
          <w:p w14:paraId="7F76DC9B" w14:textId="03C14A14"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FFD966" w:themeFill="accent4" w:themeFillTint="99"/>
            <w:vAlign w:val="center"/>
            <w:hideMark/>
          </w:tcPr>
          <w:p w14:paraId="0DFA2F22" w14:textId="1F609DB3"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3606B5">
              <w:rPr>
                <w:rFonts w:ascii="Bodoni MT Condensed" w:eastAsia="Times New Roman" w:hAnsi="Bodoni MT Condensed" w:cs="Arial"/>
                <w:sz w:val="16"/>
                <w:szCs w:val="16"/>
                <w:lang w:eastAsia="es-CO"/>
              </w:rPr>
              <w:t>xx</w:t>
            </w:r>
          </w:p>
        </w:tc>
        <w:tc>
          <w:tcPr>
            <w:tcW w:w="240" w:type="dxa"/>
            <w:tcBorders>
              <w:top w:val="nil"/>
              <w:left w:val="single" w:sz="4" w:space="0" w:color="auto"/>
              <w:bottom w:val="single" w:sz="4" w:space="0" w:color="auto"/>
              <w:right w:val="nil"/>
            </w:tcBorders>
            <w:shd w:val="clear" w:color="auto" w:fill="FFD966" w:themeFill="accent4" w:themeFillTint="99"/>
            <w:vAlign w:val="center"/>
            <w:hideMark/>
          </w:tcPr>
          <w:p w14:paraId="51EED28A" w14:textId="72B93BCA" w:rsidR="001D6087" w:rsidRPr="001D6087" w:rsidRDefault="003606B5"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0" w:type="dxa"/>
            <w:tcBorders>
              <w:top w:val="nil"/>
              <w:left w:val="single" w:sz="4" w:space="0" w:color="auto"/>
              <w:bottom w:val="single" w:sz="4" w:space="0" w:color="auto"/>
              <w:right w:val="single" w:sz="8" w:space="0" w:color="auto"/>
            </w:tcBorders>
            <w:shd w:val="clear" w:color="auto" w:fill="FFD966" w:themeFill="accent4" w:themeFillTint="99"/>
            <w:vAlign w:val="center"/>
            <w:hideMark/>
          </w:tcPr>
          <w:p w14:paraId="520FD1E5" w14:textId="6927D434" w:rsidR="001D6087" w:rsidRPr="001D6087" w:rsidRDefault="00F72027"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r>
      <w:tr w:rsidR="006F514C" w:rsidRPr="001D6087" w14:paraId="2DEF9CBF" w14:textId="77777777" w:rsidTr="006F514C">
        <w:trPr>
          <w:trHeight w:val="321"/>
        </w:trPr>
        <w:tc>
          <w:tcPr>
            <w:tcW w:w="2024" w:type="dxa"/>
            <w:tcBorders>
              <w:top w:val="nil"/>
              <w:left w:val="single" w:sz="8" w:space="0" w:color="auto"/>
              <w:bottom w:val="single" w:sz="4" w:space="0" w:color="auto"/>
              <w:right w:val="single" w:sz="8" w:space="0" w:color="auto"/>
            </w:tcBorders>
            <w:shd w:val="clear" w:color="auto" w:fill="auto"/>
            <w:vAlign w:val="center"/>
            <w:hideMark/>
          </w:tcPr>
          <w:p w14:paraId="09C5D47E" w14:textId="6BA25EF9" w:rsidR="002954FC" w:rsidRPr="002954FC" w:rsidRDefault="001D6087" w:rsidP="002954FC">
            <w:pPr>
              <w:spacing w:after="0" w:line="240" w:lineRule="auto"/>
              <w:rPr>
                <w:rFonts w:ascii="Times New Roman" w:eastAsia="Times New Roman" w:hAnsi="Times New Roman" w:cs="Times New Roman"/>
                <w:sz w:val="20"/>
                <w:szCs w:val="20"/>
                <w:lang w:eastAsia="es-CO"/>
              </w:rPr>
            </w:pPr>
            <w:r w:rsidRPr="001D6087">
              <w:rPr>
                <w:rFonts w:ascii="Arial" w:eastAsia="Times New Roman" w:hAnsi="Arial" w:cs="Arial"/>
                <w:sz w:val="20"/>
                <w:szCs w:val="20"/>
                <w:lang w:eastAsia="es-CO"/>
              </w:rPr>
              <w:t> </w:t>
            </w:r>
            <w:r w:rsidR="002954FC" w:rsidRPr="002954FC">
              <w:rPr>
                <w:rFonts w:ascii="Times New Roman" w:eastAsia="Times New Roman" w:hAnsi="Times New Roman" w:cs="Times New Roman"/>
                <w:sz w:val="20"/>
                <w:szCs w:val="20"/>
                <w:lang w:eastAsia="es-CO"/>
              </w:rPr>
              <w:t xml:space="preserve">Elaboración del estudio introductorio </w:t>
            </w:r>
            <w:r w:rsidR="002954FC">
              <w:rPr>
                <w:rFonts w:ascii="Times New Roman" w:eastAsia="Times New Roman" w:hAnsi="Times New Roman" w:cs="Times New Roman"/>
                <w:sz w:val="20"/>
                <w:szCs w:val="20"/>
                <w:lang w:eastAsia="es-CO"/>
              </w:rPr>
              <w:t xml:space="preserve">y textos relacionados </w:t>
            </w:r>
          </w:p>
        </w:tc>
        <w:tc>
          <w:tcPr>
            <w:tcW w:w="1452" w:type="dxa"/>
            <w:tcBorders>
              <w:top w:val="nil"/>
              <w:left w:val="nil"/>
              <w:bottom w:val="single" w:sz="4" w:space="0" w:color="auto"/>
              <w:right w:val="single" w:sz="8" w:space="0" w:color="auto"/>
            </w:tcBorders>
            <w:shd w:val="clear" w:color="auto" w:fill="auto"/>
            <w:vAlign w:val="center"/>
            <w:hideMark/>
          </w:tcPr>
          <w:p w14:paraId="28E1B702" w14:textId="08B46E5D" w:rsidR="002954FC" w:rsidRPr="002954FC" w:rsidRDefault="002954FC" w:rsidP="002954FC">
            <w:pPr>
              <w:spacing w:after="0" w:line="240" w:lineRule="auto"/>
              <w:rPr>
                <w:rFonts w:ascii="Times New Roman" w:eastAsia="Times New Roman" w:hAnsi="Times New Roman" w:cs="Times New Roman"/>
                <w:sz w:val="20"/>
                <w:szCs w:val="20"/>
                <w:lang w:val="pt-BR" w:eastAsia="es-CO"/>
              </w:rPr>
            </w:pPr>
            <w:r w:rsidRPr="002954FC">
              <w:rPr>
                <w:rFonts w:ascii="Times New Roman" w:eastAsia="Times New Roman" w:hAnsi="Times New Roman" w:cs="Times New Roman"/>
                <w:sz w:val="20"/>
                <w:szCs w:val="20"/>
                <w:lang w:val="pt-BR" w:eastAsia="es-CO"/>
              </w:rPr>
              <w:t>Fernando A.</w:t>
            </w:r>
          </w:p>
          <w:p w14:paraId="763686BD" w14:textId="77777777" w:rsidR="002954FC" w:rsidRPr="002954FC" w:rsidRDefault="002954FC" w:rsidP="002954FC">
            <w:pPr>
              <w:spacing w:after="0" w:line="240" w:lineRule="auto"/>
              <w:ind w:left="708" w:hanging="708"/>
              <w:rPr>
                <w:rFonts w:ascii="Times New Roman" w:eastAsia="Times New Roman" w:hAnsi="Times New Roman" w:cs="Times New Roman"/>
                <w:sz w:val="20"/>
                <w:szCs w:val="20"/>
                <w:lang w:val="pt-BR" w:eastAsia="es-CO"/>
              </w:rPr>
            </w:pPr>
            <w:r w:rsidRPr="002954FC">
              <w:rPr>
                <w:rFonts w:ascii="Times New Roman" w:eastAsia="Times New Roman" w:hAnsi="Times New Roman" w:cs="Times New Roman"/>
                <w:sz w:val="20"/>
                <w:szCs w:val="20"/>
                <w:lang w:val="pt-BR" w:eastAsia="es-CO"/>
              </w:rPr>
              <w:t>Leonardo T.</w:t>
            </w:r>
          </w:p>
          <w:p w14:paraId="003B7B91" w14:textId="77777777" w:rsidR="001D6087" w:rsidRDefault="002954FC" w:rsidP="002954FC">
            <w:pPr>
              <w:spacing w:after="0" w:line="240" w:lineRule="auto"/>
              <w:ind w:left="708" w:hanging="708"/>
              <w:rPr>
                <w:rFonts w:ascii="Times New Roman" w:eastAsia="Times New Roman" w:hAnsi="Times New Roman" w:cs="Times New Roman"/>
                <w:sz w:val="20"/>
                <w:szCs w:val="20"/>
                <w:lang w:val="pt-BR" w:eastAsia="es-CO"/>
              </w:rPr>
            </w:pPr>
            <w:r w:rsidRPr="002954FC">
              <w:rPr>
                <w:rFonts w:ascii="Times New Roman" w:eastAsia="Times New Roman" w:hAnsi="Times New Roman" w:cs="Times New Roman"/>
                <w:sz w:val="20"/>
                <w:szCs w:val="20"/>
                <w:lang w:val="pt-BR" w:eastAsia="es-CO"/>
              </w:rPr>
              <w:t>Edgar L.</w:t>
            </w:r>
          </w:p>
          <w:p w14:paraId="05758D44" w14:textId="05002972" w:rsidR="004E0F48" w:rsidRPr="002954FC" w:rsidRDefault="004E0F48" w:rsidP="002954FC">
            <w:pPr>
              <w:spacing w:after="0" w:line="240" w:lineRule="auto"/>
              <w:ind w:left="708" w:hanging="708"/>
              <w:rPr>
                <w:rFonts w:ascii="Arial" w:eastAsia="Times New Roman" w:hAnsi="Arial" w:cs="Arial"/>
                <w:sz w:val="20"/>
                <w:szCs w:val="20"/>
                <w:lang w:val="pt-BR" w:eastAsia="es-CO"/>
              </w:rPr>
            </w:pPr>
            <w:r>
              <w:rPr>
                <w:rFonts w:ascii="Times New Roman" w:eastAsia="Times New Roman" w:hAnsi="Times New Roman" w:cs="Times New Roman"/>
                <w:sz w:val="20"/>
                <w:szCs w:val="20"/>
                <w:lang w:val="pt-BR" w:eastAsia="es-CO"/>
              </w:rPr>
              <w:t>Santiago C.</w:t>
            </w:r>
          </w:p>
        </w:tc>
        <w:tc>
          <w:tcPr>
            <w:tcW w:w="53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9B9129E" w14:textId="71DB5AD4" w:rsidR="001D6087" w:rsidRPr="001D6087" w:rsidRDefault="001D6087" w:rsidP="00995F17">
            <w:pPr>
              <w:spacing w:after="0" w:line="240" w:lineRule="auto"/>
              <w:ind w:left="708" w:hanging="708"/>
              <w:jc w:val="center"/>
              <w:rPr>
                <w:rFonts w:ascii="Arial" w:eastAsia="Times New Roman" w:hAnsi="Arial" w:cs="Arial"/>
                <w:b/>
                <w:bCs/>
                <w:sz w:val="14"/>
                <w:szCs w:val="14"/>
                <w:lang w:eastAsia="es-CO"/>
              </w:rPr>
            </w:pPr>
            <w:r w:rsidRPr="002954FC">
              <w:rPr>
                <w:rFonts w:ascii="Arial" w:eastAsia="Times New Roman" w:hAnsi="Arial" w:cs="Arial"/>
                <w:b/>
                <w:bCs/>
                <w:sz w:val="14"/>
                <w:szCs w:val="14"/>
                <w:lang w:val="pt-BR" w:eastAsia="es-CO"/>
              </w:rPr>
              <w:t> </w:t>
            </w:r>
            <w:proofErr w:type="spellStart"/>
            <w:r w:rsidR="002954FC">
              <w:rPr>
                <w:rFonts w:ascii="Arial" w:eastAsia="Times New Roman" w:hAnsi="Arial" w:cs="Arial"/>
                <w:b/>
                <w:bCs/>
                <w:sz w:val="14"/>
                <w:szCs w:val="14"/>
                <w:lang w:eastAsia="es-CO"/>
              </w:rPr>
              <w:t>Agos</w:t>
            </w:r>
            <w:proofErr w:type="spellEnd"/>
          </w:p>
        </w:tc>
        <w:tc>
          <w:tcPr>
            <w:tcW w:w="603" w:type="dxa"/>
            <w:tcBorders>
              <w:top w:val="single" w:sz="4" w:space="0" w:color="auto"/>
              <w:left w:val="nil"/>
              <w:bottom w:val="single" w:sz="4" w:space="0" w:color="auto"/>
              <w:right w:val="single" w:sz="4" w:space="0" w:color="auto"/>
            </w:tcBorders>
            <w:shd w:val="clear" w:color="000000" w:fill="FF8080"/>
            <w:vAlign w:val="center"/>
            <w:hideMark/>
          </w:tcPr>
          <w:p w14:paraId="1C0BF19F" w14:textId="54416DC3" w:rsidR="001D6087" w:rsidRPr="001D6087" w:rsidRDefault="001D6087" w:rsidP="00995F17">
            <w:pPr>
              <w:spacing w:after="0" w:line="240" w:lineRule="auto"/>
              <w:ind w:left="708" w:hanging="708"/>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sidR="002954FC">
              <w:rPr>
                <w:rFonts w:ascii="Arial" w:eastAsia="Times New Roman" w:hAnsi="Arial" w:cs="Arial"/>
                <w:b/>
                <w:bCs/>
                <w:sz w:val="14"/>
                <w:szCs w:val="14"/>
                <w:lang w:eastAsia="es-CO"/>
              </w:rPr>
              <w:t>Nov</w:t>
            </w:r>
          </w:p>
        </w:tc>
        <w:tc>
          <w:tcPr>
            <w:tcW w:w="192" w:type="dxa"/>
            <w:tcBorders>
              <w:top w:val="nil"/>
              <w:left w:val="single" w:sz="4" w:space="0" w:color="auto"/>
              <w:bottom w:val="nil"/>
              <w:right w:val="single" w:sz="4" w:space="0" w:color="auto"/>
            </w:tcBorders>
            <w:shd w:val="diagCross" w:color="000000" w:fill="C0C0C0"/>
            <w:vAlign w:val="center"/>
            <w:hideMark/>
          </w:tcPr>
          <w:p w14:paraId="11411969" w14:textId="77777777" w:rsidR="001D6087" w:rsidRPr="001D6087" w:rsidRDefault="001D6087" w:rsidP="00995F17">
            <w:pPr>
              <w:spacing w:after="0" w:line="240" w:lineRule="auto"/>
              <w:ind w:left="708" w:hanging="708"/>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7" w:type="dxa"/>
            <w:tcBorders>
              <w:top w:val="nil"/>
              <w:left w:val="single" w:sz="8" w:space="0" w:color="auto"/>
              <w:bottom w:val="single" w:sz="4" w:space="0" w:color="auto"/>
              <w:right w:val="nil"/>
            </w:tcBorders>
            <w:shd w:val="clear" w:color="auto" w:fill="auto"/>
            <w:vAlign w:val="center"/>
            <w:hideMark/>
          </w:tcPr>
          <w:p w14:paraId="097890EA"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single" w:sz="4" w:space="0" w:color="auto"/>
              <w:bottom w:val="single" w:sz="4" w:space="0" w:color="auto"/>
              <w:right w:val="nil"/>
            </w:tcBorders>
            <w:shd w:val="clear" w:color="auto" w:fill="auto"/>
            <w:vAlign w:val="center"/>
            <w:hideMark/>
          </w:tcPr>
          <w:p w14:paraId="715C0439"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6" w:type="dxa"/>
            <w:tcBorders>
              <w:top w:val="nil"/>
              <w:left w:val="single" w:sz="4" w:space="0" w:color="auto"/>
              <w:bottom w:val="single" w:sz="4" w:space="0" w:color="auto"/>
              <w:right w:val="single" w:sz="4" w:space="0" w:color="auto"/>
            </w:tcBorders>
            <w:shd w:val="clear" w:color="auto" w:fill="auto"/>
            <w:vAlign w:val="center"/>
            <w:hideMark/>
          </w:tcPr>
          <w:p w14:paraId="721AE6C8"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3" w:type="dxa"/>
            <w:tcBorders>
              <w:top w:val="nil"/>
              <w:left w:val="nil"/>
              <w:bottom w:val="single" w:sz="4" w:space="0" w:color="auto"/>
              <w:right w:val="single" w:sz="8" w:space="0" w:color="auto"/>
            </w:tcBorders>
            <w:shd w:val="clear" w:color="auto" w:fill="auto"/>
            <w:vAlign w:val="center"/>
            <w:hideMark/>
          </w:tcPr>
          <w:p w14:paraId="0D146C0A"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6" w:type="dxa"/>
            <w:tcBorders>
              <w:top w:val="nil"/>
              <w:left w:val="nil"/>
              <w:bottom w:val="single" w:sz="4" w:space="0" w:color="auto"/>
              <w:right w:val="nil"/>
            </w:tcBorders>
            <w:shd w:val="clear" w:color="auto" w:fill="auto"/>
            <w:vAlign w:val="center"/>
            <w:hideMark/>
          </w:tcPr>
          <w:p w14:paraId="638165F7"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3" w:type="dxa"/>
            <w:tcBorders>
              <w:top w:val="nil"/>
              <w:left w:val="single" w:sz="4" w:space="0" w:color="auto"/>
              <w:bottom w:val="single" w:sz="4" w:space="0" w:color="auto"/>
              <w:right w:val="single" w:sz="4" w:space="0" w:color="auto"/>
            </w:tcBorders>
            <w:shd w:val="clear" w:color="auto" w:fill="auto"/>
            <w:vAlign w:val="center"/>
            <w:hideMark/>
          </w:tcPr>
          <w:p w14:paraId="7631A69E"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5" w:type="dxa"/>
            <w:tcBorders>
              <w:top w:val="nil"/>
              <w:left w:val="nil"/>
              <w:bottom w:val="single" w:sz="4" w:space="0" w:color="auto"/>
              <w:right w:val="single" w:sz="4" w:space="0" w:color="auto"/>
            </w:tcBorders>
            <w:shd w:val="clear" w:color="auto" w:fill="auto"/>
            <w:vAlign w:val="center"/>
            <w:hideMark/>
          </w:tcPr>
          <w:p w14:paraId="69D1FF32"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94" w:type="dxa"/>
            <w:tcBorders>
              <w:top w:val="nil"/>
              <w:left w:val="nil"/>
              <w:bottom w:val="single" w:sz="4" w:space="0" w:color="auto"/>
              <w:right w:val="single" w:sz="8" w:space="0" w:color="auto"/>
            </w:tcBorders>
            <w:shd w:val="clear" w:color="auto" w:fill="auto"/>
            <w:vAlign w:val="center"/>
            <w:hideMark/>
          </w:tcPr>
          <w:p w14:paraId="38380E7C"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4" w:type="dxa"/>
            <w:tcBorders>
              <w:top w:val="nil"/>
              <w:left w:val="nil"/>
              <w:bottom w:val="single" w:sz="4" w:space="0" w:color="auto"/>
              <w:right w:val="nil"/>
            </w:tcBorders>
            <w:shd w:val="clear" w:color="auto" w:fill="auto"/>
            <w:vAlign w:val="center"/>
            <w:hideMark/>
          </w:tcPr>
          <w:p w14:paraId="59908569"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4" w:type="dxa"/>
            <w:tcBorders>
              <w:top w:val="nil"/>
              <w:left w:val="nil"/>
              <w:bottom w:val="single" w:sz="4" w:space="0" w:color="auto"/>
              <w:right w:val="nil"/>
            </w:tcBorders>
            <w:shd w:val="clear" w:color="auto" w:fill="auto"/>
            <w:vAlign w:val="center"/>
            <w:hideMark/>
          </w:tcPr>
          <w:p w14:paraId="185AE93C"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4" w:space="0" w:color="auto"/>
            </w:tcBorders>
            <w:shd w:val="clear" w:color="auto" w:fill="auto"/>
            <w:vAlign w:val="center"/>
            <w:hideMark/>
          </w:tcPr>
          <w:p w14:paraId="72B25F56"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4" w:space="0" w:color="auto"/>
            </w:tcBorders>
            <w:shd w:val="clear" w:color="auto" w:fill="auto"/>
            <w:vAlign w:val="center"/>
            <w:hideMark/>
          </w:tcPr>
          <w:p w14:paraId="40005D74"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690E04AE"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4" w:space="0" w:color="auto"/>
            </w:tcBorders>
            <w:shd w:val="clear" w:color="auto" w:fill="auto"/>
            <w:vAlign w:val="center"/>
            <w:hideMark/>
          </w:tcPr>
          <w:p w14:paraId="59D6635F"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nil"/>
            </w:tcBorders>
            <w:shd w:val="clear" w:color="auto" w:fill="auto"/>
            <w:vAlign w:val="center"/>
            <w:hideMark/>
          </w:tcPr>
          <w:p w14:paraId="10AF1D63"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auto"/>
            <w:vAlign w:val="center"/>
            <w:hideMark/>
          </w:tcPr>
          <w:p w14:paraId="29072BB1"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8" w:space="0" w:color="auto"/>
            </w:tcBorders>
            <w:shd w:val="clear" w:color="auto" w:fill="auto"/>
            <w:vAlign w:val="center"/>
            <w:hideMark/>
          </w:tcPr>
          <w:p w14:paraId="1323FF25"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nil"/>
            </w:tcBorders>
            <w:shd w:val="clear" w:color="auto" w:fill="auto"/>
            <w:vAlign w:val="center"/>
            <w:hideMark/>
          </w:tcPr>
          <w:p w14:paraId="66FFD9BF"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4" w:space="0" w:color="auto"/>
            </w:tcBorders>
            <w:shd w:val="clear" w:color="auto" w:fill="auto"/>
            <w:vAlign w:val="center"/>
            <w:hideMark/>
          </w:tcPr>
          <w:p w14:paraId="00517425"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4" w:space="0" w:color="auto"/>
            </w:tcBorders>
            <w:shd w:val="clear" w:color="auto" w:fill="auto"/>
            <w:vAlign w:val="center"/>
            <w:hideMark/>
          </w:tcPr>
          <w:p w14:paraId="4FE1574D"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12DF1718"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1385A7B9"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40" w:type="dxa"/>
            <w:tcBorders>
              <w:top w:val="nil"/>
              <w:left w:val="nil"/>
              <w:bottom w:val="single" w:sz="4" w:space="0" w:color="auto"/>
              <w:right w:val="nil"/>
            </w:tcBorders>
            <w:shd w:val="clear" w:color="auto" w:fill="auto"/>
            <w:vAlign w:val="center"/>
            <w:hideMark/>
          </w:tcPr>
          <w:p w14:paraId="098019EF"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7" w:type="dxa"/>
            <w:tcBorders>
              <w:top w:val="nil"/>
              <w:left w:val="single" w:sz="4" w:space="0" w:color="auto"/>
              <w:bottom w:val="single" w:sz="4" w:space="0" w:color="auto"/>
              <w:right w:val="single" w:sz="4" w:space="0" w:color="auto"/>
            </w:tcBorders>
            <w:shd w:val="clear" w:color="auto" w:fill="auto"/>
            <w:vAlign w:val="center"/>
            <w:hideMark/>
          </w:tcPr>
          <w:p w14:paraId="126FA25F"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4" w:space="0" w:color="auto"/>
            </w:tcBorders>
            <w:shd w:val="clear" w:color="auto" w:fill="auto"/>
            <w:vAlign w:val="center"/>
            <w:hideMark/>
          </w:tcPr>
          <w:p w14:paraId="5FB4C0FF"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single" w:sz="8" w:space="0" w:color="auto"/>
            </w:tcBorders>
            <w:shd w:val="clear" w:color="auto" w:fill="auto"/>
            <w:vAlign w:val="center"/>
            <w:hideMark/>
          </w:tcPr>
          <w:p w14:paraId="345CD01A"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4" w:space="0" w:color="auto"/>
              <w:right w:val="single" w:sz="4" w:space="0" w:color="auto"/>
            </w:tcBorders>
            <w:shd w:val="clear" w:color="auto" w:fill="FF0000"/>
            <w:vAlign w:val="center"/>
            <w:hideMark/>
          </w:tcPr>
          <w:p w14:paraId="67A84AA3" w14:textId="6D1CB305"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954FC">
              <w:rPr>
                <w:rFonts w:ascii="Bodoni MT Condensed" w:eastAsia="Times New Roman" w:hAnsi="Bodoni MT Condensed" w:cs="Arial"/>
                <w:sz w:val="16"/>
                <w:szCs w:val="16"/>
                <w:lang w:eastAsia="es-CO"/>
              </w:rPr>
              <w:t>x</w:t>
            </w:r>
          </w:p>
        </w:tc>
        <w:tc>
          <w:tcPr>
            <w:tcW w:w="218" w:type="dxa"/>
            <w:tcBorders>
              <w:top w:val="nil"/>
              <w:left w:val="nil"/>
              <w:bottom w:val="single" w:sz="4" w:space="0" w:color="auto"/>
              <w:right w:val="nil"/>
            </w:tcBorders>
            <w:shd w:val="clear" w:color="auto" w:fill="FF0000"/>
            <w:vAlign w:val="center"/>
            <w:hideMark/>
          </w:tcPr>
          <w:p w14:paraId="3E443D36" w14:textId="010CB73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954FC">
              <w:rPr>
                <w:rFonts w:ascii="Bodoni MT Condensed" w:eastAsia="Times New Roman" w:hAnsi="Bodoni MT Condensed" w:cs="Arial"/>
                <w:sz w:val="16"/>
                <w:szCs w:val="16"/>
                <w:lang w:eastAsia="es-CO"/>
              </w:rPr>
              <w:t>x</w:t>
            </w:r>
          </w:p>
        </w:tc>
        <w:tc>
          <w:tcPr>
            <w:tcW w:w="240" w:type="dxa"/>
            <w:tcBorders>
              <w:top w:val="nil"/>
              <w:left w:val="single" w:sz="4" w:space="0" w:color="auto"/>
              <w:bottom w:val="single" w:sz="4" w:space="0" w:color="auto"/>
              <w:right w:val="nil"/>
            </w:tcBorders>
            <w:shd w:val="clear" w:color="auto" w:fill="FF0000"/>
            <w:vAlign w:val="center"/>
            <w:hideMark/>
          </w:tcPr>
          <w:p w14:paraId="5AED0CF8" w14:textId="5FDD57C6" w:rsidR="001D6087" w:rsidRPr="001D6087" w:rsidRDefault="002954FC"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8" w:space="0" w:color="auto"/>
            </w:tcBorders>
            <w:shd w:val="clear" w:color="auto" w:fill="FF0000"/>
            <w:vAlign w:val="center"/>
            <w:hideMark/>
          </w:tcPr>
          <w:p w14:paraId="53176374" w14:textId="497D39DF" w:rsidR="001D6087" w:rsidRPr="001D6087" w:rsidRDefault="002954FC"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nil"/>
            </w:tcBorders>
            <w:shd w:val="clear" w:color="auto" w:fill="FF0000"/>
            <w:vAlign w:val="center"/>
            <w:hideMark/>
          </w:tcPr>
          <w:p w14:paraId="434F3F6B" w14:textId="6421F760" w:rsidR="001D6087" w:rsidRPr="001D6087" w:rsidRDefault="002954FC"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nil"/>
            </w:tcBorders>
            <w:shd w:val="clear" w:color="auto" w:fill="FF0000"/>
            <w:vAlign w:val="center"/>
            <w:hideMark/>
          </w:tcPr>
          <w:p w14:paraId="5240C363" w14:textId="061C1624"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954FC">
              <w:rPr>
                <w:rFonts w:ascii="Bodoni MT Condensed" w:eastAsia="Times New Roman" w:hAnsi="Bodoni MT Condensed" w:cs="Arial"/>
                <w:sz w:val="16"/>
                <w:szCs w:val="16"/>
                <w:lang w:eastAsia="es-CO"/>
              </w:rPr>
              <w:t>x</w:t>
            </w:r>
          </w:p>
        </w:tc>
        <w:tc>
          <w:tcPr>
            <w:tcW w:w="240" w:type="dxa"/>
            <w:tcBorders>
              <w:top w:val="nil"/>
              <w:left w:val="nil"/>
              <w:bottom w:val="single" w:sz="4" w:space="0" w:color="auto"/>
              <w:right w:val="nil"/>
            </w:tcBorders>
            <w:shd w:val="clear" w:color="auto" w:fill="FF0000"/>
            <w:vAlign w:val="center"/>
            <w:hideMark/>
          </w:tcPr>
          <w:p w14:paraId="19948CCD" w14:textId="7E8A04A4"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954FC">
              <w:rPr>
                <w:rFonts w:ascii="Bodoni MT Condensed" w:eastAsia="Times New Roman" w:hAnsi="Bodoni MT Condensed" w:cs="Arial"/>
                <w:sz w:val="16"/>
                <w:szCs w:val="16"/>
                <w:lang w:eastAsia="es-CO"/>
              </w:rPr>
              <w:t>x</w:t>
            </w:r>
          </w:p>
        </w:tc>
        <w:tc>
          <w:tcPr>
            <w:tcW w:w="240" w:type="dxa"/>
            <w:tcBorders>
              <w:top w:val="nil"/>
              <w:left w:val="single" w:sz="4" w:space="0" w:color="auto"/>
              <w:bottom w:val="single" w:sz="4" w:space="0" w:color="auto"/>
              <w:right w:val="single" w:sz="8" w:space="0" w:color="auto"/>
            </w:tcBorders>
            <w:shd w:val="clear" w:color="auto" w:fill="FF0000"/>
            <w:vAlign w:val="center"/>
            <w:hideMark/>
          </w:tcPr>
          <w:p w14:paraId="72EA5429" w14:textId="0FE1162C" w:rsidR="001D6087" w:rsidRPr="001D6087" w:rsidRDefault="002954FC"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nil"/>
              <w:bottom w:val="single" w:sz="4" w:space="0" w:color="auto"/>
              <w:right w:val="nil"/>
            </w:tcBorders>
            <w:shd w:val="clear" w:color="auto" w:fill="FF0000"/>
            <w:vAlign w:val="center"/>
            <w:hideMark/>
          </w:tcPr>
          <w:p w14:paraId="22AB91DF" w14:textId="491C3C92"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954FC">
              <w:rPr>
                <w:rFonts w:ascii="Bodoni MT Condensed" w:eastAsia="Times New Roman" w:hAnsi="Bodoni MT Condensed" w:cs="Arial"/>
                <w:sz w:val="16"/>
                <w:szCs w:val="16"/>
                <w:lang w:eastAsia="es-CO"/>
              </w:rPr>
              <w:t>x</w:t>
            </w:r>
          </w:p>
        </w:tc>
        <w:tc>
          <w:tcPr>
            <w:tcW w:w="240" w:type="dxa"/>
            <w:tcBorders>
              <w:top w:val="nil"/>
              <w:left w:val="single" w:sz="4" w:space="0" w:color="auto"/>
              <w:bottom w:val="single" w:sz="4" w:space="0" w:color="auto"/>
              <w:right w:val="nil"/>
            </w:tcBorders>
            <w:shd w:val="clear" w:color="auto" w:fill="FF0000"/>
            <w:vAlign w:val="center"/>
            <w:hideMark/>
          </w:tcPr>
          <w:p w14:paraId="2B07DDEC" w14:textId="5B4C9BC8"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954FC">
              <w:rPr>
                <w:rFonts w:ascii="Bodoni MT Condensed" w:eastAsia="Times New Roman" w:hAnsi="Bodoni MT Condensed" w:cs="Arial"/>
                <w:sz w:val="16"/>
                <w:szCs w:val="16"/>
                <w:lang w:eastAsia="es-CO"/>
              </w:rPr>
              <w:t>x</w:t>
            </w:r>
          </w:p>
        </w:tc>
        <w:tc>
          <w:tcPr>
            <w:tcW w:w="240" w:type="dxa"/>
            <w:tcBorders>
              <w:top w:val="nil"/>
              <w:left w:val="single" w:sz="4" w:space="0" w:color="auto"/>
              <w:bottom w:val="single" w:sz="4" w:space="0" w:color="auto"/>
              <w:right w:val="nil"/>
            </w:tcBorders>
            <w:shd w:val="clear" w:color="auto" w:fill="FF0000"/>
            <w:vAlign w:val="center"/>
            <w:hideMark/>
          </w:tcPr>
          <w:p w14:paraId="67D96C44" w14:textId="25013355" w:rsidR="001D6087" w:rsidRPr="001D6087" w:rsidRDefault="002954FC"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8" w:space="0" w:color="auto"/>
            </w:tcBorders>
            <w:shd w:val="clear" w:color="auto" w:fill="FF0000"/>
            <w:vAlign w:val="center"/>
            <w:hideMark/>
          </w:tcPr>
          <w:p w14:paraId="1B1B5C20" w14:textId="3A1AF808"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954FC">
              <w:rPr>
                <w:rFonts w:ascii="Bodoni MT Condensed" w:eastAsia="Times New Roman" w:hAnsi="Bodoni MT Condensed" w:cs="Arial"/>
                <w:sz w:val="16"/>
                <w:szCs w:val="16"/>
                <w:lang w:eastAsia="es-CO"/>
              </w:rPr>
              <w:t>x</w:t>
            </w:r>
          </w:p>
        </w:tc>
        <w:tc>
          <w:tcPr>
            <w:tcW w:w="280" w:type="dxa"/>
            <w:gridSpan w:val="2"/>
            <w:tcBorders>
              <w:top w:val="nil"/>
              <w:left w:val="nil"/>
              <w:bottom w:val="single" w:sz="4" w:space="0" w:color="auto"/>
              <w:right w:val="nil"/>
            </w:tcBorders>
            <w:shd w:val="clear" w:color="auto" w:fill="FF0000"/>
            <w:vAlign w:val="center"/>
            <w:hideMark/>
          </w:tcPr>
          <w:p w14:paraId="03A9EEED" w14:textId="37AA0E91"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954FC">
              <w:rPr>
                <w:rFonts w:ascii="Bodoni MT Condensed" w:eastAsia="Times New Roman" w:hAnsi="Bodoni MT Condensed" w:cs="Arial"/>
                <w:sz w:val="16"/>
                <w:szCs w:val="16"/>
                <w:lang w:eastAsia="es-CO"/>
              </w:rPr>
              <w:t>x</w:t>
            </w:r>
          </w:p>
        </w:tc>
        <w:tc>
          <w:tcPr>
            <w:tcW w:w="240" w:type="dxa"/>
            <w:tcBorders>
              <w:top w:val="nil"/>
              <w:left w:val="single" w:sz="4" w:space="0" w:color="auto"/>
              <w:bottom w:val="single" w:sz="4" w:space="0" w:color="auto"/>
              <w:right w:val="nil"/>
            </w:tcBorders>
            <w:shd w:val="clear" w:color="auto" w:fill="FF0000"/>
            <w:vAlign w:val="center"/>
            <w:hideMark/>
          </w:tcPr>
          <w:p w14:paraId="293FAF86" w14:textId="11FDAB58"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2954FC">
              <w:rPr>
                <w:rFonts w:ascii="Bodoni MT Condensed" w:eastAsia="Times New Roman" w:hAnsi="Bodoni MT Condensed" w:cs="Arial"/>
                <w:sz w:val="16"/>
                <w:szCs w:val="16"/>
                <w:lang w:eastAsia="es-CO"/>
              </w:rPr>
              <w:t>x</w:t>
            </w:r>
          </w:p>
        </w:tc>
        <w:tc>
          <w:tcPr>
            <w:tcW w:w="240" w:type="dxa"/>
            <w:tcBorders>
              <w:top w:val="nil"/>
              <w:left w:val="single" w:sz="4" w:space="0" w:color="auto"/>
              <w:bottom w:val="single" w:sz="4" w:space="0" w:color="auto"/>
              <w:right w:val="nil"/>
            </w:tcBorders>
            <w:shd w:val="clear" w:color="auto" w:fill="FF0000"/>
            <w:vAlign w:val="center"/>
            <w:hideMark/>
          </w:tcPr>
          <w:p w14:paraId="0B3D6EB7" w14:textId="4BA2FA34" w:rsidR="001D6087" w:rsidRPr="001D6087" w:rsidRDefault="002954FC" w:rsidP="00995F17">
            <w:pPr>
              <w:spacing w:after="0" w:line="240" w:lineRule="auto"/>
              <w:ind w:left="708" w:hanging="708"/>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4" w:space="0" w:color="auto"/>
              <w:right w:val="single" w:sz="8" w:space="0" w:color="auto"/>
            </w:tcBorders>
            <w:shd w:val="clear" w:color="auto" w:fill="FF0000"/>
            <w:vAlign w:val="center"/>
            <w:hideMark/>
          </w:tcPr>
          <w:p w14:paraId="4ECD1D73" w14:textId="2B4A603D"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F72027">
              <w:rPr>
                <w:rFonts w:ascii="Bodoni MT Condensed" w:eastAsia="Times New Roman" w:hAnsi="Bodoni MT Condensed" w:cs="Arial"/>
                <w:sz w:val="16"/>
                <w:szCs w:val="16"/>
                <w:lang w:eastAsia="es-CO"/>
              </w:rPr>
              <w:t>X</w:t>
            </w:r>
          </w:p>
        </w:tc>
      </w:tr>
      <w:tr w:rsidR="00F54D5D" w:rsidRPr="001D6087" w14:paraId="71F6D1CD" w14:textId="77777777" w:rsidTr="006F514C">
        <w:trPr>
          <w:trHeight w:val="302"/>
        </w:trPr>
        <w:tc>
          <w:tcPr>
            <w:tcW w:w="2024" w:type="dxa"/>
            <w:tcBorders>
              <w:top w:val="nil"/>
              <w:left w:val="single" w:sz="8" w:space="0" w:color="auto"/>
              <w:bottom w:val="single" w:sz="8" w:space="0" w:color="auto"/>
              <w:right w:val="single" w:sz="8" w:space="0" w:color="auto"/>
            </w:tcBorders>
            <w:shd w:val="clear" w:color="auto" w:fill="auto"/>
            <w:vAlign w:val="center"/>
            <w:hideMark/>
          </w:tcPr>
          <w:p w14:paraId="05C447F3" w14:textId="77777777" w:rsidR="001D6087" w:rsidRPr="001D6087" w:rsidRDefault="001D6087" w:rsidP="00995F17">
            <w:pPr>
              <w:spacing w:after="0" w:line="240" w:lineRule="auto"/>
              <w:ind w:left="708" w:hanging="708"/>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452" w:type="dxa"/>
            <w:tcBorders>
              <w:top w:val="nil"/>
              <w:left w:val="nil"/>
              <w:bottom w:val="single" w:sz="8" w:space="0" w:color="auto"/>
              <w:right w:val="single" w:sz="8" w:space="0" w:color="auto"/>
            </w:tcBorders>
            <w:shd w:val="clear" w:color="auto" w:fill="auto"/>
            <w:vAlign w:val="center"/>
            <w:hideMark/>
          </w:tcPr>
          <w:p w14:paraId="5608F7F6" w14:textId="77777777" w:rsidR="001D6087" w:rsidRPr="001D6087" w:rsidRDefault="001D6087" w:rsidP="00995F17">
            <w:pPr>
              <w:spacing w:after="0" w:line="240" w:lineRule="auto"/>
              <w:ind w:left="708" w:hanging="708"/>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534" w:type="dxa"/>
            <w:tcBorders>
              <w:top w:val="single" w:sz="4" w:space="0" w:color="auto"/>
              <w:left w:val="single" w:sz="8" w:space="0" w:color="auto"/>
              <w:bottom w:val="single" w:sz="8" w:space="0" w:color="auto"/>
              <w:right w:val="single" w:sz="8" w:space="0" w:color="auto"/>
            </w:tcBorders>
            <w:shd w:val="clear" w:color="000000" w:fill="C0C0C0"/>
            <w:vAlign w:val="center"/>
            <w:hideMark/>
          </w:tcPr>
          <w:p w14:paraId="311D8B89" w14:textId="77777777" w:rsidR="001D6087" w:rsidRPr="001D6087" w:rsidRDefault="001D6087" w:rsidP="00995F17">
            <w:pPr>
              <w:spacing w:after="0" w:line="240" w:lineRule="auto"/>
              <w:ind w:left="708" w:hanging="708"/>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603" w:type="dxa"/>
            <w:tcBorders>
              <w:top w:val="single" w:sz="4" w:space="0" w:color="auto"/>
              <w:left w:val="nil"/>
              <w:bottom w:val="single" w:sz="8" w:space="0" w:color="auto"/>
              <w:right w:val="single" w:sz="4" w:space="0" w:color="auto"/>
            </w:tcBorders>
            <w:shd w:val="clear" w:color="000000" w:fill="FF8080"/>
            <w:vAlign w:val="center"/>
            <w:hideMark/>
          </w:tcPr>
          <w:p w14:paraId="557EC136" w14:textId="77777777" w:rsidR="001D6087" w:rsidRPr="001D6087" w:rsidRDefault="001D6087" w:rsidP="00995F17">
            <w:pPr>
              <w:spacing w:after="0" w:line="240" w:lineRule="auto"/>
              <w:ind w:left="708" w:hanging="708"/>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2" w:type="dxa"/>
            <w:tcBorders>
              <w:top w:val="nil"/>
              <w:left w:val="single" w:sz="4" w:space="0" w:color="auto"/>
              <w:bottom w:val="single" w:sz="8" w:space="0" w:color="auto"/>
              <w:right w:val="single" w:sz="4" w:space="0" w:color="auto"/>
            </w:tcBorders>
            <w:shd w:val="diagCross" w:color="000000" w:fill="C0C0C0"/>
            <w:vAlign w:val="center"/>
            <w:hideMark/>
          </w:tcPr>
          <w:p w14:paraId="7AC72887" w14:textId="77777777" w:rsidR="001D6087" w:rsidRPr="001D6087" w:rsidRDefault="001D6087" w:rsidP="00995F17">
            <w:pPr>
              <w:spacing w:after="0" w:line="240" w:lineRule="auto"/>
              <w:ind w:left="708" w:hanging="708"/>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7" w:type="dxa"/>
            <w:tcBorders>
              <w:top w:val="nil"/>
              <w:left w:val="single" w:sz="8" w:space="0" w:color="auto"/>
              <w:bottom w:val="single" w:sz="8" w:space="0" w:color="auto"/>
              <w:right w:val="nil"/>
            </w:tcBorders>
            <w:shd w:val="clear" w:color="auto" w:fill="auto"/>
            <w:vAlign w:val="center"/>
            <w:hideMark/>
          </w:tcPr>
          <w:p w14:paraId="456AC32C"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4" w:type="dxa"/>
            <w:tcBorders>
              <w:top w:val="nil"/>
              <w:left w:val="single" w:sz="4" w:space="0" w:color="auto"/>
              <w:bottom w:val="single" w:sz="8" w:space="0" w:color="auto"/>
              <w:right w:val="nil"/>
            </w:tcBorders>
            <w:shd w:val="clear" w:color="auto" w:fill="auto"/>
            <w:vAlign w:val="center"/>
            <w:hideMark/>
          </w:tcPr>
          <w:p w14:paraId="2BCE39D7"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6" w:type="dxa"/>
            <w:tcBorders>
              <w:top w:val="nil"/>
              <w:left w:val="single" w:sz="4" w:space="0" w:color="auto"/>
              <w:bottom w:val="single" w:sz="8" w:space="0" w:color="auto"/>
              <w:right w:val="single" w:sz="4" w:space="0" w:color="auto"/>
            </w:tcBorders>
            <w:shd w:val="clear" w:color="auto" w:fill="auto"/>
            <w:vAlign w:val="center"/>
            <w:hideMark/>
          </w:tcPr>
          <w:p w14:paraId="218DB231"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3" w:type="dxa"/>
            <w:tcBorders>
              <w:top w:val="nil"/>
              <w:left w:val="nil"/>
              <w:bottom w:val="single" w:sz="8" w:space="0" w:color="auto"/>
              <w:right w:val="single" w:sz="8" w:space="0" w:color="auto"/>
            </w:tcBorders>
            <w:shd w:val="clear" w:color="auto" w:fill="auto"/>
            <w:vAlign w:val="center"/>
            <w:hideMark/>
          </w:tcPr>
          <w:p w14:paraId="53F9C769"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6" w:type="dxa"/>
            <w:tcBorders>
              <w:top w:val="nil"/>
              <w:left w:val="nil"/>
              <w:bottom w:val="single" w:sz="8" w:space="0" w:color="auto"/>
              <w:right w:val="nil"/>
            </w:tcBorders>
            <w:shd w:val="clear" w:color="auto" w:fill="auto"/>
            <w:vAlign w:val="center"/>
            <w:hideMark/>
          </w:tcPr>
          <w:p w14:paraId="3063D72B"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3" w:type="dxa"/>
            <w:tcBorders>
              <w:top w:val="nil"/>
              <w:left w:val="single" w:sz="4" w:space="0" w:color="auto"/>
              <w:bottom w:val="single" w:sz="8" w:space="0" w:color="auto"/>
              <w:right w:val="single" w:sz="4" w:space="0" w:color="auto"/>
            </w:tcBorders>
            <w:shd w:val="clear" w:color="auto" w:fill="auto"/>
            <w:vAlign w:val="center"/>
            <w:hideMark/>
          </w:tcPr>
          <w:p w14:paraId="0142662A"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5" w:type="dxa"/>
            <w:tcBorders>
              <w:top w:val="nil"/>
              <w:left w:val="nil"/>
              <w:bottom w:val="single" w:sz="8" w:space="0" w:color="auto"/>
              <w:right w:val="single" w:sz="4" w:space="0" w:color="auto"/>
            </w:tcBorders>
            <w:shd w:val="clear" w:color="auto" w:fill="auto"/>
            <w:vAlign w:val="center"/>
            <w:hideMark/>
          </w:tcPr>
          <w:p w14:paraId="6B560F0E"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94" w:type="dxa"/>
            <w:tcBorders>
              <w:top w:val="nil"/>
              <w:left w:val="nil"/>
              <w:bottom w:val="single" w:sz="8" w:space="0" w:color="auto"/>
              <w:right w:val="single" w:sz="8" w:space="0" w:color="auto"/>
            </w:tcBorders>
            <w:shd w:val="clear" w:color="auto" w:fill="auto"/>
            <w:vAlign w:val="center"/>
            <w:hideMark/>
          </w:tcPr>
          <w:p w14:paraId="5F8C75F6"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4" w:type="dxa"/>
            <w:tcBorders>
              <w:top w:val="nil"/>
              <w:left w:val="nil"/>
              <w:bottom w:val="single" w:sz="8" w:space="0" w:color="auto"/>
              <w:right w:val="nil"/>
            </w:tcBorders>
            <w:shd w:val="clear" w:color="auto" w:fill="auto"/>
            <w:vAlign w:val="center"/>
            <w:hideMark/>
          </w:tcPr>
          <w:p w14:paraId="2A9636B6"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4" w:type="dxa"/>
            <w:tcBorders>
              <w:top w:val="nil"/>
              <w:left w:val="nil"/>
              <w:bottom w:val="single" w:sz="8" w:space="0" w:color="auto"/>
              <w:right w:val="nil"/>
            </w:tcBorders>
            <w:shd w:val="clear" w:color="auto" w:fill="auto"/>
            <w:vAlign w:val="center"/>
            <w:hideMark/>
          </w:tcPr>
          <w:p w14:paraId="5FBD9D83"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8" w:space="0" w:color="auto"/>
              <w:right w:val="single" w:sz="4" w:space="0" w:color="auto"/>
            </w:tcBorders>
            <w:shd w:val="clear" w:color="auto" w:fill="auto"/>
            <w:vAlign w:val="center"/>
            <w:hideMark/>
          </w:tcPr>
          <w:p w14:paraId="085089AD"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8" w:space="0" w:color="auto"/>
              <w:right w:val="single" w:sz="4" w:space="0" w:color="auto"/>
            </w:tcBorders>
            <w:shd w:val="clear" w:color="auto" w:fill="auto"/>
            <w:vAlign w:val="center"/>
            <w:hideMark/>
          </w:tcPr>
          <w:p w14:paraId="14BE7895"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8" w:space="0" w:color="auto"/>
              <w:right w:val="single" w:sz="8" w:space="0" w:color="auto"/>
            </w:tcBorders>
            <w:shd w:val="clear" w:color="auto" w:fill="auto"/>
            <w:vAlign w:val="center"/>
            <w:hideMark/>
          </w:tcPr>
          <w:p w14:paraId="6A24B196"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8" w:space="0" w:color="auto"/>
              <w:right w:val="single" w:sz="4" w:space="0" w:color="auto"/>
            </w:tcBorders>
            <w:shd w:val="clear" w:color="auto" w:fill="auto"/>
            <w:vAlign w:val="center"/>
            <w:hideMark/>
          </w:tcPr>
          <w:p w14:paraId="1CBDAFF2"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8" w:space="0" w:color="auto"/>
              <w:right w:val="nil"/>
            </w:tcBorders>
            <w:shd w:val="clear" w:color="auto" w:fill="auto"/>
            <w:vAlign w:val="center"/>
            <w:hideMark/>
          </w:tcPr>
          <w:p w14:paraId="34139255"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8" w:space="0" w:color="auto"/>
              <w:right w:val="nil"/>
            </w:tcBorders>
            <w:shd w:val="clear" w:color="auto" w:fill="auto"/>
            <w:vAlign w:val="center"/>
            <w:hideMark/>
          </w:tcPr>
          <w:p w14:paraId="6DE1A24A"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8" w:space="0" w:color="auto"/>
              <w:right w:val="single" w:sz="8" w:space="0" w:color="auto"/>
            </w:tcBorders>
            <w:shd w:val="clear" w:color="auto" w:fill="auto"/>
            <w:vAlign w:val="center"/>
            <w:hideMark/>
          </w:tcPr>
          <w:p w14:paraId="041BE1CE"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8" w:space="0" w:color="auto"/>
              <w:right w:val="nil"/>
            </w:tcBorders>
            <w:shd w:val="clear" w:color="auto" w:fill="auto"/>
            <w:vAlign w:val="center"/>
            <w:hideMark/>
          </w:tcPr>
          <w:p w14:paraId="3CB2451F"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8" w:space="0" w:color="auto"/>
              <w:right w:val="single" w:sz="4" w:space="0" w:color="auto"/>
            </w:tcBorders>
            <w:shd w:val="clear" w:color="auto" w:fill="auto"/>
            <w:vAlign w:val="center"/>
            <w:hideMark/>
          </w:tcPr>
          <w:p w14:paraId="1E129353"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8" w:space="0" w:color="auto"/>
              <w:right w:val="single" w:sz="4" w:space="0" w:color="auto"/>
            </w:tcBorders>
            <w:shd w:val="clear" w:color="auto" w:fill="auto"/>
            <w:vAlign w:val="center"/>
            <w:hideMark/>
          </w:tcPr>
          <w:p w14:paraId="49AAA18E"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8" w:space="0" w:color="auto"/>
              <w:right w:val="single" w:sz="8" w:space="0" w:color="auto"/>
            </w:tcBorders>
            <w:shd w:val="clear" w:color="auto" w:fill="auto"/>
            <w:vAlign w:val="center"/>
            <w:hideMark/>
          </w:tcPr>
          <w:p w14:paraId="3204AC96"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8" w:space="0" w:color="auto"/>
              <w:right w:val="nil"/>
            </w:tcBorders>
            <w:shd w:val="clear" w:color="auto" w:fill="auto"/>
            <w:vAlign w:val="center"/>
            <w:hideMark/>
          </w:tcPr>
          <w:p w14:paraId="785DD4D3"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40" w:type="dxa"/>
            <w:tcBorders>
              <w:top w:val="nil"/>
              <w:left w:val="nil"/>
              <w:bottom w:val="single" w:sz="8" w:space="0" w:color="auto"/>
              <w:right w:val="nil"/>
            </w:tcBorders>
            <w:shd w:val="clear" w:color="auto" w:fill="auto"/>
            <w:vAlign w:val="center"/>
            <w:hideMark/>
          </w:tcPr>
          <w:p w14:paraId="42BA96CB"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27" w:type="dxa"/>
            <w:tcBorders>
              <w:top w:val="nil"/>
              <w:left w:val="single" w:sz="4" w:space="0" w:color="auto"/>
              <w:bottom w:val="single" w:sz="8" w:space="0" w:color="auto"/>
              <w:right w:val="single" w:sz="4" w:space="0" w:color="auto"/>
            </w:tcBorders>
            <w:shd w:val="clear" w:color="auto" w:fill="auto"/>
            <w:vAlign w:val="center"/>
            <w:hideMark/>
          </w:tcPr>
          <w:p w14:paraId="0B37B235"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8" w:space="0" w:color="auto"/>
              <w:right w:val="single" w:sz="4" w:space="0" w:color="auto"/>
            </w:tcBorders>
            <w:shd w:val="clear" w:color="auto" w:fill="auto"/>
            <w:vAlign w:val="center"/>
            <w:hideMark/>
          </w:tcPr>
          <w:p w14:paraId="72BC412A"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8" w:space="0" w:color="auto"/>
              <w:right w:val="single" w:sz="8" w:space="0" w:color="auto"/>
            </w:tcBorders>
            <w:shd w:val="clear" w:color="auto" w:fill="auto"/>
            <w:vAlign w:val="center"/>
            <w:hideMark/>
          </w:tcPr>
          <w:p w14:paraId="3B1CE504"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8" w:space="0" w:color="auto"/>
              <w:right w:val="single" w:sz="4" w:space="0" w:color="auto"/>
            </w:tcBorders>
            <w:shd w:val="clear" w:color="auto" w:fill="auto"/>
            <w:vAlign w:val="center"/>
            <w:hideMark/>
          </w:tcPr>
          <w:p w14:paraId="5E8A8E90"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tcBorders>
              <w:top w:val="nil"/>
              <w:left w:val="nil"/>
              <w:bottom w:val="single" w:sz="8" w:space="0" w:color="auto"/>
              <w:right w:val="nil"/>
            </w:tcBorders>
            <w:shd w:val="clear" w:color="auto" w:fill="auto"/>
            <w:vAlign w:val="center"/>
            <w:hideMark/>
          </w:tcPr>
          <w:p w14:paraId="048C086D"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8" w:space="0" w:color="auto"/>
              <w:right w:val="nil"/>
            </w:tcBorders>
            <w:shd w:val="clear" w:color="auto" w:fill="auto"/>
            <w:vAlign w:val="center"/>
            <w:hideMark/>
          </w:tcPr>
          <w:p w14:paraId="0B2BF679"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8" w:space="0" w:color="auto"/>
              <w:right w:val="single" w:sz="8" w:space="0" w:color="auto"/>
            </w:tcBorders>
            <w:shd w:val="clear" w:color="auto" w:fill="auto"/>
            <w:vAlign w:val="center"/>
            <w:hideMark/>
          </w:tcPr>
          <w:p w14:paraId="309B2E44"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8" w:space="0" w:color="auto"/>
              <w:right w:val="nil"/>
            </w:tcBorders>
            <w:shd w:val="clear" w:color="auto" w:fill="auto"/>
            <w:vAlign w:val="center"/>
            <w:hideMark/>
          </w:tcPr>
          <w:p w14:paraId="4C4AA3EB"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8" w:space="0" w:color="auto"/>
              <w:right w:val="nil"/>
            </w:tcBorders>
            <w:shd w:val="clear" w:color="auto" w:fill="auto"/>
            <w:vAlign w:val="center"/>
            <w:hideMark/>
          </w:tcPr>
          <w:p w14:paraId="667F5792"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8" w:space="0" w:color="auto"/>
              <w:right w:val="nil"/>
            </w:tcBorders>
            <w:shd w:val="clear" w:color="auto" w:fill="auto"/>
            <w:vAlign w:val="center"/>
            <w:hideMark/>
          </w:tcPr>
          <w:p w14:paraId="3E4F56C7"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8" w:space="0" w:color="auto"/>
              <w:right w:val="single" w:sz="8" w:space="0" w:color="auto"/>
            </w:tcBorders>
            <w:shd w:val="clear" w:color="auto" w:fill="auto"/>
            <w:vAlign w:val="center"/>
            <w:hideMark/>
          </w:tcPr>
          <w:p w14:paraId="04C0E8DD"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nil"/>
              <w:bottom w:val="single" w:sz="8" w:space="0" w:color="auto"/>
              <w:right w:val="nil"/>
            </w:tcBorders>
            <w:shd w:val="clear" w:color="auto" w:fill="auto"/>
            <w:vAlign w:val="center"/>
            <w:hideMark/>
          </w:tcPr>
          <w:p w14:paraId="77B20E38"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8" w:space="0" w:color="auto"/>
              <w:right w:val="nil"/>
            </w:tcBorders>
            <w:shd w:val="clear" w:color="auto" w:fill="auto"/>
            <w:vAlign w:val="center"/>
            <w:hideMark/>
          </w:tcPr>
          <w:p w14:paraId="04D8736F"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8" w:space="0" w:color="auto"/>
              <w:right w:val="nil"/>
            </w:tcBorders>
            <w:shd w:val="clear" w:color="auto" w:fill="auto"/>
            <w:vAlign w:val="center"/>
            <w:hideMark/>
          </w:tcPr>
          <w:p w14:paraId="7ED10AD0"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8" w:space="0" w:color="auto"/>
              <w:right w:val="single" w:sz="8" w:space="0" w:color="auto"/>
            </w:tcBorders>
            <w:shd w:val="clear" w:color="auto" w:fill="auto"/>
            <w:vAlign w:val="center"/>
            <w:hideMark/>
          </w:tcPr>
          <w:p w14:paraId="3498D52F"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2"/>
            <w:tcBorders>
              <w:top w:val="nil"/>
              <w:left w:val="nil"/>
              <w:bottom w:val="single" w:sz="8" w:space="0" w:color="auto"/>
              <w:right w:val="nil"/>
            </w:tcBorders>
            <w:shd w:val="clear" w:color="auto" w:fill="auto"/>
            <w:vAlign w:val="center"/>
            <w:hideMark/>
          </w:tcPr>
          <w:p w14:paraId="66373D38"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8" w:space="0" w:color="auto"/>
              <w:right w:val="nil"/>
            </w:tcBorders>
            <w:shd w:val="clear" w:color="auto" w:fill="auto"/>
            <w:vAlign w:val="center"/>
            <w:hideMark/>
          </w:tcPr>
          <w:p w14:paraId="703482AE"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8" w:space="0" w:color="auto"/>
              <w:right w:val="nil"/>
            </w:tcBorders>
            <w:shd w:val="clear" w:color="auto" w:fill="auto"/>
            <w:vAlign w:val="center"/>
            <w:hideMark/>
          </w:tcPr>
          <w:p w14:paraId="29863849"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0" w:type="dxa"/>
            <w:tcBorders>
              <w:top w:val="nil"/>
              <w:left w:val="single" w:sz="4" w:space="0" w:color="auto"/>
              <w:bottom w:val="single" w:sz="8" w:space="0" w:color="auto"/>
              <w:right w:val="single" w:sz="8" w:space="0" w:color="auto"/>
            </w:tcBorders>
            <w:shd w:val="clear" w:color="auto" w:fill="auto"/>
            <w:vAlign w:val="center"/>
            <w:hideMark/>
          </w:tcPr>
          <w:p w14:paraId="1D2A11BA" w14:textId="77777777" w:rsidR="001D6087" w:rsidRPr="001D6087" w:rsidRDefault="001D6087" w:rsidP="00995F17">
            <w:pPr>
              <w:spacing w:after="0" w:line="240" w:lineRule="auto"/>
              <w:ind w:left="708" w:hanging="708"/>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p w14:paraId="0D39627F" w14:textId="77777777" w:rsidR="00B66D74" w:rsidRDefault="00B66D74" w:rsidP="00995F17">
      <w:pPr>
        <w:spacing w:after="0" w:line="240" w:lineRule="auto"/>
        <w:ind w:left="708" w:hanging="708"/>
        <w:rPr>
          <w:rFonts w:ascii="Times New Roman" w:eastAsia="Times New Roman" w:hAnsi="Times New Roman" w:cs="Times New Roman"/>
          <w:sz w:val="24"/>
          <w:szCs w:val="24"/>
          <w:lang w:eastAsia="es-CO"/>
        </w:rPr>
      </w:pPr>
    </w:p>
    <w:p w14:paraId="0BE2F64A" w14:textId="77777777" w:rsidR="00287A53" w:rsidRDefault="00287A53" w:rsidP="00995F17">
      <w:pPr>
        <w:spacing w:after="0" w:line="240" w:lineRule="auto"/>
        <w:ind w:left="708" w:hanging="708"/>
        <w:rPr>
          <w:rFonts w:ascii="Times New Roman" w:eastAsia="Times New Roman" w:hAnsi="Times New Roman" w:cs="Times New Roman"/>
          <w:sz w:val="24"/>
          <w:szCs w:val="24"/>
          <w:lang w:eastAsia="es-CO"/>
        </w:rPr>
      </w:pPr>
    </w:p>
    <w:p w14:paraId="1D0F25D0" w14:textId="77777777" w:rsidR="00287A53" w:rsidRDefault="00287A53" w:rsidP="00995F17">
      <w:pPr>
        <w:spacing w:after="0" w:line="240" w:lineRule="auto"/>
        <w:ind w:left="708" w:hanging="708"/>
        <w:rPr>
          <w:rFonts w:ascii="Times New Roman" w:eastAsia="Times New Roman" w:hAnsi="Times New Roman" w:cs="Times New Roman"/>
          <w:sz w:val="24"/>
          <w:szCs w:val="24"/>
          <w:lang w:eastAsia="es-CO"/>
        </w:rPr>
      </w:pPr>
    </w:p>
    <w:p w14:paraId="692A677D" w14:textId="77777777" w:rsidR="00287A53" w:rsidRDefault="00287A53" w:rsidP="004E0F48">
      <w:pPr>
        <w:spacing w:after="0" w:line="240" w:lineRule="auto"/>
        <w:rPr>
          <w:rFonts w:ascii="Times New Roman" w:eastAsia="Times New Roman" w:hAnsi="Times New Roman" w:cs="Times New Roman"/>
          <w:sz w:val="24"/>
          <w:szCs w:val="24"/>
          <w:lang w:eastAsia="es-CO"/>
        </w:rPr>
      </w:pPr>
    </w:p>
    <w:tbl>
      <w:tblPr>
        <w:tblpPr w:leftFromText="141" w:rightFromText="141" w:vertAnchor="page" w:horzAnchor="margin" w:tblpY="1074"/>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287A53" w:rsidRPr="00126F8D" w14:paraId="422333FB" w14:textId="77777777" w:rsidTr="004E0F48">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6B14AB42" w14:textId="77777777" w:rsidR="00287A53" w:rsidRPr="00126F8D" w:rsidRDefault="00287A53" w:rsidP="004E0F48">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2FAFF5C" w14:textId="77777777" w:rsidR="00287A53" w:rsidRPr="00126F8D" w:rsidRDefault="00287A53" w:rsidP="004E0F48">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Presupuesto</w:t>
            </w:r>
          </w:p>
        </w:tc>
      </w:tr>
      <w:tr w:rsidR="00287A53" w:rsidRPr="00126F8D" w14:paraId="183E8170" w14:textId="77777777" w:rsidTr="004E0F48">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5B8DE991" w14:textId="77777777" w:rsidR="00287A53" w:rsidRPr="00126F8D" w:rsidRDefault="00287A53" w:rsidP="004E0F48">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6E464128" w14:textId="77777777" w:rsidR="00287A53" w:rsidRPr="00126F8D" w:rsidRDefault="00287A53" w:rsidP="004E0F48">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Horas nómina</w:t>
            </w:r>
          </w:p>
        </w:tc>
      </w:tr>
      <w:tr w:rsidR="00287A53" w:rsidRPr="00126F8D" w14:paraId="38A6BFB1" w14:textId="77777777" w:rsidTr="004E0F48">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0F85A5D" w14:textId="77777777" w:rsidR="00287A53" w:rsidRPr="00126F8D" w:rsidRDefault="00287A53" w:rsidP="004E0F48">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2AF6FDC" w14:textId="77777777" w:rsidR="00287A53" w:rsidRPr="00126F8D" w:rsidRDefault="00287A53" w:rsidP="004E0F48">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F632F19" w14:textId="77777777" w:rsidR="00287A53" w:rsidRPr="00126F8D" w:rsidRDefault="00287A53" w:rsidP="004E0F48">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B12CCA9" w14:textId="77777777" w:rsidR="00287A53" w:rsidRPr="00126F8D" w:rsidRDefault="00287A53" w:rsidP="004E0F48">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1B4275E5" w14:textId="77777777" w:rsidR="00287A53" w:rsidRPr="00126F8D" w:rsidRDefault="00287A53" w:rsidP="004E0F48">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FB18777" w14:textId="77777777" w:rsidR="00287A53" w:rsidRPr="00126F8D" w:rsidRDefault="00287A53" w:rsidP="004E0F48">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126F8D">
              <w:rPr>
                <w:rFonts w:ascii="Times New Roman" w:eastAsia="Times New Roman" w:hAnsi="Times New Roman" w:cs="Times New Roman"/>
                <w:b/>
                <w:bCs/>
                <w:color w:val="222222"/>
                <w:sz w:val="24"/>
                <w:szCs w:val="24"/>
                <w:lang w:eastAsia="es-CO"/>
              </w:rPr>
              <w:t>Total ($)</w:t>
            </w:r>
          </w:p>
        </w:tc>
      </w:tr>
      <w:tr w:rsidR="00287A53" w:rsidRPr="00126F8D" w14:paraId="67649355" w14:textId="77777777" w:rsidTr="004E0F48">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014AC82" w14:textId="77777777" w:rsidR="00287A53" w:rsidRPr="00126F8D" w:rsidRDefault="00287A53" w:rsidP="004E0F48">
            <w:pPr>
              <w:spacing w:after="0" w:line="240" w:lineRule="auto"/>
              <w:jc w:val="center"/>
              <w:rPr>
                <w:rFonts w:ascii="Times New Roman" w:eastAsia="Times New Roman" w:hAnsi="Times New Roman" w:cs="Times New Roman"/>
                <w:color w:val="222222"/>
                <w:sz w:val="24"/>
                <w:szCs w:val="24"/>
                <w:lang w:eastAsia="es-CO"/>
              </w:rPr>
            </w:pPr>
            <w:r w:rsidRPr="00126F8D">
              <w:rPr>
                <w:rFonts w:ascii="Times New Roman" w:eastAsia="Times New Roman" w:hAnsi="Times New Roman" w:cs="Times New Roman"/>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2AF4CE" w14:textId="77777777" w:rsidR="00287A53" w:rsidRPr="00126F8D" w:rsidRDefault="00287A53" w:rsidP="004E0F48">
            <w:pPr>
              <w:spacing w:after="0" w:line="240" w:lineRule="auto"/>
              <w:jc w:val="center"/>
              <w:rPr>
                <w:rFonts w:ascii="Times New Roman" w:eastAsia="Times New Roman" w:hAnsi="Times New Roman" w:cs="Times New Roman"/>
                <w:color w:val="222222"/>
                <w:sz w:val="24"/>
                <w:szCs w:val="24"/>
                <w:lang w:eastAsia="es-CO"/>
              </w:rPr>
            </w:pPr>
            <w:r w:rsidRPr="00126F8D">
              <w:rPr>
                <w:rFonts w:ascii="Times New Roman" w:eastAsia="Times New Roman" w:hAnsi="Times New Roman" w:cs="Times New Roman"/>
                <w:color w:val="222222"/>
                <w:sz w:val="24"/>
                <w:szCs w:val="24"/>
                <w:lang w:eastAsia="es-CO"/>
              </w:rPr>
              <w:t>Edgar López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FE6D28" w14:textId="5A05D6C2" w:rsidR="00287A53" w:rsidRPr="00126F8D" w:rsidRDefault="004E0F48" w:rsidP="004E0F48">
            <w:pPr>
              <w:spacing w:after="0" w:line="240" w:lineRule="auto"/>
              <w:jc w:val="center"/>
              <w:rPr>
                <w:rFonts w:ascii="Times New Roman" w:eastAsia="Times New Roman" w:hAnsi="Times New Roman" w:cs="Times New Roman"/>
                <w:color w:val="222222"/>
                <w:sz w:val="24"/>
                <w:szCs w:val="24"/>
                <w:lang w:eastAsia="es-CO"/>
              </w:rPr>
            </w:pPr>
            <w:r w:rsidRPr="00126F8D">
              <w:rPr>
                <w:rFonts w:ascii="Times New Roman" w:eastAsia="Times New Roman" w:hAnsi="Times New Roman" w:cs="Times New Roman"/>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1AE8E11" w14:textId="5ABD68BC" w:rsidR="00287A53" w:rsidRPr="00126F8D" w:rsidRDefault="004E0F48" w:rsidP="004E0F48">
            <w:pPr>
              <w:spacing w:after="0" w:line="240" w:lineRule="auto"/>
              <w:jc w:val="center"/>
              <w:rPr>
                <w:rFonts w:ascii="Times New Roman" w:eastAsia="Times New Roman" w:hAnsi="Times New Roman" w:cs="Times New Roman"/>
                <w:color w:val="222222"/>
                <w:sz w:val="24"/>
                <w:szCs w:val="24"/>
                <w:lang w:eastAsia="es-CO"/>
              </w:rPr>
            </w:pPr>
            <w:r w:rsidRPr="00126F8D">
              <w:rPr>
                <w:rFonts w:ascii="Times New Roman" w:eastAsia="Times New Roman" w:hAnsi="Times New Roman" w:cs="Times New Roman"/>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008D09A8" w14:textId="77777777" w:rsidR="00287A53" w:rsidRPr="00126F8D" w:rsidRDefault="00287A53" w:rsidP="004E0F48">
            <w:pPr>
              <w:spacing w:after="0" w:line="240" w:lineRule="auto"/>
              <w:jc w:val="center"/>
              <w:rPr>
                <w:rFonts w:ascii="Times New Roman" w:eastAsia="Times New Roman" w:hAnsi="Times New Roman" w:cs="Times New Roman"/>
                <w:color w:val="222222"/>
                <w:sz w:val="24"/>
                <w:szCs w:val="24"/>
                <w:lang w:eastAsia="es-CO"/>
              </w:rPr>
            </w:pPr>
          </w:p>
          <w:p w14:paraId="3DB81F97" w14:textId="77777777" w:rsidR="00287A53" w:rsidRPr="00126F8D" w:rsidRDefault="00287A53" w:rsidP="004E0F48">
            <w:pPr>
              <w:spacing w:after="0" w:line="240" w:lineRule="auto"/>
              <w:jc w:val="center"/>
              <w:rPr>
                <w:rFonts w:ascii="Times New Roman" w:eastAsia="Times New Roman" w:hAnsi="Times New Roman" w:cs="Times New Roman"/>
                <w:color w:val="222222"/>
                <w:sz w:val="24"/>
                <w:szCs w:val="24"/>
                <w:lang w:eastAsia="es-CO"/>
              </w:rPr>
            </w:pPr>
          </w:p>
          <w:p w14:paraId="5BA0A81D" w14:textId="77777777" w:rsidR="00287A53" w:rsidRPr="00126F8D" w:rsidRDefault="00287A53" w:rsidP="004E0F48">
            <w:pPr>
              <w:spacing w:after="0" w:line="240" w:lineRule="auto"/>
              <w:jc w:val="center"/>
              <w:rPr>
                <w:rFonts w:ascii="Times New Roman" w:eastAsia="Times New Roman" w:hAnsi="Times New Roman" w:cs="Times New Roman"/>
                <w:color w:val="222222"/>
                <w:sz w:val="24"/>
                <w:szCs w:val="24"/>
                <w:lang w:eastAsia="es-CO"/>
              </w:rPr>
            </w:pPr>
            <w:r w:rsidRPr="00126F8D">
              <w:rPr>
                <w:rFonts w:ascii="Times New Roman" w:eastAsia="Times New Roman" w:hAnsi="Times New Roman" w:cs="Times New Roman"/>
                <w:color w:val="222222"/>
                <w:sz w:val="24"/>
                <w:szCs w:val="24"/>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99B7B74" w14:textId="77777777" w:rsidR="003135BC" w:rsidRDefault="003135BC" w:rsidP="004E0F48">
            <w:pPr>
              <w:spacing w:after="0" w:line="240" w:lineRule="auto"/>
              <w:jc w:val="center"/>
              <w:rPr>
                <w:rFonts w:ascii="Times New Roman" w:eastAsia="Times New Roman" w:hAnsi="Times New Roman" w:cs="Times New Roman"/>
                <w:color w:val="222222"/>
                <w:sz w:val="24"/>
                <w:szCs w:val="24"/>
                <w:lang w:eastAsia="es-CO"/>
              </w:rPr>
            </w:pPr>
          </w:p>
          <w:p w14:paraId="3D5E580C" w14:textId="17DFA42D" w:rsidR="003135BC" w:rsidRPr="00126F8D" w:rsidRDefault="008B6179" w:rsidP="00656561">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754.900</w:t>
            </w:r>
          </w:p>
        </w:tc>
      </w:tr>
      <w:tr w:rsidR="00287A53" w:rsidRPr="00126F8D" w14:paraId="22A4D2B0" w14:textId="77777777" w:rsidTr="004E0F48">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8738B86" w14:textId="77777777" w:rsidR="00506F38" w:rsidRDefault="00287A53" w:rsidP="004E0F48">
            <w:pPr>
              <w:spacing w:after="0" w:line="240" w:lineRule="auto"/>
              <w:jc w:val="center"/>
              <w:rPr>
                <w:rFonts w:ascii="Times New Roman" w:eastAsia="Times New Roman" w:hAnsi="Times New Roman" w:cs="Times New Roman"/>
                <w:color w:val="222222"/>
                <w:sz w:val="24"/>
                <w:szCs w:val="24"/>
                <w:lang w:eastAsia="es-CO"/>
              </w:rPr>
            </w:pPr>
            <w:r w:rsidRPr="00126F8D">
              <w:rPr>
                <w:rFonts w:ascii="Times New Roman" w:eastAsia="Times New Roman" w:hAnsi="Times New Roman" w:cs="Times New Roman"/>
                <w:color w:val="222222"/>
                <w:sz w:val="24"/>
                <w:szCs w:val="24"/>
                <w:lang w:eastAsia="es-CO"/>
              </w:rPr>
              <w:t>Horas Nomina</w:t>
            </w:r>
          </w:p>
          <w:p w14:paraId="18750EF4" w14:textId="03BC86B3" w:rsidR="00287A53" w:rsidRPr="00126F8D" w:rsidRDefault="00287A53" w:rsidP="004E0F48">
            <w:pPr>
              <w:spacing w:after="0" w:line="240" w:lineRule="auto"/>
              <w:jc w:val="center"/>
              <w:rPr>
                <w:rFonts w:ascii="Times New Roman" w:eastAsia="Times New Roman" w:hAnsi="Times New Roman" w:cs="Times New Roman"/>
                <w:color w:val="222222"/>
                <w:sz w:val="24"/>
                <w:szCs w:val="24"/>
                <w:lang w:eastAsia="es-CO"/>
              </w:rPr>
            </w:pPr>
            <w:r w:rsidRPr="00126F8D">
              <w:rPr>
                <w:rFonts w:ascii="Times New Roman" w:eastAsia="Times New Roman" w:hAnsi="Times New Roman" w:cs="Times New Roman"/>
                <w:color w:val="222222"/>
                <w:sz w:val="24"/>
                <w:szCs w:val="24"/>
                <w:lang w:eastAsia="es-CO"/>
              </w:rPr>
              <w:t xml:space="preserve">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DCB6FC5" w14:textId="2F88718A" w:rsidR="00287A53" w:rsidRPr="00126F8D" w:rsidRDefault="004E0F48" w:rsidP="004E0F48">
            <w:pPr>
              <w:spacing w:after="0" w:line="240" w:lineRule="auto"/>
              <w:jc w:val="center"/>
              <w:rPr>
                <w:rFonts w:ascii="Times New Roman" w:eastAsia="Times New Roman" w:hAnsi="Times New Roman" w:cs="Times New Roman"/>
                <w:color w:val="222222"/>
                <w:sz w:val="24"/>
                <w:szCs w:val="24"/>
                <w:lang w:eastAsia="es-CO"/>
              </w:rPr>
            </w:pPr>
            <w:r w:rsidRPr="00126F8D">
              <w:rPr>
                <w:rFonts w:ascii="Times New Roman" w:eastAsia="Times New Roman" w:hAnsi="Times New Roman" w:cs="Times New Roman"/>
                <w:color w:val="222222"/>
                <w:sz w:val="24"/>
                <w:szCs w:val="24"/>
                <w:lang w:eastAsia="es-CO"/>
              </w:rPr>
              <w:t>Santiago Castro-Gómez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8BBD32" w14:textId="16C5E02F" w:rsidR="00287A53" w:rsidRPr="00126F8D" w:rsidRDefault="000168A0" w:rsidP="004E0F48">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BE5FED4" w14:textId="20787D4C" w:rsidR="00287A53" w:rsidRPr="00126F8D" w:rsidRDefault="004E0F48" w:rsidP="004E0F48">
            <w:pPr>
              <w:spacing w:after="0" w:line="240" w:lineRule="auto"/>
              <w:jc w:val="center"/>
              <w:rPr>
                <w:rFonts w:ascii="Times New Roman" w:eastAsia="Times New Roman" w:hAnsi="Times New Roman" w:cs="Times New Roman"/>
                <w:color w:val="222222"/>
                <w:sz w:val="24"/>
                <w:szCs w:val="24"/>
                <w:lang w:eastAsia="es-CO"/>
              </w:rPr>
            </w:pPr>
            <w:r w:rsidRPr="00126F8D">
              <w:rPr>
                <w:rFonts w:ascii="Times New Roman" w:eastAsia="Times New Roman" w:hAnsi="Times New Roman" w:cs="Times New Roman"/>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6BCC4461" w14:textId="77777777" w:rsidR="004E0F48" w:rsidRPr="00126F8D" w:rsidRDefault="004E0F48" w:rsidP="004E0F48">
            <w:pPr>
              <w:spacing w:after="0" w:line="240" w:lineRule="auto"/>
              <w:jc w:val="center"/>
              <w:rPr>
                <w:rFonts w:ascii="Times New Roman" w:eastAsia="Times New Roman" w:hAnsi="Times New Roman" w:cs="Times New Roman"/>
                <w:color w:val="222222"/>
                <w:sz w:val="24"/>
                <w:szCs w:val="24"/>
                <w:lang w:eastAsia="es-CO"/>
              </w:rPr>
            </w:pPr>
          </w:p>
          <w:p w14:paraId="716DF8C8" w14:textId="0FF2AC64" w:rsidR="00287A53" w:rsidRPr="00126F8D" w:rsidRDefault="004E0F48" w:rsidP="004E0F48">
            <w:pPr>
              <w:spacing w:after="0" w:line="240" w:lineRule="auto"/>
              <w:jc w:val="center"/>
              <w:rPr>
                <w:rFonts w:ascii="Times New Roman" w:eastAsia="Times New Roman" w:hAnsi="Times New Roman" w:cs="Times New Roman"/>
                <w:color w:val="222222"/>
                <w:sz w:val="24"/>
                <w:szCs w:val="24"/>
                <w:lang w:eastAsia="es-CO"/>
              </w:rPr>
            </w:pPr>
            <w:r w:rsidRPr="00126F8D">
              <w:rPr>
                <w:rFonts w:ascii="Times New Roman" w:eastAsia="Times New Roman" w:hAnsi="Times New Roman" w:cs="Times New Roman"/>
                <w:color w:val="222222"/>
                <w:sz w:val="24"/>
                <w:szCs w:val="24"/>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2EE14E8" w14:textId="0AA5A1B7" w:rsidR="00287A53" w:rsidRPr="00126F8D" w:rsidRDefault="008B6179" w:rsidP="004E0F48">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754.900</w:t>
            </w:r>
          </w:p>
        </w:tc>
      </w:tr>
      <w:tr w:rsidR="004E0F48" w:rsidRPr="00126F8D" w14:paraId="35490BF6" w14:textId="77777777" w:rsidTr="004E0F48">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28336B94" w14:textId="77777777" w:rsidR="004E0F48" w:rsidRPr="00126F8D" w:rsidRDefault="004E0F48" w:rsidP="004E0F48">
            <w:pPr>
              <w:spacing w:after="0"/>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B2C4BC" w14:textId="5D4651EE" w:rsidR="004E0F48" w:rsidRPr="00126F8D" w:rsidRDefault="004E0F48" w:rsidP="004E0F48">
            <w:pPr>
              <w:spacing w:after="0" w:line="240" w:lineRule="auto"/>
              <w:jc w:val="center"/>
              <w:rPr>
                <w:rFonts w:ascii="Times New Roman" w:eastAsia="Times New Roman" w:hAnsi="Times New Roman" w:cs="Times New Roman"/>
                <w:color w:val="222222"/>
                <w:sz w:val="24"/>
                <w:szCs w:val="24"/>
                <w:lang w:eastAsia="es-CO"/>
              </w:rPr>
            </w:pPr>
            <w:r w:rsidRPr="00126F8D">
              <w:rPr>
                <w:rFonts w:ascii="Times New Roman" w:eastAsia="Times New Roman" w:hAnsi="Times New Roman" w:cs="Times New Roman"/>
                <w:color w:val="222222"/>
                <w:sz w:val="24"/>
                <w:szCs w:val="24"/>
                <w:lang w:eastAsia="es-CO"/>
              </w:rPr>
              <w:t>Leonardo Tovar</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0325471" w14:textId="6DC20EE5" w:rsidR="004E0F48" w:rsidRPr="00126F8D" w:rsidRDefault="004E0F48" w:rsidP="004E0F48">
            <w:pPr>
              <w:spacing w:after="0" w:line="240" w:lineRule="auto"/>
              <w:jc w:val="center"/>
              <w:rPr>
                <w:rFonts w:ascii="Times New Roman" w:eastAsia="Times New Roman" w:hAnsi="Times New Roman" w:cs="Times New Roman"/>
                <w:color w:val="222222"/>
                <w:sz w:val="24"/>
                <w:szCs w:val="24"/>
                <w:lang w:eastAsia="es-CO"/>
              </w:rPr>
            </w:pPr>
            <w:r w:rsidRPr="00126F8D">
              <w:rPr>
                <w:rFonts w:ascii="Times New Roman" w:eastAsia="Times New Roman" w:hAnsi="Times New Roman" w:cs="Times New Roman"/>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5DE14FF" w14:textId="36534A92" w:rsidR="004E0F48" w:rsidRPr="00126F8D" w:rsidRDefault="009D69E3" w:rsidP="004E0F48">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35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53D838FA" w14:textId="62593E37" w:rsidR="004E0F48" w:rsidRPr="00126F8D" w:rsidRDefault="004E0F48" w:rsidP="004E0F48">
            <w:pPr>
              <w:spacing w:after="0" w:line="240" w:lineRule="auto"/>
              <w:jc w:val="center"/>
              <w:rPr>
                <w:rFonts w:ascii="Times New Roman" w:eastAsia="Times New Roman" w:hAnsi="Times New Roman" w:cs="Times New Roman"/>
                <w:color w:val="222222"/>
                <w:sz w:val="24"/>
                <w:szCs w:val="24"/>
                <w:lang w:eastAsia="es-CO"/>
              </w:rPr>
            </w:pPr>
            <w:r w:rsidRPr="00126F8D">
              <w:rPr>
                <w:rFonts w:ascii="Times New Roman" w:eastAsia="Times New Roman" w:hAnsi="Times New Roman" w:cs="Times New Roman"/>
                <w:color w:val="222222"/>
                <w:sz w:val="24"/>
                <w:szCs w:val="24"/>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0EBBD8" w14:textId="0E8DD4D5" w:rsidR="004E0F48" w:rsidRPr="00126F8D" w:rsidRDefault="008B6179" w:rsidP="004E0F48">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1.311.835</w:t>
            </w:r>
          </w:p>
        </w:tc>
      </w:tr>
      <w:tr w:rsidR="004E0F48" w:rsidRPr="00126F8D" w14:paraId="71C50EE2" w14:textId="77777777" w:rsidTr="004E0F48">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4E5CA293" w14:textId="77777777" w:rsidR="004E0F48" w:rsidRPr="00126F8D" w:rsidRDefault="004E0F48" w:rsidP="004E0F48">
            <w:pPr>
              <w:spacing w:after="0"/>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D5C2CF" w14:textId="44F9AA19" w:rsidR="004E0F48" w:rsidRPr="00126F8D" w:rsidRDefault="004E0F48" w:rsidP="004E0F48">
            <w:pPr>
              <w:spacing w:after="0" w:line="240" w:lineRule="auto"/>
              <w:jc w:val="center"/>
              <w:rPr>
                <w:rFonts w:ascii="Times New Roman" w:eastAsia="Times New Roman" w:hAnsi="Times New Roman" w:cs="Times New Roman"/>
                <w:color w:val="222222"/>
                <w:sz w:val="24"/>
                <w:szCs w:val="24"/>
                <w:lang w:eastAsia="es-CO"/>
              </w:rPr>
            </w:pPr>
            <w:r w:rsidRPr="00126F8D">
              <w:rPr>
                <w:rFonts w:ascii="Times New Roman" w:eastAsia="Times New Roman" w:hAnsi="Times New Roman" w:cs="Times New Roman"/>
                <w:color w:val="222222"/>
                <w:sz w:val="24"/>
                <w:szCs w:val="24"/>
                <w:lang w:eastAsia="es-CO"/>
              </w:rPr>
              <w:t>Fernando Roberto Alba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9F5E22" w14:textId="38FF4771" w:rsidR="004E0F48" w:rsidRPr="00126F8D" w:rsidRDefault="004E0F48" w:rsidP="004E0F48">
            <w:pPr>
              <w:spacing w:after="0" w:line="240" w:lineRule="auto"/>
              <w:jc w:val="center"/>
              <w:rPr>
                <w:rFonts w:ascii="Times New Roman" w:eastAsia="Times New Roman" w:hAnsi="Times New Roman" w:cs="Times New Roman"/>
                <w:color w:val="222222"/>
                <w:sz w:val="24"/>
                <w:szCs w:val="24"/>
                <w:lang w:eastAsia="es-CO"/>
              </w:rPr>
            </w:pPr>
            <w:r w:rsidRPr="00126F8D">
              <w:rPr>
                <w:rFonts w:ascii="Times New Roman" w:eastAsia="Times New Roman" w:hAnsi="Times New Roman" w:cs="Times New Roman"/>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5EB1D83" w14:textId="7A15EDE8" w:rsidR="004E0F48" w:rsidRPr="00126F8D" w:rsidRDefault="009D69E3" w:rsidP="004E0F48">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35</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77D7F870" w14:textId="0F03A09A" w:rsidR="004E0F48" w:rsidRPr="00126F8D" w:rsidRDefault="004E0F48" w:rsidP="004E0F48">
            <w:pPr>
              <w:spacing w:after="0" w:line="240" w:lineRule="auto"/>
              <w:jc w:val="center"/>
              <w:rPr>
                <w:rFonts w:ascii="Times New Roman" w:eastAsia="Times New Roman" w:hAnsi="Times New Roman" w:cs="Times New Roman"/>
                <w:color w:val="222222"/>
                <w:sz w:val="24"/>
                <w:szCs w:val="24"/>
                <w:lang w:eastAsia="es-CO"/>
              </w:rPr>
            </w:pPr>
            <w:r w:rsidRPr="00126F8D">
              <w:rPr>
                <w:rFonts w:ascii="Times New Roman" w:eastAsia="Times New Roman" w:hAnsi="Times New Roman" w:cs="Times New Roman"/>
                <w:color w:val="222222"/>
                <w:sz w:val="24"/>
                <w:szCs w:val="24"/>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362D653" w14:textId="722AA0C1" w:rsidR="004E0F48" w:rsidRPr="00126F8D" w:rsidRDefault="008B6179" w:rsidP="004E0F48">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938.665</w:t>
            </w:r>
          </w:p>
        </w:tc>
      </w:tr>
      <w:tr w:rsidR="00287A53" w:rsidRPr="00126F8D" w14:paraId="33FFE1FB" w14:textId="77777777" w:rsidTr="004E0F48">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2FD8E10C" w14:textId="77777777" w:rsidR="00287A53" w:rsidRPr="00126F8D" w:rsidRDefault="00287A53" w:rsidP="004E0F48">
            <w:pPr>
              <w:spacing w:after="0"/>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3E6765" w14:textId="77777777" w:rsidR="00287A53" w:rsidRPr="00126F8D" w:rsidRDefault="00287A53" w:rsidP="004E0F48">
            <w:pPr>
              <w:spacing w:after="0" w:line="240" w:lineRule="auto"/>
              <w:jc w:val="center"/>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B1165F5" w14:textId="77777777" w:rsidR="00287A53" w:rsidRPr="00126F8D" w:rsidRDefault="00287A53" w:rsidP="004E0F48">
            <w:pPr>
              <w:spacing w:after="0" w:line="240" w:lineRule="auto"/>
              <w:jc w:val="center"/>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58140CB" w14:textId="02813539" w:rsidR="00287A53" w:rsidRPr="00126F8D" w:rsidRDefault="00287A53" w:rsidP="004E0F48">
            <w:pPr>
              <w:spacing w:after="0" w:line="240" w:lineRule="auto"/>
              <w:jc w:val="center"/>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5A9F8EF3" w14:textId="77777777" w:rsidR="00287A53" w:rsidRPr="00126F8D" w:rsidRDefault="00287A53" w:rsidP="004E0F48">
            <w:pPr>
              <w:spacing w:after="0" w:line="240" w:lineRule="auto"/>
              <w:jc w:val="center"/>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63BED00" w14:textId="77777777" w:rsidR="00287A53" w:rsidRPr="00126F8D" w:rsidRDefault="00287A53" w:rsidP="004E0F48">
            <w:pPr>
              <w:spacing w:after="0" w:line="240" w:lineRule="auto"/>
              <w:jc w:val="center"/>
              <w:rPr>
                <w:rFonts w:ascii="Times New Roman" w:eastAsia="Times New Roman" w:hAnsi="Times New Roman" w:cs="Times New Roman"/>
                <w:color w:val="222222"/>
                <w:sz w:val="24"/>
                <w:szCs w:val="24"/>
                <w:lang w:eastAsia="es-CO"/>
              </w:rPr>
            </w:pPr>
          </w:p>
        </w:tc>
      </w:tr>
    </w:tbl>
    <w:p w14:paraId="62B23E80" w14:textId="74530234" w:rsidR="00287A53" w:rsidRDefault="00287A53" w:rsidP="00287A53">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rsidRPr="00267DB7" w14:paraId="530F89E4" w14:textId="77777777"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D845FF3" w14:textId="77777777" w:rsidR="00FF231C" w:rsidRPr="00267DB7" w:rsidRDefault="00FF231C" w:rsidP="00995F17">
            <w:pPr>
              <w:ind w:left="708" w:right="-108" w:hanging="708"/>
              <w:jc w:val="center"/>
              <w:rPr>
                <w:rFonts w:ascii="Times New Roman" w:hAnsi="Times New Roman" w:cs="Times New Roman"/>
                <w:b/>
                <w:sz w:val="20"/>
                <w:szCs w:val="16"/>
              </w:rPr>
            </w:pPr>
            <w:r w:rsidRPr="00267DB7">
              <w:rPr>
                <w:rFonts w:ascii="Times New Roman" w:hAnsi="Times New Roman" w:cs="Times New Roman"/>
                <w:b/>
                <w:sz w:val="16"/>
                <w:szCs w:val="16"/>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A61E7DD" w14:textId="77777777" w:rsidR="00FF231C" w:rsidRPr="00267DB7" w:rsidRDefault="00FF231C" w:rsidP="00995F17">
            <w:pPr>
              <w:ind w:left="708" w:hanging="708"/>
              <w:jc w:val="center"/>
              <w:rPr>
                <w:rFonts w:ascii="Times New Roman" w:hAnsi="Times New Roman" w:cs="Times New Roman"/>
                <w:b/>
                <w:sz w:val="20"/>
                <w:szCs w:val="16"/>
              </w:rPr>
            </w:pPr>
            <w:r w:rsidRPr="00267DB7">
              <w:rPr>
                <w:rFonts w:ascii="Times New Roman" w:hAnsi="Times New Roman" w:cs="Times New Roman"/>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908C30D" w14:textId="77777777" w:rsidR="00FF231C" w:rsidRPr="00267DB7" w:rsidRDefault="00FF231C" w:rsidP="00995F17">
            <w:pPr>
              <w:ind w:left="708" w:hanging="708"/>
              <w:jc w:val="center"/>
              <w:rPr>
                <w:rFonts w:ascii="Times New Roman" w:hAnsi="Times New Roman" w:cs="Times New Roman"/>
                <w:b/>
                <w:sz w:val="20"/>
                <w:szCs w:val="16"/>
              </w:rPr>
            </w:pPr>
            <w:r w:rsidRPr="00267DB7">
              <w:rPr>
                <w:rFonts w:ascii="Times New Roman" w:hAnsi="Times New Roman" w:cs="Times New Roman"/>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02FCBA7" w14:textId="77777777" w:rsidR="00FF231C" w:rsidRPr="00267DB7" w:rsidRDefault="00FF231C" w:rsidP="00393C91">
            <w:pPr>
              <w:spacing w:before="100" w:beforeAutospacing="1" w:after="100" w:afterAutospacing="1"/>
              <w:jc w:val="center"/>
              <w:rPr>
                <w:rFonts w:ascii="Times New Roman" w:eastAsia="Times New Roman" w:hAnsi="Times New Roman" w:cs="Times New Roman"/>
                <w:b/>
                <w:bCs/>
                <w:color w:val="222222"/>
                <w:sz w:val="24"/>
                <w:szCs w:val="24"/>
                <w:lang w:eastAsia="es-CO"/>
              </w:rPr>
            </w:pPr>
            <w:r w:rsidRPr="00267DB7">
              <w:rPr>
                <w:rFonts w:ascii="Times New Roman" w:eastAsia="Times New Roman" w:hAnsi="Times New Roman" w:cs="Times New Roman"/>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4A477CC" w14:textId="77777777" w:rsidR="00FF231C" w:rsidRPr="00267DB7" w:rsidRDefault="00FF231C" w:rsidP="00393C91">
            <w:pPr>
              <w:spacing w:before="100" w:beforeAutospacing="1" w:after="100" w:afterAutospacing="1"/>
              <w:jc w:val="center"/>
              <w:rPr>
                <w:rFonts w:ascii="Times New Roman" w:eastAsia="Times New Roman" w:hAnsi="Times New Roman" w:cs="Times New Roman"/>
                <w:b/>
                <w:bCs/>
                <w:color w:val="222222"/>
                <w:sz w:val="24"/>
                <w:szCs w:val="24"/>
                <w:lang w:eastAsia="es-CO"/>
              </w:rPr>
            </w:pPr>
            <w:r w:rsidRPr="00267DB7">
              <w:rPr>
                <w:rFonts w:ascii="Times New Roman" w:eastAsia="Times New Roman" w:hAnsi="Times New Roman" w:cs="Times New Roman"/>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4949472" w14:textId="77777777" w:rsidR="00FF231C" w:rsidRPr="00267DB7" w:rsidRDefault="00FF231C" w:rsidP="00995F17">
            <w:pPr>
              <w:spacing w:before="100" w:beforeAutospacing="1" w:after="100" w:afterAutospacing="1"/>
              <w:ind w:left="708" w:hanging="708"/>
              <w:jc w:val="center"/>
              <w:rPr>
                <w:rFonts w:ascii="Times New Roman" w:eastAsia="Times New Roman" w:hAnsi="Times New Roman" w:cs="Times New Roman"/>
                <w:b/>
                <w:bCs/>
                <w:color w:val="222222"/>
                <w:sz w:val="24"/>
                <w:szCs w:val="24"/>
                <w:lang w:eastAsia="es-CO"/>
              </w:rPr>
            </w:pPr>
            <w:r w:rsidRPr="00267DB7">
              <w:rPr>
                <w:rFonts w:ascii="Times New Roman" w:eastAsia="Times New Roman" w:hAnsi="Times New Roman" w:cs="Times New Roman"/>
                <w:b/>
                <w:bCs/>
                <w:color w:val="222222"/>
                <w:sz w:val="24"/>
                <w:szCs w:val="24"/>
                <w:lang w:eastAsia="es-CO"/>
              </w:rPr>
              <w:t>Total ($)</w:t>
            </w:r>
          </w:p>
        </w:tc>
      </w:tr>
      <w:tr w:rsidR="00FF231C" w:rsidRPr="00267DB7" w14:paraId="323E1330"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1629DDAD" w14:textId="77777777" w:rsidR="00FF231C" w:rsidRPr="00267DB7" w:rsidRDefault="00FF231C" w:rsidP="00995F17">
            <w:pPr>
              <w:ind w:left="708" w:hanging="708"/>
              <w:jc w:val="center"/>
              <w:rPr>
                <w:rFonts w:ascii="Times New Roman" w:hAnsi="Times New Roman" w:cs="Times New Roman"/>
                <w:b/>
                <w:sz w:val="20"/>
                <w:szCs w:val="16"/>
              </w:rPr>
            </w:pPr>
            <w:r w:rsidRPr="00267DB7">
              <w:rPr>
                <w:rFonts w:ascii="Times New Roman" w:hAnsi="Times New Roman" w:cs="Times New Roman"/>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5F29F443" w14:textId="77777777" w:rsidR="00FF231C" w:rsidRPr="00267DB7" w:rsidRDefault="00FF231C" w:rsidP="00995F17">
            <w:pPr>
              <w:ind w:left="708" w:hanging="708"/>
              <w:jc w:val="both"/>
              <w:rPr>
                <w:rFonts w:ascii="Times New Roman" w:hAnsi="Times New Roman" w:cs="Times New Roman"/>
                <w:b/>
                <w:sz w:val="20"/>
                <w:szCs w:val="20"/>
              </w:rPr>
            </w:pPr>
            <w:r w:rsidRPr="00267DB7">
              <w:rPr>
                <w:rFonts w:ascii="Times New Roman" w:hAnsi="Times New Roman" w:cs="Times New Roman"/>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678C93F1" w14:textId="77777777" w:rsidR="00FF231C" w:rsidRPr="00267DB7" w:rsidRDefault="00FF231C" w:rsidP="00995F17">
            <w:pPr>
              <w:ind w:left="708" w:hanging="708"/>
              <w:jc w:val="both"/>
              <w:rPr>
                <w:rFonts w:ascii="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tcPr>
          <w:p w14:paraId="17146A15" w14:textId="77777777" w:rsidR="00FF231C" w:rsidRPr="00267DB7" w:rsidRDefault="00FF231C" w:rsidP="00995F17">
            <w:pPr>
              <w:ind w:left="708" w:hanging="708"/>
              <w:jc w:val="both"/>
              <w:rPr>
                <w:rFonts w:ascii="Times New Roman" w:hAnsi="Times New Roman" w:cs="Times New Roman"/>
                <w:sz w:val="20"/>
                <w:szCs w:val="16"/>
              </w:rPr>
            </w:pPr>
          </w:p>
        </w:tc>
        <w:tc>
          <w:tcPr>
            <w:tcW w:w="1843" w:type="dxa"/>
            <w:tcBorders>
              <w:top w:val="single" w:sz="4" w:space="0" w:color="auto"/>
              <w:left w:val="single" w:sz="4" w:space="0" w:color="auto"/>
              <w:bottom w:val="single" w:sz="4" w:space="0" w:color="auto"/>
              <w:right w:val="single" w:sz="4" w:space="0" w:color="auto"/>
            </w:tcBorders>
          </w:tcPr>
          <w:p w14:paraId="05365FD4" w14:textId="77777777" w:rsidR="00FF231C" w:rsidRPr="00267DB7" w:rsidRDefault="00FF231C" w:rsidP="00995F17">
            <w:pPr>
              <w:ind w:left="708" w:hanging="708"/>
              <w:jc w:val="both"/>
              <w:rPr>
                <w:rFonts w:ascii="Times New Roman" w:hAnsi="Times New Roman" w:cs="Times New Roman"/>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2070456" w14:textId="77777777" w:rsidR="00FF231C" w:rsidRPr="00267DB7" w:rsidRDefault="00FF231C" w:rsidP="00995F17">
            <w:pPr>
              <w:ind w:left="708" w:hanging="708"/>
              <w:jc w:val="both"/>
              <w:rPr>
                <w:rFonts w:ascii="Times New Roman" w:hAnsi="Times New Roman" w:cs="Times New Roman"/>
                <w:sz w:val="20"/>
                <w:szCs w:val="16"/>
              </w:rPr>
            </w:pPr>
            <w:r w:rsidRPr="00267DB7">
              <w:rPr>
                <w:rFonts w:ascii="Times New Roman" w:hAnsi="Times New Roman" w:cs="Times New Roman"/>
                <w:sz w:val="20"/>
                <w:szCs w:val="16"/>
              </w:rPr>
              <w:t>$ 0</w:t>
            </w:r>
          </w:p>
        </w:tc>
      </w:tr>
      <w:tr w:rsidR="00FF231C" w:rsidRPr="00267DB7" w14:paraId="14440AAF"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272D7E8" w14:textId="77777777" w:rsidR="00FF231C" w:rsidRPr="00267DB7" w:rsidRDefault="00FF231C" w:rsidP="00995F17">
            <w:pPr>
              <w:ind w:left="708" w:hanging="708"/>
              <w:rPr>
                <w:rFonts w:ascii="Times New Roman" w:hAnsi="Times New Roman" w:cs="Times New Roman"/>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5AD18CFC" w14:textId="77777777" w:rsidR="00FF231C" w:rsidRPr="00267DB7" w:rsidRDefault="00FF231C" w:rsidP="00995F17">
            <w:pPr>
              <w:ind w:left="708" w:hanging="708"/>
              <w:jc w:val="both"/>
              <w:rPr>
                <w:rFonts w:ascii="Times New Roman" w:hAnsi="Times New Roman" w:cs="Times New Roman"/>
                <w:b/>
                <w:sz w:val="20"/>
                <w:szCs w:val="20"/>
              </w:rPr>
            </w:pPr>
            <w:r w:rsidRPr="00267DB7">
              <w:rPr>
                <w:rFonts w:ascii="Times New Roman" w:hAnsi="Times New Roman" w:cs="Times New Roman"/>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341A981C" w14:textId="77777777" w:rsidR="00FF231C" w:rsidRPr="00267DB7" w:rsidRDefault="00FF231C" w:rsidP="00995F17">
            <w:pPr>
              <w:ind w:left="708" w:hanging="708"/>
              <w:jc w:val="both"/>
              <w:rPr>
                <w:rFonts w:ascii="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tcPr>
          <w:p w14:paraId="7B4A279C" w14:textId="77777777" w:rsidR="00FF231C" w:rsidRPr="00267DB7" w:rsidRDefault="00FF231C" w:rsidP="00995F17">
            <w:pPr>
              <w:ind w:left="708" w:hanging="708"/>
              <w:jc w:val="both"/>
              <w:rPr>
                <w:rFonts w:ascii="Times New Roman" w:hAnsi="Times New Roman" w:cs="Times New Roman"/>
                <w:sz w:val="20"/>
                <w:szCs w:val="16"/>
              </w:rPr>
            </w:pPr>
          </w:p>
        </w:tc>
        <w:tc>
          <w:tcPr>
            <w:tcW w:w="1843" w:type="dxa"/>
            <w:tcBorders>
              <w:top w:val="single" w:sz="4" w:space="0" w:color="auto"/>
              <w:left w:val="single" w:sz="4" w:space="0" w:color="auto"/>
              <w:bottom w:val="single" w:sz="4" w:space="0" w:color="auto"/>
              <w:right w:val="single" w:sz="4" w:space="0" w:color="auto"/>
            </w:tcBorders>
          </w:tcPr>
          <w:p w14:paraId="66DE89C6" w14:textId="77777777" w:rsidR="00FF231C" w:rsidRPr="00267DB7" w:rsidRDefault="00FF231C" w:rsidP="00995F17">
            <w:pPr>
              <w:ind w:left="708" w:hanging="708"/>
              <w:jc w:val="both"/>
              <w:rPr>
                <w:rFonts w:ascii="Times New Roman" w:hAnsi="Times New Roman" w:cs="Times New Roman"/>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25865BF" w14:textId="77777777" w:rsidR="00FF231C" w:rsidRPr="00267DB7" w:rsidRDefault="00FF231C" w:rsidP="00995F17">
            <w:pPr>
              <w:ind w:left="708" w:hanging="708"/>
              <w:jc w:val="both"/>
              <w:rPr>
                <w:rFonts w:ascii="Times New Roman" w:hAnsi="Times New Roman" w:cs="Times New Roman"/>
                <w:sz w:val="20"/>
                <w:szCs w:val="16"/>
              </w:rPr>
            </w:pPr>
            <w:r w:rsidRPr="00267DB7">
              <w:rPr>
                <w:rFonts w:ascii="Times New Roman" w:hAnsi="Times New Roman" w:cs="Times New Roman"/>
                <w:sz w:val="20"/>
                <w:szCs w:val="16"/>
              </w:rPr>
              <w:t>$ 0</w:t>
            </w:r>
          </w:p>
        </w:tc>
      </w:tr>
      <w:tr w:rsidR="00FF231C" w:rsidRPr="00267DB7" w14:paraId="556A65D1"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15A9B32" w14:textId="77777777" w:rsidR="00FF231C" w:rsidRPr="00267DB7" w:rsidRDefault="00FF231C" w:rsidP="00995F17">
            <w:pPr>
              <w:ind w:left="708" w:hanging="708"/>
              <w:rPr>
                <w:rFonts w:ascii="Times New Roman" w:hAnsi="Times New Roman" w:cs="Times New Roman"/>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5C007972" w14:textId="77777777" w:rsidR="00FF231C" w:rsidRPr="00267DB7" w:rsidRDefault="00FF231C" w:rsidP="00995F17">
            <w:pPr>
              <w:ind w:left="708" w:hanging="708"/>
              <w:jc w:val="both"/>
              <w:rPr>
                <w:rFonts w:ascii="Times New Roman" w:hAnsi="Times New Roman" w:cs="Times New Roman"/>
                <w:b/>
                <w:sz w:val="20"/>
                <w:szCs w:val="20"/>
              </w:rPr>
            </w:pPr>
            <w:r w:rsidRPr="00267DB7">
              <w:rPr>
                <w:rFonts w:ascii="Times New Roman" w:hAnsi="Times New Roman" w:cs="Times New Roman"/>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193FF1AB" w14:textId="77777777" w:rsidR="00FF231C" w:rsidRPr="00267DB7" w:rsidRDefault="00FF231C" w:rsidP="00995F17">
            <w:pPr>
              <w:ind w:left="708" w:hanging="708"/>
              <w:jc w:val="both"/>
              <w:rPr>
                <w:rFonts w:ascii="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tcPr>
          <w:p w14:paraId="4526EC23" w14:textId="77777777" w:rsidR="00FF231C" w:rsidRPr="00267DB7" w:rsidRDefault="00FF231C" w:rsidP="00995F17">
            <w:pPr>
              <w:ind w:left="708" w:hanging="708"/>
              <w:jc w:val="both"/>
              <w:rPr>
                <w:rFonts w:ascii="Times New Roman" w:hAnsi="Times New Roman" w:cs="Times New Roman"/>
                <w:sz w:val="20"/>
                <w:szCs w:val="16"/>
              </w:rPr>
            </w:pPr>
          </w:p>
        </w:tc>
        <w:tc>
          <w:tcPr>
            <w:tcW w:w="1843" w:type="dxa"/>
            <w:tcBorders>
              <w:top w:val="single" w:sz="4" w:space="0" w:color="auto"/>
              <w:left w:val="single" w:sz="4" w:space="0" w:color="auto"/>
              <w:bottom w:val="single" w:sz="4" w:space="0" w:color="auto"/>
              <w:right w:val="single" w:sz="4" w:space="0" w:color="auto"/>
            </w:tcBorders>
          </w:tcPr>
          <w:p w14:paraId="013DCB58" w14:textId="77777777" w:rsidR="00FF231C" w:rsidRPr="00267DB7" w:rsidRDefault="00FF231C" w:rsidP="00995F17">
            <w:pPr>
              <w:ind w:left="708" w:hanging="708"/>
              <w:jc w:val="both"/>
              <w:rPr>
                <w:rFonts w:ascii="Times New Roman" w:hAnsi="Times New Roman" w:cs="Times New Roman"/>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AAE8D2A" w14:textId="77777777" w:rsidR="00FF231C" w:rsidRPr="00267DB7" w:rsidRDefault="00FF231C" w:rsidP="00995F17">
            <w:pPr>
              <w:ind w:left="708" w:hanging="708"/>
              <w:jc w:val="both"/>
              <w:rPr>
                <w:rFonts w:ascii="Times New Roman" w:hAnsi="Times New Roman" w:cs="Times New Roman"/>
                <w:sz w:val="20"/>
                <w:szCs w:val="16"/>
              </w:rPr>
            </w:pPr>
            <w:r w:rsidRPr="00267DB7">
              <w:rPr>
                <w:rFonts w:ascii="Times New Roman" w:hAnsi="Times New Roman" w:cs="Times New Roman"/>
                <w:sz w:val="20"/>
                <w:szCs w:val="16"/>
              </w:rPr>
              <w:t>$ 0</w:t>
            </w:r>
          </w:p>
        </w:tc>
      </w:tr>
      <w:tr w:rsidR="00FF231C" w:rsidRPr="00267DB7" w14:paraId="08D62EBE"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DD0D4E5" w14:textId="77777777" w:rsidR="00FF231C" w:rsidRPr="00267DB7" w:rsidRDefault="00FF231C" w:rsidP="00995F17">
            <w:pPr>
              <w:ind w:left="708" w:hanging="708"/>
              <w:rPr>
                <w:rFonts w:ascii="Times New Roman" w:hAnsi="Times New Roman" w:cs="Times New Roman"/>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7F844A73" w14:textId="77777777" w:rsidR="00FF231C" w:rsidRPr="00267DB7" w:rsidRDefault="00FF231C" w:rsidP="00393C91">
            <w:pPr>
              <w:jc w:val="both"/>
              <w:rPr>
                <w:rFonts w:ascii="Times New Roman" w:hAnsi="Times New Roman" w:cs="Times New Roman"/>
                <w:b/>
                <w:sz w:val="20"/>
                <w:szCs w:val="20"/>
              </w:rPr>
            </w:pPr>
            <w:r w:rsidRPr="00267DB7">
              <w:rPr>
                <w:rFonts w:ascii="Times New Roman" w:hAnsi="Times New Roman" w:cs="Times New Roman"/>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11292853" w14:textId="77777777" w:rsidR="00FF231C" w:rsidRPr="00267DB7" w:rsidRDefault="00FF231C" w:rsidP="00995F17">
            <w:pPr>
              <w:ind w:left="708" w:hanging="708"/>
              <w:rPr>
                <w:rFonts w:ascii="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tcPr>
          <w:p w14:paraId="72FCA615" w14:textId="77777777" w:rsidR="00FF231C" w:rsidRPr="00267DB7" w:rsidRDefault="00FF231C" w:rsidP="00995F17">
            <w:pPr>
              <w:ind w:left="708" w:hanging="708"/>
              <w:jc w:val="both"/>
              <w:rPr>
                <w:rFonts w:ascii="Times New Roman" w:hAnsi="Times New Roman" w:cs="Times New Roman"/>
                <w:sz w:val="20"/>
                <w:szCs w:val="16"/>
              </w:rPr>
            </w:pPr>
          </w:p>
        </w:tc>
        <w:tc>
          <w:tcPr>
            <w:tcW w:w="1843" w:type="dxa"/>
            <w:tcBorders>
              <w:top w:val="single" w:sz="4" w:space="0" w:color="auto"/>
              <w:left w:val="single" w:sz="4" w:space="0" w:color="auto"/>
              <w:bottom w:val="single" w:sz="4" w:space="0" w:color="auto"/>
              <w:right w:val="single" w:sz="4" w:space="0" w:color="auto"/>
            </w:tcBorders>
          </w:tcPr>
          <w:p w14:paraId="617C5ABB" w14:textId="77777777" w:rsidR="00FF231C" w:rsidRPr="00267DB7" w:rsidRDefault="00FF231C" w:rsidP="00995F17">
            <w:pPr>
              <w:ind w:left="708" w:hanging="708"/>
              <w:jc w:val="both"/>
              <w:rPr>
                <w:rFonts w:ascii="Times New Roman" w:hAnsi="Times New Roman" w:cs="Times New Roman"/>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AB18F5F" w14:textId="77777777" w:rsidR="00FF231C" w:rsidRPr="00267DB7" w:rsidRDefault="00FF231C" w:rsidP="00995F17">
            <w:pPr>
              <w:ind w:left="708" w:hanging="708"/>
              <w:jc w:val="both"/>
              <w:rPr>
                <w:rFonts w:ascii="Times New Roman" w:hAnsi="Times New Roman" w:cs="Times New Roman"/>
                <w:sz w:val="20"/>
                <w:szCs w:val="16"/>
              </w:rPr>
            </w:pPr>
            <w:r w:rsidRPr="00267DB7">
              <w:rPr>
                <w:rFonts w:ascii="Times New Roman" w:hAnsi="Times New Roman" w:cs="Times New Roman"/>
                <w:sz w:val="20"/>
                <w:szCs w:val="16"/>
              </w:rPr>
              <w:t>$ 0</w:t>
            </w:r>
          </w:p>
        </w:tc>
      </w:tr>
      <w:tr w:rsidR="00FF231C" w:rsidRPr="00267DB7" w14:paraId="6EAC02D1"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1BCBF2FC" w14:textId="77777777" w:rsidR="00FF231C" w:rsidRPr="00267DB7" w:rsidRDefault="00FF231C" w:rsidP="00995F17">
            <w:pPr>
              <w:ind w:left="708" w:hanging="708"/>
              <w:jc w:val="center"/>
              <w:rPr>
                <w:rFonts w:ascii="Times New Roman" w:hAnsi="Times New Roman" w:cs="Times New Roman"/>
                <w:b/>
                <w:sz w:val="20"/>
                <w:szCs w:val="16"/>
              </w:rPr>
            </w:pPr>
            <w:r w:rsidRPr="00267DB7">
              <w:rPr>
                <w:rFonts w:ascii="Times New Roman" w:hAnsi="Times New Roman" w:cs="Times New Roman"/>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7A357DB8" w14:textId="77777777" w:rsidR="00FF231C" w:rsidRPr="00267DB7" w:rsidRDefault="00FF231C" w:rsidP="00995F17">
            <w:pPr>
              <w:ind w:left="708" w:hanging="708"/>
              <w:jc w:val="both"/>
              <w:rPr>
                <w:rFonts w:ascii="Times New Roman" w:hAnsi="Times New Roman" w:cs="Times New Roman"/>
                <w:b/>
                <w:sz w:val="20"/>
                <w:szCs w:val="16"/>
              </w:rPr>
            </w:pPr>
            <w:r w:rsidRPr="00267DB7">
              <w:rPr>
                <w:rFonts w:ascii="Times New Roman" w:hAnsi="Times New Roman" w:cs="Times New Roman"/>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7124E351" w14:textId="77777777" w:rsidR="00FF231C" w:rsidRPr="00267DB7" w:rsidRDefault="00FF231C" w:rsidP="00995F17">
            <w:pPr>
              <w:ind w:left="708" w:hanging="708"/>
              <w:rPr>
                <w:rFonts w:ascii="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tcPr>
          <w:p w14:paraId="2F3194C9" w14:textId="77777777" w:rsidR="00FF231C" w:rsidRPr="00267DB7" w:rsidRDefault="00FF231C" w:rsidP="00995F17">
            <w:pPr>
              <w:ind w:left="708" w:hanging="708"/>
              <w:jc w:val="both"/>
              <w:rPr>
                <w:rFonts w:ascii="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tcPr>
          <w:p w14:paraId="1C25AE53" w14:textId="77777777" w:rsidR="00FF231C" w:rsidRPr="00267DB7" w:rsidRDefault="00FF231C" w:rsidP="00995F17">
            <w:pPr>
              <w:ind w:left="708" w:hanging="708"/>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6C9D6EAE" w14:textId="77777777" w:rsidR="00FF231C" w:rsidRPr="00267DB7" w:rsidRDefault="00FF231C" w:rsidP="00995F17">
            <w:pPr>
              <w:ind w:left="708" w:hanging="708"/>
              <w:jc w:val="both"/>
              <w:rPr>
                <w:rFonts w:ascii="Times New Roman" w:hAnsi="Times New Roman" w:cs="Times New Roman"/>
                <w:sz w:val="20"/>
                <w:szCs w:val="16"/>
              </w:rPr>
            </w:pPr>
            <w:r w:rsidRPr="00267DB7">
              <w:rPr>
                <w:rFonts w:ascii="Times New Roman" w:hAnsi="Times New Roman" w:cs="Times New Roman"/>
                <w:sz w:val="20"/>
                <w:szCs w:val="20"/>
              </w:rPr>
              <w:t>$  0</w:t>
            </w:r>
          </w:p>
        </w:tc>
      </w:tr>
      <w:tr w:rsidR="00FF231C" w:rsidRPr="00267DB7" w14:paraId="1EEB453A"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57F504A2" w14:textId="77777777" w:rsidR="00FF231C" w:rsidRPr="00267DB7" w:rsidRDefault="00FF231C" w:rsidP="00995F17">
            <w:pPr>
              <w:ind w:left="708" w:hanging="708"/>
              <w:jc w:val="center"/>
              <w:rPr>
                <w:rFonts w:ascii="Times New Roman" w:hAnsi="Times New Roman" w:cs="Times New Roman"/>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6DBFACAA" w14:textId="77777777" w:rsidR="00FF231C" w:rsidRPr="00267DB7" w:rsidRDefault="00FF231C" w:rsidP="00995F17">
            <w:pPr>
              <w:ind w:left="708" w:hanging="708"/>
              <w:jc w:val="both"/>
              <w:rPr>
                <w:rFonts w:ascii="Times New Roman" w:hAnsi="Times New Roman" w:cs="Times New Roman"/>
                <w:b/>
                <w:sz w:val="20"/>
                <w:szCs w:val="20"/>
              </w:rPr>
            </w:pPr>
            <w:r w:rsidRPr="00267DB7">
              <w:rPr>
                <w:rFonts w:ascii="Times New Roman" w:hAnsi="Times New Roman" w:cs="Times New Roman"/>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6D4FF296" w14:textId="10B04444" w:rsidR="00FF231C" w:rsidRPr="00267DB7" w:rsidRDefault="008660B9" w:rsidP="00995F17">
            <w:pPr>
              <w:ind w:left="708" w:hanging="708"/>
              <w:rPr>
                <w:rFonts w:ascii="Times New Roman" w:hAnsi="Times New Roman" w:cs="Times New Roman"/>
                <w:sz w:val="20"/>
                <w:szCs w:val="20"/>
              </w:rPr>
            </w:pPr>
            <w:r>
              <w:rPr>
                <w:rFonts w:ascii="Times New Roman" w:hAnsi="Times New Roman" w:cs="Times New Roman"/>
                <w:sz w:val="20"/>
                <w:szCs w:val="20"/>
              </w:rPr>
              <w:t xml:space="preserve">Fotocopiado de textos seleccionados para su inclusión en la antología </w:t>
            </w:r>
          </w:p>
        </w:tc>
        <w:tc>
          <w:tcPr>
            <w:tcW w:w="1275" w:type="dxa"/>
            <w:tcBorders>
              <w:top w:val="single" w:sz="4" w:space="0" w:color="auto"/>
              <w:left w:val="single" w:sz="4" w:space="0" w:color="auto"/>
              <w:bottom w:val="single" w:sz="4" w:space="0" w:color="auto"/>
              <w:right w:val="single" w:sz="4" w:space="0" w:color="auto"/>
            </w:tcBorders>
          </w:tcPr>
          <w:p w14:paraId="2F1A5603" w14:textId="7C1F6AE8" w:rsidR="00FF231C" w:rsidRPr="00267DB7" w:rsidRDefault="00E200F1" w:rsidP="00995F17">
            <w:pPr>
              <w:ind w:left="708" w:hanging="708"/>
              <w:jc w:val="both"/>
              <w:rPr>
                <w:rFonts w:ascii="Times New Roman" w:hAnsi="Times New Roman" w:cs="Times New Roman"/>
                <w:sz w:val="20"/>
                <w:szCs w:val="20"/>
              </w:rPr>
            </w:pPr>
            <w:r w:rsidRPr="00267DB7">
              <w:rPr>
                <w:rFonts w:ascii="Times New Roman" w:hAnsi="Times New Roman" w:cs="Times New Roman"/>
                <w:sz w:val="20"/>
                <w:szCs w:val="20"/>
              </w:rPr>
              <w:t>$  500.000</w:t>
            </w:r>
          </w:p>
        </w:tc>
        <w:tc>
          <w:tcPr>
            <w:tcW w:w="1843" w:type="dxa"/>
            <w:tcBorders>
              <w:top w:val="single" w:sz="4" w:space="0" w:color="auto"/>
              <w:left w:val="single" w:sz="4" w:space="0" w:color="auto"/>
              <w:bottom w:val="single" w:sz="4" w:space="0" w:color="auto"/>
              <w:right w:val="single" w:sz="4" w:space="0" w:color="auto"/>
            </w:tcBorders>
          </w:tcPr>
          <w:p w14:paraId="20626BC3" w14:textId="77777777" w:rsidR="00FF231C" w:rsidRPr="00267DB7" w:rsidRDefault="00FF231C" w:rsidP="00995F17">
            <w:pPr>
              <w:ind w:left="708" w:hanging="708"/>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7ACCD3EE" w14:textId="77777777" w:rsidR="00FF231C" w:rsidRPr="00267DB7" w:rsidRDefault="00C75C8A" w:rsidP="00995F17">
            <w:pPr>
              <w:ind w:left="708" w:hanging="708"/>
              <w:jc w:val="both"/>
              <w:rPr>
                <w:rFonts w:ascii="Times New Roman" w:hAnsi="Times New Roman" w:cs="Times New Roman"/>
                <w:sz w:val="20"/>
                <w:szCs w:val="20"/>
              </w:rPr>
            </w:pPr>
            <w:r w:rsidRPr="00267DB7">
              <w:rPr>
                <w:rFonts w:ascii="Times New Roman" w:hAnsi="Times New Roman" w:cs="Times New Roman"/>
                <w:sz w:val="20"/>
                <w:szCs w:val="20"/>
              </w:rPr>
              <w:t>$  500.000</w:t>
            </w:r>
          </w:p>
        </w:tc>
      </w:tr>
      <w:tr w:rsidR="00FF231C" w:rsidRPr="00267DB7" w14:paraId="5F5BF545"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42CB8DF9" w14:textId="77777777" w:rsidR="00FF231C" w:rsidRPr="00267DB7" w:rsidRDefault="00FF231C" w:rsidP="00995F17">
            <w:pPr>
              <w:ind w:left="708" w:hanging="708"/>
              <w:jc w:val="center"/>
              <w:rPr>
                <w:rFonts w:ascii="Times New Roman" w:hAnsi="Times New Roman" w:cs="Times New Roman"/>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16126360" w14:textId="77777777" w:rsidR="00FF231C" w:rsidRPr="00267DB7" w:rsidRDefault="00FF231C" w:rsidP="00995F17">
            <w:pPr>
              <w:ind w:left="708" w:hanging="708"/>
              <w:jc w:val="both"/>
              <w:rPr>
                <w:rFonts w:ascii="Times New Roman" w:hAnsi="Times New Roman" w:cs="Times New Roman"/>
                <w:b/>
                <w:sz w:val="20"/>
                <w:szCs w:val="20"/>
              </w:rPr>
            </w:pPr>
            <w:r w:rsidRPr="00267DB7">
              <w:rPr>
                <w:rFonts w:ascii="Times New Roman" w:hAnsi="Times New Roman" w:cs="Times New Roman"/>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5A7B0C27" w14:textId="7EDF6BF7" w:rsidR="00FF231C" w:rsidRPr="00267DB7" w:rsidRDefault="008660B9" w:rsidP="00995F17">
            <w:pPr>
              <w:ind w:left="708" w:hanging="708"/>
              <w:rPr>
                <w:rFonts w:ascii="Times New Roman" w:hAnsi="Times New Roman" w:cs="Times New Roman"/>
                <w:sz w:val="20"/>
                <w:szCs w:val="20"/>
              </w:rPr>
            </w:pPr>
            <w:r>
              <w:rPr>
                <w:rFonts w:ascii="Times New Roman" w:hAnsi="Times New Roman" w:cs="Times New Roman"/>
                <w:sz w:val="20"/>
                <w:szCs w:val="20"/>
              </w:rPr>
              <w:t xml:space="preserve">Adquisición de libros para el desarrollo del proyecto </w:t>
            </w:r>
          </w:p>
        </w:tc>
        <w:tc>
          <w:tcPr>
            <w:tcW w:w="1275" w:type="dxa"/>
            <w:tcBorders>
              <w:top w:val="single" w:sz="4" w:space="0" w:color="auto"/>
              <w:left w:val="single" w:sz="4" w:space="0" w:color="auto"/>
              <w:bottom w:val="single" w:sz="4" w:space="0" w:color="auto"/>
              <w:right w:val="single" w:sz="4" w:space="0" w:color="auto"/>
            </w:tcBorders>
          </w:tcPr>
          <w:p w14:paraId="3D8E0970" w14:textId="4CA8E237" w:rsidR="00FF231C" w:rsidRPr="00267DB7" w:rsidRDefault="008660B9" w:rsidP="00995F17">
            <w:pPr>
              <w:ind w:left="708" w:hanging="708"/>
              <w:jc w:val="both"/>
              <w:rPr>
                <w:rFonts w:ascii="Times New Roman" w:hAnsi="Times New Roman" w:cs="Times New Roman"/>
                <w:sz w:val="20"/>
                <w:szCs w:val="20"/>
              </w:rPr>
            </w:pPr>
            <w:r w:rsidRPr="00267DB7">
              <w:rPr>
                <w:rFonts w:ascii="Times New Roman" w:hAnsi="Times New Roman" w:cs="Times New Roman"/>
                <w:sz w:val="20"/>
                <w:szCs w:val="20"/>
              </w:rPr>
              <w:t xml:space="preserve">$ </w:t>
            </w:r>
            <w:r>
              <w:rPr>
                <w:rFonts w:ascii="Times New Roman" w:hAnsi="Times New Roman" w:cs="Times New Roman"/>
                <w:sz w:val="20"/>
                <w:szCs w:val="20"/>
              </w:rPr>
              <w:t>1.500.000</w:t>
            </w:r>
          </w:p>
        </w:tc>
        <w:tc>
          <w:tcPr>
            <w:tcW w:w="1843" w:type="dxa"/>
            <w:tcBorders>
              <w:top w:val="single" w:sz="4" w:space="0" w:color="auto"/>
              <w:left w:val="single" w:sz="4" w:space="0" w:color="auto"/>
              <w:bottom w:val="single" w:sz="4" w:space="0" w:color="auto"/>
              <w:right w:val="single" w:sz="4" w:space="0" w:color="auto"/>
            </w:tcBorders>
          </w:tcPr>
          <w:p w14:paraId="0D0CDC4A" w14:textId="77777777" w:rsidR="00FF231C" w:rsidRPr="00267DB7" w:rsidRDefault="00FF231C" w:rsidP="00995F17">
            <w:pPr>
              <w:ind w:left="708" w:hanging="708"/>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416BCB1D" w14:textId="104E7B7E" w:rsidR="00FF231C" w:rsidRPr="00267DB7" w:rsidRDefault="00C75C8A" w:rsidP="00995F17">
            <w:pPr>
              <w:ind w:left="708" w:hanging="708"/>
              <w:jc w:val="both"/>
              <w:rPr>
                <w:rFonts w:ascii="Times New Roman" w:hAnsi="Times New Roman" w:cs="Times New Roman"/>
                <w:sz w:val="20"/>
                <w:szCs w:val="20"/>
              </w:rPr>
            </w:pPr>
            <w:r w:rsidRPr="00267DB7">
              <w:rPr>
                <w:rFonts w:ascii="Times New Roman" w:hAnsi="Times New Roman" w:cs="Times New Roman"/>
                <w:sz w:val="20"/>
                <w:szCs w:val="20"/>
              </w:rPr>
              <w:t xml:space="preserve">$  </w:t>
            </w:r>
            <w:r w:rsidR="008660B9">
              <w:rPr>
                <w:rFonts w:ascii="Times New Roman" w:hAnsi="Times New Roman" w:cs="Times New Roman"/>
                <w:sz w:val="20"/>
                <w:szCs w:val="20"/>
              </w:rPr>
              <w:t>1.500.000</w:t>
            </w:r>
          </w:p>
        </w:tc>
      </w:tr>
      <w:tr w:rsidR="00FF231C" w:rsidRPr="00267DB7" w14:paraId="5B26BA48"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5DD3AD2" w14:textId="77777777" w:rsidR="00FF231C" w:rsidRPr="00267DB7" w:rsidRDefault="00FF231C" w:rsidP="00995F17">
            <w:pPr>
              <w:ind w:left="708" w:hanging="708"/>
              <w:rPr>
                <w:rFonts w:ascii="Times New Roman" w:hAnsi="Times New Roman" w:cs="Times New Roman"/>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7326738F" w14:textId="77777777" w:rsidR="00FF231C" w:rsidRPr="00267DB7" w:rsidRDefault="00FF231C" w:rsidP="00995F17">
            <w:pPr>
              <w:ind w:left="708" w:hanging="708"/>
              <w:jc w:val="both"/>
              <w:rPr>
                <w:rFonts w:ascii="Times New Roman" w:hAnsi="Times New Roman" w:cs="Times New Roman"/>
                <w:b/>
                <w:sz w:val="20"/>
                <w:szCs w:val="20"/>
              </w:rPr>
            </w:pPr>
            <w:r w:rsidRPr="00267DB7">
              <w:rPr>
                <w:rFonts w:ascii="Times New Roman" w:hAnsi="Times New Roman" w:cs="Times New Roman"/>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252C3D05" w14:textId="77777777" w:rsidR="00FF231C" w:rsidRPr="00267DB7" w:rsidRDefault="00FF231C" w:rsidP="00995F17">
            <w:pPr>
              <w:ind w:left="708" w:hanging="708"/>
              <w:jc w:val="both"/>
              <w:rPr>
                <w:rFonts w:ascii="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tcPr>
          <w:p w14:paraId="2D2DBD43" w14:textId="334AA55F" w:rsidR="00FF231C" w:rsidRPr="00267DB7" w:rsidRDefault="00FF231C" w:rsidP="00995F17">
            <w:pPr>
              <w:ind w:left="708" w:hanging="708"/>
              <w:jc w:val="both"/>
              <w:rPr>
                <w:rFonts w:ascii="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tcPr>
          <w:p w14:paraId="4EC28204" w14:textId="77777777" w:rsidR="00FF231C" w:rsidRPr="00267DB7" w:rsidRDefault="00FF231C" w:rsidP="00995F17">
            <w:pPr>
              <w:ind w:left="708" w:hanging="708"/>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702A2A8" w14:textId="09C34709" w:rsidR="00FF231C" w:rsidRPr="00267DB7" w:rsidRDefault="00FF231C" w:rsidP="008660B9">
            <w:pPr>
              <w:ind w:left="708" w:hanging="708"/>
              <w:jc w:val="both"/>
              <w:rPr>
                <w:rFonts w:ascii="Times New Roman" w:hAnsi="Times New Roman" w:cs="Times New Roman"/>
                <w:sz w:val="20"/>
                <w:szCs w:val="20"/>
              </w:rPr>
            </w:pPr>
            <w:r w:rsidRPr="00267DB7">
              <w:rPr>
                <w:rFonts w:ascii="Times New Roman" w:hAnsi="Times New Roman" w:cs="Times New Roman"/>
                <w:sz w:val="20"/>
                <w:szCs w:val="20"/>
              </w:rPr>
              <w:t xml:space="preserve">$ </w:t>
            </w:r>
          </w:p>
        </w:tc>
      </w:tr>
      <w:tr w:rsidR="00FF231C" w:rsidRPr="00267DB7" w14:paraId="06BE400B"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77C53F49" w14:textId="77777777" w:rsidR="00FF231C" w:rsidRPr="00267DB7" w:rsidRDefault="00FF231C" w:rsidP="00995F17">
            <w:pPr>
              <w:ind w:left="708" w:hanging="708"/>
              <w:rPr>
                <w:rFonts w:ascii="Times New Roman" w:hAnsi="Times New Roman" w:cs="Times New Roman"/>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519B945" w14:textId="77777777" w:rsidR="00FF231C" w:rsidRPr="00267DB7" w:rsidRDefault="00FF231C" w:rsidP="00995F17">
            <w:pPr>
              <w:ind w:left="708" w:hanging="708"/>
              <w:jc w:val="both"/>
              <w:rPr>
                <w:rFonts w:ascii="Times New Roman" w:hAnsi="Times New Roman" w:cs="Times New Roman"/>
                <w:b/>
                <w:sz w:val="20"/>
                <w:szCs w:val="20"/>
              </w:rPr>
            </w:pPr>
            <w:r w:rsidRPr="00267DB7">
              <w:rPr>
                <w:rFonts w:ascii="Times New Roman" w:hAnsi="Times New Roman" w:cs="Times New Roman"/>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14:paraId="26E57FAF" w14:textId="5E8F5C76" w:rsidR="00FF231C" w:rsidRPr="00267DB7" w:rsidRDefault="00267DB7" w:rsidP="00267DB7">
            <w:pPr>
              <w:jc w:val="both"/>
              <w:rPr>
                <w:rFonts w:ascii="Times New Roman" w:hAnsi="Times New Roman" w:cs="Times New Roman"/>
                <w:sz w:val="20"/>
                <w:szCs w:val="20"/>
              </w:rPr>
            </w:pPr>
            <w:r w:rsidRPr="00267DB7">
              <w:rPr>
                <w:rFonts w:ascii="Times New Roman" w:eastAsia="Times New Roman" w:hAnsi="Times New Roman" w:cs="Times New Roman"/>
                <w:color w:val="222222"/>
                <w:sz w:val="20"/>
                <w:szCs w:val="24"/>
                <w:lang w:eastAsia="es-CO"/>
              </w:rPr>
              <w:t>Participación en el VIII Congreso Colombiano de Filosofía, previsto en agosto de 2020 en Popayán.</w:t>
            </w:r>
          </w:p>
        </w:tc>
        <w:tc>
          <w:tcPr>
            <w:tcW w:w="1275" w:type="dxa"/>
            <w:tcBorders>
              <w:top w:val="single" w:sz="4" w:space="0" w:color="auto"/>
              <w:left w:val="single" w:sz="4" w:space="0" w:color="auto"/>
              <w:bottom w:val="single" w:sz="4" w:space="0" w:color="auto"/>
              <w:right w:val="single" w:sz="4" w:space="0" w:color="auto"/>
            </w:tcBorders>
          </w:tcPr>
          <w:p w14:paraId="4D601A77" w14:textId="4515EE33" w:rsidR="00FF231C" w:rsidRPr="00267DB7" w:rsidRDefault="00E200F1" w:rsidP="00995F17">
            <w:pPr>
              <w:ind w:left="708" w:hanging="708"/>
              <w:jc w:val="both"/>
              <w:rPr>
                <w:rFonts w:ascii="Times New Roman" w:hAnsi="Times New Roman" w:cs="Times New Roman"/>
                <w:sz w:val="20"/>
                <w:szCs w:val="20"/>
              </w:rPr>
            </w:pPr>
            <w:r w:rsidRPr="00267DB7">
              <w:rPr>
                <w:rFonts w:ascii="Times New Roman" w:hAnsi="Times New Roman" w:cs="Times New Roman"/>
                <w:sz w:val="20"/>
                <w:szCs w:val="20"/>
              </w:rPr>
              <w:t>$ 4.000.000</w:t>
            </w:r>
          </w:p>
        </w:tc>
        <w:tc>
          <w:tcPr>
            <w:tcW w:w="1843" w:type="dxa"/>
            <w:tcBorders>
              <w:top w:val="single" w:sz="4" w:space="0" w:color="auto"/>
              <w:left w:val="single" w:sz="4" w:space="0" w:color="auto"/>
              <w:bottom w:val="single" w:sz="4" w:space="0" w:color="auto"/>
              <w:right w:val="single" w:sz="4" w:space="0" w:color="auto"/>
            </w:tcBorders>
          </w:tcPr>
          <w:p w14:paraId="7AE4226A" w14:textId="77777777" w:rsidR="00FF231C" w:rsidRPr="00267DB7" w:rsidRDefault="00FF231C" w:rsidP="00995F17">
            <w:pPr>
              <w:ind w:left="708" w:hanging="708"/>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D093EE3" w14:textId="3FD38D6C" w:rsidR="00FF231C" w:rsidRPr="00267DB7" w:rsidRDefault="00C75C8A" w:rsidP="00995F17">
            <w:pPr>
              <w:ind w:left="708" w:hanging="708"/>
              <w:jc w:val="both"/>
              <w:rPr>
                <w:rFonts w:ascii="Times New Roman" w:hAnsi="Times New Roman" w:cs="Times New Roman"/>
                <w:sz w:val="20"/>
                <w:szCs w:val="20"/>
              </w:rPr>
            </w:pPr>
            <w:r w:rsidRPr="00267DB7">
              <w:rPr>
                <w:rFonts w:ascii="Times New Roman" w:hAnsi="Times New Roman" w:cs="Times New Roman"/>
                <w:sz w:val="20"/>
                <w:szCs w:val="20"/>
              </w:rPr>
              <w:t xml:space="preserve">$ </w:t>
            </w:r>
            <w:r w:rsidR="00E200F1" w:rsidRPr="00267DB7">
              <w:rPr>
                <w:rFonts w:ascii="Times New Roman" w:hAnsi="Times New Roman" w:cs="Times New Roman"/>
                <w:sz w:val="20"/>
                <w:szCs w:val="20"/>
              </w:rPr>
              <w:t>4</w:t>
            </w:r>
            <w:r w:rsidR="003836C4" w:rsidRPr="00267DB7">
              <w:rPr>
                <w:rFonts w:ascii="Times New Roman" w:hAnsi="Times New Roman" w:cs="Times New Roman"/>
                <w:sz w:val="20"/>
                <w:szCs w:val="20"/>
              </w:rPr>
              <w:t>.000.000</w:t>
            </w:r>
          </w:p>
        </w:tc>
      </w:tr>
      <w:tr w:rsidR="00FF231C" w:rsidRPr="00267DB7" w14:paraId="63DF8B05"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4BAB949A" w14:textId="77777777" w:rsidR="00FF231C" w:rsidRPr="00267DB7" w:rsidRDefault="00FF231C" w:rsidP="00995F17">
            <w:pPr>
              <w:ind w:left="708" w:hanging="708"/>
              <w:rPr>
                <w:rFonts w:ascii="Times New Roman" w:hAnsi="Times New Roman" w:cs="Times New Roman"/>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1070B10A" w14:textId="77777777" w:rsidR="00FF231C" w:rsidRPr="00267DB7" w:rsidRDefault="00FF231C" w:rsidP="00393C91">
            <w:pPr>
              <w:jc w:val="both"/>
              <w:rPr>
                <w:rFonts w:ascii="Times New Roman" w:hAnsi="Times New Roman" w:cs="Times New Roman"/>
                <w:b/>
                <w:sz w:val="20"/>
                <w:szCs w:val="20"/>
              </w:rPr>
            </w:pPr>
            <w:r w:rsidRPr="00267DB7">
              <w:rPr>
                <w:rFonts w:ascii="Times New Roman" w:hAnsi="Times New Roman" w:cs="Times New Roman"/>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4E447EFC" w14:textId="77777777" w:rsidR="00FF231C" w:rsidRPr="00267DB7" w:rsidRDefault="00FF231C" w:rsidP="00995F17">
            <w:pPr>
              <w:ind w:left="708" w:hanging="708"/>
              <w:jc w:val="both"/>
              <w:rPr>
                <w:rFonts w:ascii="Times New Roman" w:hAnsi="Times New Roman" w:cs="Times New Roman"/>
                <w:sz w:val="20"/>
                <w:szCs w:val="16"/>
              </w:rPr>
            </w:pPr>
          </w:p>
        </w:tc>
        <w:tc>
          <w:tcPr>
            <w:tcW w:w="1275" w:type="dxa"/>
            <w:tcBorders>
              <w:top w:val="single" w:sz="4" w:space="0" w:color="auto"/>
              <w:left w:val="single" w:sz="4" w:space="0" w:color="auto"/>
              <w:bottom w:val="single" w:sz="4" w:space="0" w:color="auto"/>
              <w:right w:val="single" w:sz="4" w:space="0" w:color="auto"/>
            </w:tcBorders>
          </w:tcPr>
          <w:p w14:paraId="34C865C9" w14:textId="77777777" w:rsidR="00FF231C" w:rsidRPr="00267DB7" w:rsidRDefault="00FF231C" w:rsidP="00995F17">
            <w:pPr>
              <w:ind w:left="708" w:hanging="708"/>
              <w:jc w:val="both"/>
              <w:rPr>
                <w:rFonts w:ascii="Times New Roman" w:hAnsi="Times New Roman" w:cs="Times New Roman"/>
                <w:sz w:val="20"/>
                <w:szCs w:val="20"/>
              </w:rPr>
            </w:pPr>
          </w:p>
        </w:tc>
        <w:tc>
          <w:tcPr>
            <w:tcW w:w="1843" w:type="dxa"/>
            <w:tcBorders>
              <w:top w:val="single" w:sz="4" w:space="0" w:color="auto"/>
              <w:left w:val="single" w:sz="4" w:space="0" w:color="auto"/>
              <w:bottom w:val="single" w:sz="4" w:space="0" w:color="auto"/>
              <w:right w:val="single" w:sz="4" w:space="0" w:color="auto"/>
            </w:tcBorders>
          </w:tcPr>
          <w:p w14:paraId="06F59A81" w14:textId="77777777" w:rsidR="00FF231C" w:rsidRPr="00267DB7" w:rsidRDefault="00FF231C" w:rsidP="00995F17">
            <w:pPr>
              <w:ind w:left="708" w:hanging="708"/>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734E91C" w14:textId="77777777" w:rsidR="00FF231C" w:rsidRPr="00267DB7" w:rsidRDefault="00FF231C" w:rsidP="00995F17">
            <w:pPr>
              <w:ind w:left="708" w:hanging="708"/>
              <w:jc w:val="both"/>
              <w:rPr>
                <w:rFonts w:ascii="Times New Roman" w:hAnsi="Times New Roman" w:cs="Times New Roman"/>
                <w:sz w:val="20"/>
                <w:szCs w:val="20"/>
              </w:rPr>
            </w:pPr>
            <w:r w:rsidRPr="00267DB7">
              <w:rPr>
                <w:rFonts w:ascii="Times New Roman" w:hAnsi="Times New Roman" w:cs="Times New Roman"/>
                <w:sz w:val="20"/>
                <w:szCs w:val="20"/>
              </w:rPr>
              <w:t>$ 0</w:t>
            </w:r>
          </w:p>
        </w:tc>
      </w:tr>
      <w:tr w:rsidR="00FF231C" w:rsidRPr="00267DB7" w14:paraId="0D2C31DC" w14:textId="77777777" w:rsidTr="006854F7">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11E53355" w14:textId="77777777" w:rsidR="00FF231C" w:rsidRPr="00267DB7" w:rsidRDefault="00FF231C" w:rsidP="00995F17">
            <w:pPr>
              <w:ind w:left="708" w:hanging="708"/>
              <w:jc w:val="right"/>
              <w:rPr>
                <w:rFonts w:ascii="Times New Roman" w:hAnsi="Times New Roman" w:cs="Times New Roman"/>
                <w:sz w:val="20"/>
                <w:szCs w:val="20"/>
              </w:rPr>
            </w:pPr>
            <w:r w:rsidRPr="00267DB7">
              <w:rPr>
                <w:rFonts w:ascii="Times New Roman" w:hAnsi="Times New Roman" w:cs="Times New Roman"/>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20EF08AA" w14:textId="284026B2" w:rsidR="00FF231C" w:rsidRPr="00267DB7" w:rsidRDefault="00E200F1" w:rsidP="00995F17">
            <w:pPr>
              <w:ind w:left="708" w:hanging="708"/>
              <w:jc w:val="both"/>
              <w:rPr>
                <w:rFonts w:ascii="Times New Roman" w:hAnsi="Times New Roman" w:cs="Times New Roman"/>
                <w:sz w:val="20"/>
                <w:szCs w:val="20"/>
              </w:rPr>
            </w:pPr>
            <w:r w:rsidRPr="00267DB7">
              <w:rPr>
                <w:rFonts w:ascii="Times New Roman" w:hAnsi="Times New Roman" w:cs="Times New Roman"/>
                <w:sz w:val="20"/>
                <w:szCs w:val="20"/>
              </w:rPr>
              <w:t xml:space="preserve">$ </w:t>
            </w:r>
            <w:r w:rsidR="008660B9">
              <w:rPr>
                <w:rFonts w:ascii="Times New Roman" w:hAnsi="Times New Roman" w:cs="Times New Roman"/>
                <w:sz w:val="20"/>
                <w:szCs w:val="20"/>
              </w:rPr>
              <w:t>6.0</w:t>
            </w:r>
            <w:r w:rsidRPr="00267DB7">
              <w:rPr>
                <w:rFonts w:ascii="Times New Roman" w:hAnsi="Times New Roman" w:cs="Times New Roman"/>
                <w:sz w:val="20"/>
                <w:szCs w:val="20"/>
              </w:rPr>
              <w:t>00.000</w:t>
            </w:r>
          </w:p>
        </w:tc>
      </w:tr>
    </w:tbl>
    <w:p w14:paraId="17789332" w14:textId="4E7666F7" w:rsidR="003606B5" w:rsidRDefault="005465E8" w:rsidP="00F54D5D">
      <w:pPr>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 </w:t>
      </w:r>
    </w:p>
    <w:tbl>
      <w:tblPr>
        <w:tblW w:w="14983" w:type="dxa"/>
        <w:shd w:val="clear" w:color="auto" w:fill="FFFFFF"/>
        <w:tblLook w:val="04A0" w:firstRow="1" w:lastRow="0" w:firstColumn="1" w:lastColumn="0" w:noHBand="0" w:noVBand="1"/>
      </w:tblPr>
      <w:tblGrid>
        <w:gridCol w:w="14983"/>
      </w:tblGrid>
      <w:tr w:rsidR="002A18AF" w14:paraId="6761078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4F4334E" w14:textId="77777777" w:rsidR="002A18AF" w:rsidRDefault="002A18AF" w:rsidP="00995F17">
            <w:pPr>
              <w:spacing w:before="100" w:beforeAutospacing="1" w:after="100" w:afterAutospacing="1" w:line="240" w:lineRule="auto"/>
              <w:ind w:left="708" w:hanging="708"/>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Referencia</w:t>
            </w:r>
            <w:r w:rsidR="006639ED">
              <w:rPr>
                <w:rFonts w:ascii="Arial" w:eastAsia="Times New Roman" w:hAnsi="Arial" w:cs="Arial"/>
                <w:b/>
                <w:bCs/>
                <w:color w:val="222222"/>
                <w:sz w:val="24"/>
                <w:szCs w:val="24"/>
                <w:lang w:eastAsia="es-CO"/>
              </w:rPr>
              <w:t>s</w:t>
            </w:r>
            <w:r w:rsidR="00ED1717">
              <w:rPr>
                <w:rFonts w:ascii="Arial" w:eastAsia="Times New Roman" w:hAnsi="Arial" w:cs="Arial"/>
                <w:b/>
                <w:bCs/>
                <w:color w:val="222222"/>
                <w:sz w:val="24"/>
                <w:szCs w:val="24"/>
                <w:lang w:eastAsia="es-CO"/>
              </w:rPr>
              <w:t xml:space="preserve"> bibliográficas</w:t>
            </w:r>
          </w:p>
        </w:tc>
      </w:tr>
      <w:tr w:rsidR="002A18AF" w14:paraId="0399339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15775FD"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Aristóteles. </w:t>
            </w:r>
            <w:r w:rsidRPr="00995F17">
              <w:rPr>
                <w:rFonts w:ascii="Times New Roman" w:hAnsi="Times New Roman" w:cs="Times New Roman"/>
                <w:i/>
                <w:sz w:val="24"/>
                <w:szCs w:val="18"/>
              </w:rPr>
              <w:t>Ética a Nicómaco</w:t>
            </w:r>
            <w:r w:rsidRPr="00995F17">
              <w:rPr>
                <w:rFonts w:ascii="Times New Roman" w:hAnsi="Times New Roman" w:cs="Times New Roman"/>
                <w:sz w:val="24"/>
                <w:szCs w:val="18"/>
              </w:rPr>
              <w:t>. Madrid: Alianza, 2004.</w:t>
            </w:r>
          </w:p>
          <w:p w14:paraId="535634B7"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Benjamin, Walter. </w:t>
            </w:r>
            <w:r w:rsidRPr="00995F17">
              <w:rPr>
                <w:rFonts w:ascii="Times New Roman" w:hAnsi="Times New Roman" w:cs="Times New Roman"/>
                <w:i/>
                <w:sz w:val="24"/>
                <w:szCs w:val="18"/>
              </w:rPr>
              <w:t>Crítica de la violencia</w:t>
            </w:r>
            <w:r w:rsidRPr="00995F17">
              <w:rPr>
                <w:rFonts w:ascii="Times New Roman" w:hAnsi="Times New Roman" w:cs="Times New Roman"/>
                <w:sz w:val="24"/>
                <w:szCs w:val="18"/>
              </w:rPr>
              <w:t xml:space="preserve">. Madrid: Biblioteca Nueva, 2010. </w:t>
            </w:r>
          </w:p>
          <w:p w14:paraId="2D312719"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BA54EB">
              <w:rPr>
                <w:rFonts w:ascii="Times New Roman" w:hAnsi="Times New Roman" w:cs="Times New Roman"/>
                <w:sz w:val="24"/>
                <w:szCs w:val="18"/>
              </w:rPr>
              <w:t xml:space="preserve">Botero, Uribe. </w:t>
            </w:r>
            <w:r w:rsidRPr="00995F17">
              <w:rPr>
                <w:rFonts w:ascii="Times New Roman" w:hAnsi="Times New Roman" w:cs="Times New Roman"/>
                <w:sz w:val="24"/>
                <w:szCs w:val="18"/>
              </w:rPr>
              <w:t xml:space="preserve">D. </w:t>
            </w:r>
            <w:r w:rsidRPr="00995F17">
              <w:rPr>
                <w:rFonts w:ascii="Times New Roman" w:hAnsi="Times New Roman" w:cs="Times New Roman"/>
                <w:i/>
                <w:sz w:val="24"/>
                <w:szCs w:val="18"/>
              </w:rPr>
              <w:t xml:space="preserve">Derecho a la utopía. </w:t>
            </w:r>
            <w:r w:rsidRPr="00995F17">
              <w:rPr>
                <w:rFonts w:ascii="Times New Roman" w:hAnsi="Times New Roman" w:cs="Times New Roman"/>
                <w:sz w:val="24"/>
                <w:szCs w:val="18"/>
              </w:rPr>
              <w:t xml:space="preserve">Bogotá: ECOE, 2000, 136 p. </w:t>
            </w:r>
          </w:p>
          <w:p w14:paraId="51B5C305" w14:textId="07DB60A4" w:rsidR="00995F17" w:rsidRPr="00995F17" w:rsidRDefault="00995F17" w:rsidP="00995F17">
            <w:pPr>
              <w:pStyle w:val="Textonotapie"/>
              <w:ind w:left="708" w:hanging="708"/>
              <w:rPr>
                <w:rFonts w:ascii="Times New Roman" w:hAnsi="Times New Roman" w:cs="Times New Roman"/>
                <w:sz w:val="24"/>
                <w:szCs w:val="18"/>
                <w:lang w:val="pt-BR"/>
              </w:rPr>
            </w:pPr>
            <w:r w:rsidRPr="00995F17">
              <w:rPr>
                <w:rFonts w:ascii="Times New Roman" w:hAnsi="Times New Roman" w:cs="Times New Roman"/>
                <w:sz w:val="24"/>
                <w:szCs w:val="18"/>
              </w:rPr>
              <w:t xml:space="preserve">Botero, Uribe. D. </w:t>
            </w:r>
            <w:r w:rsidRPr="00995F17">
              <w:rPr>
                <w:rFonts w:ascii="Times New Roman" w:hAnsi="Times New Roman" w:cs="Times New Roman"/>
                <w:i/>
                <w:sz w:val="24"/>
                <w:szCs w:val="18"/>
              </w:rPr>
              <w:t>Manifiesto del pensamiento latinoamericano</w:t>
            </w:r>
            <w:r w:rsidRPr="00995F17">
              <w:rPr>
                <w:rFonts w:ascii="Times New Roman" w:hAnsi="Times New Roman" w:cs="Times New Roman"/>
                <w:sz w:val="24"/>
                <w:szCs w:val="18"/>
              </w:rPr>
              <w:t xml:space="preserve">. </w:t>
            </w:r>
            <w:r w:rsidRPr="00995F17">
              <w:rPr>
                <w:rFonts w:ascii="Times New Roman" w:hAnsi="Times New Roman" w:cs="Times New Roman"/>
                <w:sz w:val="24"/>
                <w:szCs w:val="18"/>
                <w:lang w:val="pt-BR"/>
              </w:rPr>
              <w:t>Bogotá: Magistério, 2000, 146 p.</w:t>
            </w:r>
          </w:p>
          <w:p w14:paraId="450787F5" w14:textId="77777777" w:rsidR="00995F17" w:rsidRPr="00995F17" w:rsidRDefault="00995F17" w:rsidP="00995F17">
            <w:pPr>
              <w:pStyle w:val="Textonotapie"/>
              <w:ind w:left="708" w:hanging="708"/>
              <w:jc w:val="both"/>
              <w:rPr>
                <w:rFonts w:ascii="Times New Roman" w:hAnsi="Times New Roman" w:cs="Times New Roman"/>
                <w:sz w:val="24"/>
                <w:szCs w:val="18"/>
              </w:rPr>
            </w:pPr>
            <w:proofErr w:type="spellStart"/>
            <w:r w:rsidRPr="00BA54EB">
              <w:rPr>
                <w:rFonts w:ascii="Times New Roman" w:hAnsi="Times New Roman" w:cs="Times New Roman"/>
                <w:sz w:val="24"/>
                <w:szCs w:val="18"/>
                <w:lang w:val="pt-BR"/>
              </w:rPr>
              <w:t>Butler</w:t>
            </w:r>
            <w:proofErr w:type="spellEnd"/>
            <w:r w:rsidRPr="00BA54EB">
              <w:rPr>
                <w:rFonts w:ascii="Times New Roman" w:hAnsi="Times New Roman" w:cs="Times New Roman"/>
                <w:sz w:val="24"/>
                <w:szCs w:val="18"/>
                <w:lang w:val="pt-BR"/>
              </w:rPr>
              <w:t xml:space="preserve">, Judith. </w:t>
            </w:r>
            <w:r w:rsidRPr="00995F17">
              <w:rPr>
                <w:rFonts w:ascii="Times New Roman" w:hAnsi="Times New Roman" w:cs="Times New Roman"/>
                <w:i/>
                <w:sz w:val="24"/>
                <w:szCs w:val="18"/>
              </w:rPr>
              <w:t>Cuerpos aliados y lucha política</w:t>
            </w:r>
            <w:r w:rsidRPr="00995F17">
              <w:rPr>
                <w:rFonts w:ascii="Times New Roman" w:hAnsi="Times New Roman" w:cs="Times New Roman"/>
                <w:sz w:val="24"/>
                <w:szCs w:val="18"/>
              </w:rPr>
              <w:t xml:space="preserve">. </w:t>
            </w:r>
            <w:r w:rsidRPr="00995F17">
              <w:rPr>
                <w:rFonts w:ascii="Times New Roman" w:hAnsi="Times New Roman" w:cs="Times New Roman"/>
                <w:i/>
                <w:sz w:val="24"/>
                <w:szCs w:val="18"/>
              </w:rPr>
              <w:t>Hacia una teoría performativa de la asamblea</w:t>
            </w:r>
            <w:r w:rsidRPr="00995F17">
              <w:rPr>
                <w:rFonts w:ascii="Times New Roman" w:hAnsi="Times New Roman" w:cs="Times New Roman"/>
                <w:sz w:val="24"/>
                <w:szCs w:val="18"/>
              </w:rPr>
              <w:t xml:space="preserve">. Barcelona: Paidós, 2017. </w:t>
            </w:r>
          </w:p>
          <w:p w14:paraId="4CF7A67B" w14:textId="2FE359A3" w:rsidR="00995F17" w:rsidRPr="00995F17" w:rsidRDefault="00545E65" w:rsidP="00995F17">
            <w:pPr>
              <w:pStyle w:val="Textonotapie"/>
              <w:ind w:left="708" w:hanging="708"/>
              <w:rPr>
                <w:rFonts w:ascii="Times New Roman" w:hAnsi="Times New Roman" w:cs="Times New Roman"/>
                <w:sz w:val="24"/>
                <w:szCs w:val="18"/>
              </w:rPr>
            </w:pPr>
            <w:r>
              <w:rPr>
                <w:rFonts w:ascii="Times New Roman" w:hAnsi="Times New Roman" w:cs="Times New Roman"/>
                <w:sz w:val="24"/>
                <w:szCs w:val="18"/>
              </w:rPr>
              <w:t>Castro-</w:t>
            </w:r>
            <w:r w:rsidR="00995F17" w:rsidRPr="00995F17">
              <w:rPr>
                <w:rFonts w:ascii="Times New Roman" w:hAnsi="Times New Roman" w:cs="Times New Roman"/>
                <w:sz w:val="24"/>
                <w:szCs w:val="18"/>
              </w:rPr>
              <w:t xml:space="preserve">Gómez, Santiago. </w:t>
            </w:r>
            <w:r w:rsidR="00995F17" w:rsidRPr="00995F17">
              <w:rPr>
                <w:rFonts w:ascii="Times New Roman" w:hAnsi="Times New Roman" w:cs="Times New Roman"/>
                <w:i/>
                <w:sz w:val="24"/>
                <w:szCs w:val="18"/>
              </w:rPr>
              <w:t xml:space="preserve">Crítica de la razón latinoamericana. </w:t>
            </w:r>
            <w:r w:rsidR="00995F17" w:rsidRPr="00995F17">
              <w:rPr>
                <w:rFonts w:ascii="Times New Roman" w:hAnsi="Times New Roman" w:cs="Times New Roman"/>
                <w:sz w:val="24"/>
                <w:szCs w:val="18"/>
              </w:rPr>
              <w:t>Barcelona: Puvill Libros, 1996.</w:t>
            </w:r>
          </w:p>
          <w:p w14:paraId="53BAACC7" w14:textId="77777777" w:rsidR="00995F17" w:rsidRPr="00995F17" w:rsidRDefault="00995F17" w:rsidP="00995F17">
            <w:pPr>
              <w:pStyle w:val="Textonotapie"/>
              <w:ind w:left="708" w:hanging="708"/>
              <w:rPr>
                <w:rFonts w:ascii="Times New Roman" w:hAnsi="Times New Roman" w:cs="Times New Roman"/>
                <w:sz w:val="24"/>
                <w:szCs w:val="18"/>
              </w:rPr>
            </w:pPr>
            <w:r w:rsidRPr="00995F17">
              <w:rPr>
                <w:rFonts w:ascii="Times New Roman" w:hAnsi="Times New Roman" w:cs="Times New Roman"/>
                <w:sz w:val="24"/>
                <w:szCs w:val="18"/>
              </w:rPr>
              <w:t xml:space="preserve">Cortés Roas, Francisco. </w:t>
            </w:r>
            <w:r w:rsidRPr="00995F17">
              <w:rPr>
                <w:rFonts w:ascii="Times New Roman" w:hAnsi="Times New Roman" w:cs="Times New Roman"/>
                <w:i/>
                <w:sz w:val="24"/>
                <w:szCs w:val="18"/>
              </w:rPr>
              <w:t xml:space="preserve">De la política de la libertad a la política de la igualdad. </w:t>
            </w:r>
            <w:r w:rsidRPr="00995F17">
              <w:rPr>
                <w:rFonts w:ascii="Times New Roman" w:hAnsi="Times New Roman" w:cs="Times New Roman"/>
                <w:sz w:val="24"/>
                <w:szCs w:val="18"/>
              </w:rPr>
              <w:t>Bogotá: Siglo del Hombre- Instituto de Filosofía de la Universidad de Antioquia, 1999, 178 p.</w:t>
            </w:r>
          </w:p>
          <w:p w14:paraId="3B831DF1"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Cortés, Francisco y Monsalve, Alfonso (Eds.) </w:t>
            </w:r>
            <w:r w:rsidRPr="00995F17">
              <w:rPr>
                <w:rFonts w:ascii="Times New Roman" w:hAnsi="Times New Roman" w:cs="Times New Roman"/>
                <w:i/>
                <w:sz w:val="24"/>
                <w:szCs w:val="18"/>
              </w:rPr>
              <w:t xml:space="preserve">Liberalismo y </w:t>
            </w:r>
            <w:proofErr w:type="spellStart"/>
            <w:r w:rsidRPr="00995F17">
              <w:rPr>
                <w:rFonts w:ascii="Times New Roman" w:hAnsi="Times New Roman" w:cs="Times New Roman"/>
                <w:i/>
                <w:sz w:val="24"/>
                <w:szCs w:val="18"/>
              </w:rPr>
              <w:t>comunitarismo</w:t>
            </w:r>
            <w:proofErr w:type="spellEnd"/>
            <w:r w:rsidRPr="00995F17">
              <w:rPr>
                <w:rFonts w:ascii="Times New Roman" w:hAnsi="Times New Roman" w:cs="Times New Roman"/>
                <w:i/>
                <w:sz w:val="24"/>
                <w:szCs w:val="18"/>
              </w:rPr>
              <w:t>. Derechos humanos y democracia. Encuentro de Medellín.</w:t>
            </w:r>
            <w:r w:rsidRPr="00995F17">
              <w:rPr>
                <w:rFonts w:ascii="Times New Roman" w:hAnsi="Times New Roman" w:cs="Times New Roman"/>
                <w:sz w:val="24"/>
                <w:szCs w:val="18"/>
              </w:rPr>
              <w:t xml:space="preserve"> Valencia: </w:t>
            </w:r>
            <w:proofErr w:type="spellStart"/>
            <w:r w:rsidRPr="00995F17">
              <w:rPr>
                <w:rFonts w:ascii="Times New Roman" w:hAnsi="Times New Roman" w:cs="Times New Roman"/>
                <w:sz w:val="24"/>
                <w:szCs w:val="18"/>
              </w:rPr>
              <w:t>Edicions</w:t>
            </w:r>
            <w:proofErr w:type="spellEnd"/>
            <w:r w:rsidRPr="00995F17">
              <w:rPr>
                <w:rFonts w:ascii="Times New Roman" w:hAnsi="Times New Roman" w:cs="Times New Roman"/>
                <w:sz w:val="24"/>
                <w:szCs w:val="18"/>
              </w:rPr>
              <w:t xml:space="preserve"> </w:t>
            </w:r>
            <w:proofErr w:type="spellStart"/>
            <w:r w:rsidRPr="00995F17">
              <w:rPr>
                <w:rFonts w:ascii="Times New Roman" w:hAnsi="Times New Roman" w:cs="Times New Roman"/>
                <w:sz w:val="24"/>
                <w:szCs w:val="18"/>
              </w:rPr>
              <w:t>Alfons</w:t>
            </w:r>
            <w:proofErr w:type="spellEnd"/>
            <w:r w:rsidRPr="00995F17">
              <w:rPr>
                <w:rFonts w:ascii="Times New Roman" w:hAnsi="Times New Roman" w:cs="Times New Roman"/>
                <w:sz w:val="24"/>
                <w:szCs w:val="18"/>
              </w:rPr>
              <w:t xml:space="preserve"> el </w:t>
            </w:r>
            <w:proofErr w:type="spellStart"/>
            <w:r w:rsidRPr="00995F17">
              <w:rPr>
                <w:rFonts w:ascii="Times New Roman" w:hAnsi="Times New Roman" w:cs="Times New Roman"/>
                <w:sz w:val="24"/>
                <w:szCs w:val="18"/>
              </w:rPr>
              <w:t>Magnànim</w:t>
            </w:r>
            <w:proofErr w:type="spellEnd"/>
            <w:r w:rsidRPr="00995F17">
              <w:rPr>
                <w:rFonts w:ascii="Times New Roman" w:hAnsi="Times New Roman" w:cs="Times New Roman"/>
                <w:sz w:val="24"/>
                <w:szCs w:val="18"/>
              </w:rPr>
              <w:t>, 1996, 333 p.</w:t>
            </w:r>
          </w:p>
          <w:p w14:paraId="3020839D"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Deleuze, G. &amp; Guattari, F. </w:t>
            </w:r>
            <w:r w:rsidRPr="00995F17">
              <w:rPr>
                <w:rFonts w:ascii="Times New Roman" w:hAnsi="Times New Roman" w:cs="Times New Roman"/>
                <w:i/>
                <w:sz w:val="24"/>
                <w:szCs w:val="18"/>
              </w:rPr>
              <w:t>Capitalismo y esquizofrenia: El AntiEdipo</w:t>
            </w:r>
            <w:r w:rsidRPr="00995F17">
              <w:rPr>
                <w:rFonts w:ascii="Times New Roman" w:hAnsi="Times New Roman" w:cs="Times New Roman"/>
                <w:sz w:val="24"/>
                <w:szCs w:val="18"/>
              </w:rPr>
              <w:t>. Barcelona: Barral, 1974.</w:t>
            </w:r>
          </w:p>
          <w:p w14:paraId="6A65E870"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Derrida, Jacques. </w:t>
            </w:r>
            <w:r w:rsidRPr="00995F17">
              <w:rPr>
                <w:rFonts w:ascii="Times New Roman" w:hAnsi="Times New Roman" w:cs="Times New Roman"/>
                <w:i/>
                <w:sz w:val="24"/>
                <w:szCs w:val="18"/>
              </w:rPr>
              <w:t>La hospitalidad</w:t>
            </w:r>
            <w:r w:rsidRPr="00995F17">
              <w:rPr>
                <w:rFonts w:ascii="Times New Roman" w:hAnsi="Times New Roman" w:cs="Times New Roman"/>
                <w:sz w:val="24"/>
                <w:szCs w:val="18"/>
              </w:rPr>
              <w:t xml:space="preserve">. Buenos Aires: Edición de la Flor, 2000. </w:t>
            </w:r>
          </w:p>
          <w:p w14:paraId="6292F8B0"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Feuerbach, Ludwig. </w:t>
            </w:r>
            <w:r w:rsidRPr="00995F17">
              <w:rPr>
                <w:rFonts w:ascii="Times New Roman" w:hAnsi="Times New Roman" w:cs="Times New Roman"/>
                <w:i/>
                <w:sz w:val="24"/>
                <w:szCs w:val="18"/>
              </w:rPr>
              <w:t>La esencia del cristianismo</w:t>
            </w:r>
            <w:r w:rsidRPr="00995F17">
              <w:rPr>
                <w:rFonts w:ascii="Times New Roman" w:hAnsi="Times New Roman" w:cs="Times New Roman"/>
                <w:sz w:val="24"/>
                <w:szCs w:val="18"/>
              </w:rPr>
              <w:t>. Madrid: Trotta, 1995.</w:t>
            </w:r>
          </w:p>
          <w:p w14:paraId="3B5B5646"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Foucault, Michel. </w:t>
            </w:r>
            <w:r w:rsidRPr="00995F17">
              <w:rPr>
                <w:rFonts w:ascii="Times New Roman" w:hAnsi="Times New Roman" w:cs="Times New Roman"/>
                <w:i/>
                <w:sz w:val="24"/>
                <w:szCs w:val="18"/>
              </w:rPr>
              <w:t>Las palabras y las cosas. Una arqueología de las ciencias humanas</w:t>
            </w:r>
            <w:r w:rsidRPr="00995F17">
              <w:rPr>
                <w:rFonts w:ascii="Times New Roman" w:hAnsi="Times New Roman" w:cs="Times New Roman"/>
                <w:sz w:val="24"/>
                <w:szCs w:val="18"/>
              </w:rPr>
              <w:t>. México: Siglo XXI, 2007.</w:t>
            </w:r>
          </w:p>
          <w:p w14:paraId="3A098935" w14:textId="77777777" w:rsidR="00995F17" w:rsidRPr="00995F17" w:rsidRDefault="00995F17" w:rsidP="00995F17">
            <w:pPr>
              <w:pStyle w:val="Textonotapie"/>
              <w:ind w:left="708" w:hanging="708"/>
              <w:rPr>
                <w:rFonts w:ascii="Times New Roman" w:hAnsi="Times New Roman" w:cs="Times New Roman"/>
                <w:sz w:val="24"/>
                <w:szCs w:val="18"/>
              </w:rPr>
            </w:pPr>
            <w:r w:rsidRPr="00995F17">
              <w:rPr>
                <w:rFonts w:ascii="Times New Roman" w:hAnsi="Times New Roman" w:cs="Times New Roman"/>
                <w:sz w:val="24"/>
                <w:szCs w:val="18"/>
              </w:rPr>
              <w:t xml:space="preserve">Grueso, Delfín (Ed). </w:t>
            </w:r>
            <w:r w:rsidRPr="00995F17">
              <w:rPr>
                <w:rFonts w:ascii="Times New Roman" w:hAnsi="Times New Roman" w:cs="Times New Roman"/>
                <w:i/>
                <w:sz w:val="24"/>
                <w:szCs w:val="18"/>
              </w:rPr>
              <w:t>John Rawls, legado de un pensamiento.</w:t>
            </w:r>
            <w:r w:rsidRPr="00995F17">
              <w:rPr>
                <w:rFonts w:ascii="Times New Roman" w:hAnsi="Times New Roman" w:cs="Times New Roman"/>
                <w:sz w:val="24"/>
                <w:szCs w:val="18"/>
              </w:rPr>
              <w:t xml:space="preserve"> Cali: Universidad del Valle, 2005, 292 p.</w:t>
            </w:r>
          </w:p>
          <w:p w14:paraId="1AE17E90"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Habermas, Jünger. </w:t>
            </w:r>
            <w:r w:rsidRPr="00995F17">
              <w:rPr>
                <w:rFonts w:ascii="Times New Roman" w:hAnsi="Times New Roman" w:cs="Times New Roman"/>
                <w:i/>
                <w:sz w:val="24"/>
                <w:szCs w:val="18"/>
              </w:rPr>
              <w:t>Teoría de la acción comunicativa</w:t>
            </w:r>
            <w:r w:rsidRPr="00995F17">
              <w:rPr>
                <w:rFonts w:ascii="Times New Roman" w:hAnsi="Times New Roman" w:cs="Times New Roman"/>
                <w:sz w:val="24"/>
                <w:szCs w:val="18"/>
              </w:rPr>
              <w:t xml:space="preserve">. Madrid: Taurus, 1987. </w:t>
            </w:r>
          </w:p>
          <w:p w14:paraId="57C118A7"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Honneth, Axel. </w:t>
            </w:r>
            <w:r w:rsidRPr="00995F17">
              <w:rPr>
                <w:rFonts w:ascii="Times New Roman" w:hAnsi="Times New Roman" w:cs="Times New Roman"/>
                <w:i/>
                <w:sz w:val="24"/>
                <w:szCs w:val="18"/>
              </w:rPr>
              <w:t>La lucha por el reconocimiento: por una gramática moral de los conflictos sociales</w:t>
            </w:r>
            <w:r w:rsidRPr="00995F17">
              <w:rPr>
                <w:rFonts w:ascii="Times New Roman" w:hAnsi="Times New Roman" w:cs="Times New Roman"/>
                <w:sz w:val="24"/>
                <w:szCs w:val="18"/>
              </w:rPr>
              <w:t>. Barcelona: Grijalbo-</w:t>
            </w:r>
            <w:proofErr w:type="spellStart"/>
            <w:r w:rsidRPr="00995F17">
              <w:rPr>
                <w:rFonts w:ascii="Times New Roman" w:hAnsi="Times New Roman" w:cs="Times New Roman"/>
                <w:sz w:val="24"/>
                <w:szCs w:val="18"/>
              </w:rPr>
              <w:t>Mondadori</w:t>
            </w:r>
            <w:proofErr w:type="spellEnd"/>
            <w:r w:rsidRPr="00995F17">
              <w:rPr>
                <w:rFonts w:ascii="Times New Roman" w:hAnsi="Times New Roman" w:cs="Times New Roman"/>
                <w:sz w:val="24"/>
                <w:szCs w:val="18"/>
              </w:rPr>
              <w:t>, 1997.</w:t>
            </w:r>
          </w:p>
          <w:p w14:paraId="25DB9D4E" w14:textId="77777777" w:rsidR="00995F17" w:rsidRPr="00995F17" w:rsidRDefault="00995F17" w:rsidP="00995F17">
            <w:pPr>
              <w:pStyle w:val="Textonotapie"/>
              <w:ind w:left="708" w:hanging="708"/>
              <w:jc w:val="both"/>
              <w:rPr>
                <w:rFonts w:ascii="Times New Roman" w:hAnsi="Times New Roman" w:cs="Times New Roman"/>
                <w:sz w:val="24"/>
                <w:szCs w:val="18"/>
              </w:rPr>
            </w:pPr>
            <w:proofErr w:type="spellStart"/>
            <w:r w:rsidRPr="00995F17">
              <w:rPr>
                <w:rFonts w:ascii="Times New Roman" w:hAnsi="Times New Roman" w:cs="Times New Roman"/>
                <w:sz w:val="24"/>
                <w:szCs w:val="18"/>
              </w:rPr>
              <w:t>Horkheimer</w:t>
            </w:r>
            <w:proofErr w:type="spellEnd"/>
            <w:r w:rsidRPr="00995F17">
              <w:rPr>
                <w:rFonts w:ascii="Times New Roman" w:hAnsi="Times New Roman" w:cs="Times New Roman"/>
                <w:sz w:val="24"/>
                <w:szCs w:val="18"/>
              </w:rPr>
              <w:t xml:space="preserve">, M. &amp; Adorno, T. </w:t>
            </w:r>
            <w:r w:rsidRPr="00995F17">
              <w:rPr>
                <w:rFonts w:ascii="Times New Roman" w:hAnsi="Times New Roman" w:cs="Times New Roman"/>
                <w:i/>
                <w:sz w:val="24"/>
                <w:szCs w:val="18"/>
              </w:rPr>
              <w:t>Dialéctica de la Ilustración</w:t>
            </w:r>
            <w:r w:rsidRPr="00995F17">
              <w:rPr>
                <w:rFonts w:ascii="Times New Roman" w:hAnsi="Times New Roman" w:cs="Times New Roman"/>
                <w:sz w:val="24"/>
                <w:szCs w:val="18"/>
              </w:rPr>
              <w:t xml:space="preserve">. Madrid: </w:t>
            </w:r>
            <w:proofErr w:type="spellStart"/>
            <w:r w:rsidRPr="00995F17">
              <w:rPr>
                <w:rFonts w:ascii="Times New Roman" w:hAnsi="Times New Roman" w:cs="Times New Roman"/>
                <w:sz w:val="24"/>
                <w:szCs w:val="18"/>
              </w:rPr>
              <w:t>Akal</w:t>
            </w:r>
            <w:proofErr w:type="spellEnd"/>
            <w:r w:rsidRPr="00995F17">
              <w:rPr>
                <w:rFonts w:ascii="Times New Roman" w:hAnsi="Times New Roman" w:cs="Times New Roman"/>
                <w:sz w:val="24"/>
                <w:szCs w:val="18"/>
              </w:rPr>
              <w:t xml:space="preserve">, 2007. </w:t>
            </w:r>
          </w:p>
          <w:p w14:paraId="752E7C9E" w14:textId="77777777" w:rsidR="00995F17" w:rsidRPr="00995F17" w:rsidRDefault="00995F17" w:rsidP="00995F17">
            <w:pPr>
              <w:pStyle w:val="Textonotapie"/>
              <w:ind w:left="708" w:hanging="708"/>
              <w:jc w:val="both"/>
              <w:rPr>
                <w:rFonts w:ascii="Times New Roman" w:hAnsi="Times New Roman" w:cs="Times New Roman"/>
                <w:sz w:val="24"/>
                <w:szCs w:val="18"/>
              </w:rPr>
            </w:pPr>
            <w:proofErr w:type="spellStart"/>
            <w:r w:rsidRPr="00995F17">
              <w:rPr>
                <w:rFonts w:ascii="Times New Roman" w:hAnsi="Times New Roman" w:cs="Times New Roman"/>
                <w:sz w:val="24"/>
                <w:szCs w:val="18"/>
              </w:rPr>
              <w:t>Howbsbawm</w:t>
            </w:r>
            <w:proofErr w:type="spellEnd"/>
            <w:r w:rsidRPr="00995F17">
              <w:rPr>
                <w:rFonts w:ascii="Times New Roman" w:hAnsi="Times New Roman" w:cs="Times New Roman"/>
                <w:sz w:val="24"/>
                <w:szCs w:val="18"/>
              </w:rPr>
              <w:t xml:space="preserve">, Eric. </w:t>
            </w:r>
            <w:r w:rsidRPr="00995F17">
              <w:rPr>
                <w:rFonts w:ascii="Times New Roman" w:hAnsi="Times New Roman" w:cs="Times New Roman"/>
                <w:i/>
                <w:sz w:val="24"/>
                <w:szCs w:val="18"/>
              </w:rPr>
              <w:t>Historia del siglo XX</w:t>
            </w:r>
            <w:r w:rsidRPr="00995F17">
              <w:rPr>
                <w:rFonts w:ascii="Times New Roman" w:hAnsi="Times New Roman" w:cs="Times New Roman"/>
                <w:sz w:val="24"/>
                <w:szCs w:val="18"/>
              </w:rPr>
              <w:t xml:space="preserve">. Buenos Aires: Crítica, 1998. </w:t>
            </w:r>
          </w:p>
          <w:p w14:paraId="136FBDF3"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Hoyos Vásquez, Guillermo. “Medio siglo de filosofía moderna en Colombia. Reflexiones de un participante</w:t>
            </w:r>
            <w:r w:rsidRPr="00995F17">
              <w:rPr>
                <w:rFonts w:ascii="Times New Roman" w:hAnsi="Times New Roman" w:cs="Times New Roman"/>
                <w:i/>
                <w:sz w:val="24"/>
                <w:szCs w:val="18"/>
              </w:rPr>
              <w:t>”</w:t>
            </w:r>
            <w:r w:rsidRPr="00995F17">
              <w:rPr>
                <w:rFonts w:ascii="Times New Roman" w:hAnsi="Times New Roman" w:cs="Times New Roman"/>
                <w:sz w:val="24"/>
                <w:szCs w:val="18"/>
              </w:rPr>
              <w:t xml:space="preserve">. </w:t>
            </w:r>
            <w:r w:rsidRPr="00995F17">
              <w:rPr>
                <w:rFonts w:ascii="Times New Roman" w:hAnsi="Times New Roman" w:cs="Times New Roman"/>
                <w:i/>
                <w:sz w:val="24"/>
                <w:szCs w:val="18"/>
              </w:rPr>
              <w:t>Revista de Estudios Sociales</w:t>
            </w:r>
            <w:r w:rsidRPr="00995F17">
              <w:rPr>
                <w:rFonts w:ascii="Times New Roman" w:hAnsi="Times New Roman" w:cs="Times New Roman"/>
                <w:sz w:val="24"/>
                <w:szCs w:val="18"/>
              </w:rPr>
              <w:t xml:space="preserve">, Universidad de los Andes, Junio de 1999, (3), pp. 43- 58. </w:t>
            </w:r>
          </w:p>
          <w:p w14:paraId="40D6D331" w14:textId="77777777" w:rsidR="00995F17" w:rsidRPr="00995F17" w:rsidRDefault="00995F17" w:rsidP="00995F17">
            <w:pPr>
              <w:pStyle w:val="Textonotapie"/>
              <w:ind w:left="708" w:hanging="708"/>
              <w:rPr>
                <w:rFonts w:ascii="Times New Roman" w:hAnsi="Times New Roman" w:cs="Times New Roman"/>
                <w:sz w:val="24"/>
                <w:szCs w:val="18"/>
              </w:rPr>
            </w:pPr>
            <w:r w:rsidRPr="00995F17">
              <w:rPr>
                <w:rFonts w:ascii="Times New Roman" w:hAnsi="Times New Roman" w:cs="Times New Roman"/>
                <w:sz w:val="24"/>
                <w:szCs w:val="18"/>
              </w:rPr>
              <w:t xml:space="preserve">Hoyos, Guillermo y Uribe, Ángela. </w:t>
            </w:r>
            <w:r w:rsidRPr="00995F17">
              <w:rPr>
                <w:rFonts w:ascii="Times New Roman" w:hAnsi="Times New Roman" w:cs="Times New Roman"/>
                <w:i/>
                <w:sz w:val="24"/>
                <w:szCs w:val="18"/>
              </w:rPr>
              <w:t>Convergencia entre ética y política.</w:t>
            </w:r>
            <w:r w:rsidRPr="00995F17">
              <w:rPr>
                <w:rFonts w:ascii="Times New Roman" w:hAnsi="Times New Roman" w:cs="Times New Roman"/>
                <w:sz w:val="24"/>
                <w:szCs w:val="18"/>
              </w:rPr>
              <w:t xml:space="preserve"> Bogotá: Siglo del Hombre, 1998, 225 p.</w:t>
            </w:r>
          </w:p>
          <w:p w14:paraId="0C70D652" w14:textId="258340E0" w:rsidR="00995F17" w:rsidRPr="00995F17" w:rsidRDefault="00995F17" w:rsidP="00995F17">
            <w:pPr>
              <w:pStyle w:val="Textonotapie"/>
              <w:ind w:left="708" w:hanging="708"/>
              <w:rPr>
                <w:rFonts w:ascii="Times New Roman" w:hAnsi="Times New Roman" w:cs="Times New Roman"/>
                <w:sz w:val="24"/>
                <w:szCs w:val="18"/>
              </w:rPr>
            </w:pPr>
            <w:r w:rsidRPr="00995F17">
              <w:rPr>
                <w:rFonts w:ascii="Times New Roman" w:hAnsi="Times New Roman" w:cs="Times New Roman"/>
                <w:sz w:val="24"/>
                <w:szCs w:val="18"/>
              </w:rPr>
              <w:t xml:space="preserve">Hoyos, Luis Eduardo. (Ed.). </w:t>
            </w:r>
            <w:r w:rsidRPr="00995F17">
              <w:rPr>
                <w:rFonts w:ascii="Times New Roman" w:hAnsi="Times New Roman" w:cs="Times New Roman"/>
                <w:i/>
                <w:sz w:val="24"/>
                <w:szCs w:val="18"/>
              </w:rPr>
              <w:t>Estudios de filosofía política</w:t>
            </w:r>
            <w:r w:rsidRPr="00995F17">
              <w:rPr>
                <w:rFonts w:ascii="Times New Roman" w:hAnsi="Times New Roman" w:cs="Times New Roman"/>
                <w:sz w:val="24"/>
                <w:szCs w:val="18"/>
              </w:rPr>
              <w:t>. Bogotá: Universidad Nacional-Universidad Externado, 2004, 376 p.</w:t>
            </w:r>
          </w:p>
          <w:p w14:paraId="5FDAC142"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Kant, Immanuel. </w:t>
            </w:r>
            <w:r w:rsidRPr="00995F17">
              <w:rPr>
                <w:rFonts w:ascii="Times New Roman" w:hAnsi="Times New Roman" w:cs="Times New Roman"/>
                <w:i/>
                <w:sz w:val="24"/>
                <w:szCs w:val="18"/>
              </w:rPr>
              <w:t>Metafísica de las costumbres</w:t>
            </w:r>
            <w:r w:rsidRPr="00995F17">
              <w:rPr>
                <w:rFonts w:ascii="Times New Roman" w:hAnsi="Times New Roman" w:cs="Times New Roman"/>
                <w:sz w:val="24"/>
                <w:szCs w:val="18"/>
              </w:rPr>
              <w:t xml:space="preserve">. Madrid: Tecnos, 2012. </w:t>
            </w:r>
          </w:p>
          <w:p w14:paraId="6634E707"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Kierkegaard, Soren. </w:t>
            </w:r>
            <w:r w:rsidRPr="00995F17">
              <w:rPr>
                <w:rFonts w:ascii="Times New Roman" w:hAnsi="Times New Roman" w:cs="Times New Roman"/>
                <w:i/>
                <w:sz w:val="24"/>
                <w:szCs w:val="18"/>
              </w:rPr>
              <w:t>La enfermedad mortal</w:t>
            </w:r>
            <w:r w:rsidRPr="00995F17">
              <w:rPr>
                <w:rFonts w:ascii="Times New Roman" w:hAnsi="Times New Roman" w:cs="Times New Roman"/>
                <w:sz w:val="24"/>
                <w:szCs w:val="18"/>
              </w:rPr>
              <w:t xml:space="preserve">. Madrid: Trotta, 2008. </w:t>
            </w:r>
          </w:p>
          <w:p w14:paraId="168FE085"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Leal Buitrago, F. y Rey, Ge. (Eds.) </w:t>
            </w:r>
            <w:r w:rsidRPr="00995F17">
              <w:rPr>
                <w:rFonts w:ascii="Times New Roman" w:hAnsi="Times New Roman" w:cs="Times New Roman"/>
                <w:i/>
                <w:sz w:val="24"/>
                <w:szCs w:val="18"/>
              </w:rPr>
              <w:t>Discurso y razón. Una historia de las ciencias sociales en Colombia.</w:t>
            </w:r>
            <w:r w:rsidRPr="00995F17">
              <w:rPr>
                <w:rFonts w:ascii="Times New Roman" w:hAnsi="Times New Roman" w:cs="Times New Roman"/>
                <w:sz w:val="24"/>
                <w:szCs w:val="18"/>
              </w:rPr>
              <w:t xml:space="preserve"> Bogotá: </w:t>
            </w:r>
            <w:proofErr w:type="spellStart"/>
            <w:r w:rsidRPr="00995F17">
              <w:rPr>
                <w:rFonts w:ascii="Times New Roman" w:hAnsi="Times New Roman" w:cs="Times New Roman"/>
                <w:sz w:val="24"/>
                <w:szCs w:val="18"/>
              </w:rPr>
              <w:t>Uniandes</w:t>
            </w:r>
            <w:proofErr w:type="spellEnd"/>
            <w:r w:rsidRPr="00995F17">
              <w:rPr>
                <w:rFonts w:ascii="Times New Roman" w:hAnsi="Times New Roman" w:cs="Times New Roman"/>
                <w:sz w:val="24"/>
                <w:szCs w:val="18"/>
              </w:rPr>
              <w:t>- Tercer Mundo, 2000, 335 p</w:t>
            </w:r>
          </w:p>
          <w:p w14:paraId="28A51427"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Lévi-Strauss, Claude. </w:t>
            </w:r>
            <w:r w:rsidRPr="00995F17">
              <w:rPr>
                <w:rFonts w:ascii="Times New Roman" w:hAnsi="Times New Roman" w:cs="Times New Roman"/>
                <w:i/>
                <w:sz w:val="24"/>
                <w:szCs w:val="18"/>
              </w:rPr>
              <w:t xml:space="preserve">Antropología estructural: mito, sociedad, humanidades. </w:t>
            </w:r>
            <w:r w:rsidRPr="00995F17">
              <w:rPr>
                <w:rFonts w:ascii="Times New Roman" w:hAnsi="Times New Roman" w:cs="Times New Roman"/>
                <w:sz w:val="24"/>
                <w:szCs w:val="18"/>
              </w:rPr>
              <w:t>México: Siglo XXI, 1983.</w:t>
            </w:r>
          </w:p>
          <w:p w14:paraId="6002DABB"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Lyotard, Jean-Francois. </w:t>
            </w:r>
            <w:r w:rsidRPr="00995F17">
              <w:rPr>
                <w:rFonts w:ascii="Times New Roman" w:hAnsi="Times New Roman" w:cs="Times New Roman"/>
                <w:i/>
                <w:sz w:val="24"/>
                <w:szCs w:val="18"/>
              </w:rPr>
              <w:t>La diferencia</w:t>
            </w:r>
            <w:r w:rsidRPr="00995F17">
              <w:rPr>
                <w:rFonts w:ascii="Times New Roman" w:hAnsi="Times New Roman" w:cs="Times New Roman"/>
                <w:sz w:val="24"/>
                <w:szCs w:val="18"/>
              </w:rPr>
              <w:t xml:space="preserve">. Barcelona: </w:t>
            </w:r>
            <w:proofErr w:type="spellStart"/>
            <w:r w:rsidRPr="00995F17">
              <w:rPr>
                <w:rFonts w:ascii="Times New Roman" w:hAnsi="Times New Roman" w:cs="Times New Roman"/>
                <w:sz w:val="24"/>
                <w:szCs w:val="18"/>
              </w:rPr>
              <w:t>Gedisa</w:t>
            </w:r>
            <w:proofErr w:type="spellEnd"/>
            <w:r w:rsidRPr="00995F17">
              <w:rPr>
                <w:rFonts w:ascii="Times New Roman" w:hAnsi="Times New Roman" w:cs="Times New Roman"/>
                <w:sz w:val="24"/>
                <w:szCs w:val="18"/>
              </w:rPr>
              <w:t xml:space="preserve">, 1991. </w:t>
            </w:r>
          </w:p>
          <w:p w14:paraId="688E2B79"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Marcuse. Herbert. </w:t>
            </w:r>
            <w:r w:rsidRPr="00995F17">
              <w:rPr>
                <w:rFonts w:ascii="Times New Roman" w:hAnsi="Times New Roman" w:cs="Times New Roman"/>
                <w:i/>
                <w:sz w:val="24"/>
                <w:szCs w:val="18"/>
              </w:rPr>
              <w:t>Eros y civilización</w:t>
            </w:r>
            <w:r w:rsidRPr="00995F17">
              <w:rPr>
                <w:rFonts w:ascii="Times New Roman" w:hAnsi="Times New Roman" w:cs="Times New Roman"/>
                <w:sz w:val="24"/>
                <w:szCs w:val="18"/>
              </w:rPr>
              <w:t xml:space="preserve">. Barcelona: Ariel, 1984. </w:t>
            </w:r>
          </w:p>
          <w:p w14:paraId="31269E3E"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Marx, Karl. </w:t>
            </w:r>
            <w:r w:rsidRPr="00995F17">
              <w:rPr>
                <w:rFonts w:ascii="Times New Roman" w:hAnsi="Times New Roman" w:cs="Times New Roman"/>
                <w:i/>
                <w:sz w:val="24"/>
                <w:szCs w:val="18"/>
              </w:rPr>
              <w:t>El capital: antología</w:t>
            </w:r>
            <w:r w:rsidRPr="00995F17">
              <w:rPr>
                <w:rFonts w:ascii="Times New Roman" w:hAnsi="Times New Roman" w:cs="Times New Roman"/>
                <w:sz w:val="24"/>
                <w:szCs w:val="18"/>
              </w:rPr>
              <w:t xml:space="preserve">. Madrid: Alianza, 2017. </w:t>
            </w:r>
          </w:p>
          <w:p w14:paraId="31918FD5" w14:textId="77777777" w:rsidR="00995F17" w:rsidRPr="00995F17" w:rsidRDefault="00995F17" w:rsidP="00995F17">
            <w:pPr>
              <w:pStyle w:val="Textonotapie"/>
              <w:ind w:left="708" w:hanging="708"/>
              <w:rPr>
                <w:rFonts w:ascii="Times New Roman" w:hAnsi="Times New Roman" w:cs="Times New Roman"/>
                <w:sz w:val="24"/>
                <w:szCs w:val="18"/>
              </w:rPr>
            </w:pPr>
            <w:r w:rsidRPr="00995F17">
              <w:rPr>
                <w:rFonts w:ascii="Times New Roman" w:hAnsi="Times New Roman" w:cs="Times New Roman"/>
                <w:sz w:val="24"/>
                <w:szCs w:val="18"/>
              </w:rPr>
              <w:t xml:space="preserve">Mejia, Quintana. O. </w:t>
            </w:r>
            <w:r w:rsidRPr="00995F17">
              <w:rPr>
                <w:rFonts w:ascii="Times New Roman" w:hAnsi="Times New Roman" w:cs="Times New Roman"/>
                <w:i/>
                <w:sz w:val="24"/>
                <w:szCs w:val="18"/>
              </w:rPr>
              <w:t xml:space="preserve">La problemática </w:t>
            </w:r>
            <w:proofErr w:type="spellStart"/>
            <w:r w:rsidRPr="00995F17">
              <w:rPr>
                <w:rFonts w:ascii="Times New Roman" w:hAnsi="Times New Roman" w:cs="Times New Roman"/>
                <w:i/>
                <w:sz w:val="24"/>
                <w:szCs w:val="18"/>
              </w:rPr>
              <w:t>iusfilosófica</w:t>
            </w:r>
            <w:proofErr w:type="spellEnd"/>
            <w:r w:rsidRPr="00995F17">
              <w:rPr>
                <w:rFonts w:ascii="Times New Roman" w:hAnsi="Times New Roman" w:cs="Times New Roman"/>
                <w:i/>
                <w:sz w:val="24"/>
                <w:szCs w:val="18"/>
              </w:rPr>
              <w:t xml:space="preserve"> de la obediencia al derecho y la justificación constitucional de la desobediencia civil</w:t>
            </w:r>
            <w:r w:rsidRPr="00995F17">
              <w:rPr>
                <w:rFonts w:ascii="Times New Roman" w:hAnsi="Times New Roman" w:cs="Times New Roman"/>
                <w:sz w:val="24"/>
                <w:szCs w:val="18"/>
              </w:rPr>
              <w:t>. Bogotá: Universidad Nacional, 2001, 293 p.</w:t>
            </w:r>
          </w:p>
          <w:p w14:paraId="3847BA04" w14:textId="77777777" w:rsidR="00995F17" w:rsidRPr="00995F17" w:rsidRDefault="00995F17" w:rsidP="00995F17">
            <w:pPr>
              <w:pStyle w:val="Textonotapie"/>
              <w:ind w:left="708" w:hanging="708"/>
              <w:jc w:val="both"/>
              <w:rPr>
                <w:rFonts w:ascii="Times New Roman" w:hAnsi="Times New Roman" w:cs="Times New Roman"/>
                <w:sz w:val="24"/>
                <w:szCs w:val="18"/>
              </w:rPr>
            </w:pPr>
            <w:proofErr w:type="spellStart"/>
            <w:r w:rsidRPr="00995F17">
              <w:rPr>
                <w:rFonts w:ascii="Times New Roman" w:hAnsi="Times New Roman" w:cs="Times New Roman"/>
                <w:sz w:val="24"/>
                <w:szCs w:val="18"/>
              </w:rPr>
              <w:t>Nussbaum</w:t>
            </w:r>
            <w:proofErr w:type="spellEnd"/>
            <w:r w:rsidRPr="00995F17">
              <w:rPr>
                <w:rFonts w:ascii="Times New Roman" w:hAnsi="Times New Roman" w:cs="Times New Roman"/>
                <w:sz w:val="24"/>
                <w:szCs w:val="18"/>
              </w:rPr>
              <w:t xml:space="preserve">, Marta. </w:t>
            </w:r>
            <w:r w:rsidRPr="00995F17">
              <w:rPr>
                <w:rFonts w:ascii="Times New Roman" w:hAnsi="Times New Roman" w:cs="Times New Roman"/>
                <w:i/>
                <w:sz w:val="24"/>
                <w:szCs w:val="18"/>
              </w:rPr>
              <w:t>Las fronteras de la justicia</w:t>
            </w:r>
            <w:r w:rsidRPr="00995F17">
              <w:rPr>
                <w:rFonts w:ascii="Times New Roman" w:hAnsi="Times New Roman" w:cs="Times New Roman"/>
                <w:sz w:val="24"/>
                <w:szCs w:val="18"/>
              </w:rPr>
              <w:t xml:space="preserve">. Barcelona: Paidós, 2007. </w:t>
            </w:r>
          </w:p>
          <w:p w14:paraId="32B80AEA" w14:textId="77777777" w:rsidR="00995F17" w:rsidRPr="00995F17" w:rsidRDefault="00995F17" w:rsidP="00995F17">
            <w:pPr>
              <w:pStyle w:val="Textonotapie"/>
              <w:ind w:left="708" w:hanging="708"/>
              <w:rPr>
                <w:rFonts w:ascii="Times New Roman" w:hAnsi="Times New Roman" w:cs="Times New Roman"/>
                <w:sz w:val="24"/>
                <w:szCs w:val="18"/>
              </w:rPr>
            </w:pPr>
            <w:r w:rsidRPr="00995F17">
              <w:rPr>
                <w:rFonts w:ascii="Times New Roman" w:hAnsi="Times New Roman" w:cs="Times New Roman"/>
                <w:sz w:val="24"/>
                <w:szCs w:val="18"/>
              </w:rPr>
              <w:t>Papacchini, A.</w:t>
            </w:r>
            <w:r w:rsidRPr="00995F17">
              <w:rPr>
                <w:rFonts w:ascii="Times New Roman" w:hAnsi="Times New Roman" w:cs="Times New Roman"/>
                <w:i/>
                <w:sz w:val="24"/>
                <w:szCs w:val="18"/>
              </w:rPr>
              <w:t xml:space="preserve"> Derecho a la vida</w:t>
            </w:r>
            <w:r w:rsidRPr="00995F17">
              <w:rPr>
                <w:rFonts w:ascii="Times New Roman" w:hAnsi="Times New Roman" w:cs="Times New Roman"/>
                <w:sz w:val="24"/>
                <w:szCs w:val="18"/>
              </w:rPr>
              <w:t>. Cali: Universidad del Valle, 2001, 390 p.</w:t>
            </w:r>
          </w:p>
          <w:p w14:paraId="59877638" w14:textId="77777777" w:rsidR="00995F17" w:rsidRPr="00995F17" w:rsidRDefault="00995F17" w:rsidP="00995F17">
            <w:pPr>
              <w:pStyle w:val="Textonotapie"/>
              <w:ind w:left="708" w:hanging="708"/>
              <w:rPr>
                <w:rFonts w:ascii="Times New Roman" w:hAnsi="Times New Roman" w:cs="Times New Roman"/>
                <w:sz w:val="24"/>
                <w:szCs w:val="18"/>
              </w:rPr>
            </w:pPr>
            <w:r w:rsidRPr="00995F17">
              <w:rPr>
                <w:rFonts w:ascii="Times New Roman" w:hAnsi="Times New Roman" w:cs="Times New Roman"/>
                <w:sz w:val="24"/>
                <w:szCs w:val="18"/>
              </w:rPr>
              <w:t xml:space="preserve">Papacchini, A. </w:t>
            </w:r>
            <w:r w:rsidRPr="00995F17">
              <w:rPr>
                <w:rFonts w:ascii="Times New Roman" w:hAnsi="Times New Roman" w:cs="Times New Roman"/>
                <w:i/>
                <w:sz w:val="24"/>
                <w:szCs w:val="18"/>
              </w:rPr>
              <w:t>Filosofía y derechos</w:t>
            </w:r>
            <w:r w:rsidRPr="00995F17">
              <w:rPr>
                <w:rFonts w:ascii="Times New Roman" w:hAnsi="Times New Roman" w:cs="Times New Roman"/>
                <w:i/>
                <w:sz w:val="24"/>
                <w:szCs w:val="18"/>
                <w:u w:val="single"/>
              </w:rPr>
              <w:t xml:space="preserve"> </w:t>
            </w:r>
            <w:r w:rsidRPr="00995F17">
              <w:rPr>
                <w:rFonts w:ascii="Times New Roman" w:hAnsi="Times New Roman" w:cs="Times New Roman"/>
                <w:i/>
                <w:sz w:val="24"/>
                <w:szCs w:val="18"/>
              </w:rPr>
              <w:t>humanos</w:t>
            </w:r>
            <w:r w:rsidRPr="00995F17">
              <w:rPr>
                <w:rFonts w:ascii="Times New Roman" w:hAnsi="Times New Roman" w:cs="Times New Roman"/>
                <w:sz w:val="24"/>
                <w:szCs w:val="18"/>
              </w:rPr>
              <w:t>. Cali: Universidad del Valle, 1994, 373 p.</w:t>
            </w:r>
          </w:p>
          <w:p w14:paraId="3CCF1990"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lastRenderedPageBreak/>
              <w:t xml:space="preserve">Schopenhauer, Arthur. </w:t>
            </w:r>
            <w:r w:rsidRPr="00995F17">
              <w:rPr>
                <w:rFonts w:ascii="Times New Roman" w:hAnsi="Times New Roman" w:cs="Times New Roman"/>
                <w:i/>
                <w:sz w:val="24"/>
                <w:szCs w:val="18"/>
              </w:rPr>
              <w:t>El mundo como voluntad y representación</w:t>
            </w:r>
            <w:r w:rsidRPr="00995F17">
              <w:rPr>
                <w:rFonts w:ascii="Times New Roman" w:hAnsi="Times New Roman" w:cs="Times New Roman"/>
                <w:sz w:val="24"/>
                <w:szCs w:val="18"/>
              </w:rPr>
              <w:t xml:space="preserve">. Madrid: Gredos, 2014. </w:t>
            </w:r>
          </w:p>
          <w:p w14:paraId="70146D45"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Sierra Mejia, R. et all. </w:t>
            </w:r>
            <w:r w:rsidRPr="00995F17">
              <w:rPr>
                <w:rFonts w:ascii="Times New Roman" w:hAnsi="Times New Roman" w:cs="Times New Roman"/>
                <w:i/>
                <w:sz w:val="24"/>
                <w:szCs w:val="18"/>
              </w:rPr>
              <w:t>VII Coloquio de Filosofía. Ética y política</w:t>
            </w:r>
            <w:r w:rsidRPr="00995F17">
              <w:rPr>
                <w:rFonts w:ascii="Times New Roman" w:hAnsi="Times New Roman" w:cs="Times New Roman"/>
                <w:sz w:val="24"/>
                <w:szCs w:val="18"/>
              </w:rPr>
              <w:t>. Bogotá: Ediciones Rosaristas, 1988, 185 p</w:t>
            </w:r>
          </w:p>
          <w:p w14:paraId="5AB0E69A" w14:textId="77777777" w:rsidR="00995F17" w:rsidRPr="00995F17" w:rsidRDefault="00995F17" w:rsidP="00995F17">
            <w:pPr>
              <w:pStyle w:val="Textonotapie"/>
              <w:ind w:left="708" w:hanging="708"/>
              <w:rPr>
                <w:rFonts w:ascii="Times New Roman" w:hAnsi="Times New Roman" w:cs="Times New Roman"/>
                <w:sz w:val="24"/>
                <w:szCs w:val="18"/>
              </w:rPr>
            </w:pPr>
            <w:r w:rsidRPr="00995F17">
              <w:rPr>
                <w:rFonts w:ascii="Times New Roman" w:hAnsi="Times New Roman" w:cs="Times New Roman"/>
                <w:sz w:val="24"/>
                <w:szCs w:val="18"/>
              </w:rPr>
              <w:t xml:space="preserve">Sierra Mejía, R. </w:t>
            </w:r>
            <w:r w:rsidRPr="00995F17">
              <w:rPr>
                <w:rFonts w:ascii="Times New Roman" w:hAnsi="Times New Roman" w:cs="Times New Roman"/>
                <w:i/>
                <w:sz w:val="24"/>
                <w:szCs w:val="18"/>
              </w:rPr>
              <w:t>La crisis colombiana. Reflexiones filosóficas</w:t>
            </w:r>
            <w:r w:rsidRPr="00995F17">
              <w:rPr>
                <w:rFonts w:ascii="Times New Roman" w:hAnsi="Times New Roman" w:cs="Times New Roman"/>
                <w:sz w:val="24"/>
                <w:szCs w:val="18"/>
              </w:rPr>
              <w:t>. Bogotá: Universidad Nacional, 2008, 382 p.</w:t>
            </w:r>
          </w:p>
          <w:p w14:paraId="4F8B8992" w14:textId="77777777" w:rsidR="00995F17" w:rsidRPr="00995F17" w:rsidRDefault="00995F17" w:rsidP="00995F17">
            <w:pPr>
              <w:pStyle w:val="Textonotapie"/>
              <w:ind w:left="708" w:hanging="708"/>
              <w:rPr>
                <w:rFonts w:ascii="Times New Roman" w:hAnsi="Times New Roman" w:cs="Times New Roman"/>
                <w:sz w:val="24"/>
                <w:szCs w:val="18"/>
              </w:rPr>
            </w:pPr>
            <w:r w:rsidRPr="00995F17">
              <w:rPr>
                <w:rFonts w:ascii="Times New Roman" w:hAnsi="Times New Roman" w:cs="Times New Roman"/>
                <w:sz w:val="24"/>
                <w:szCs w:val="18"/>
              </w:rPr>
              <w:t xml:space="preserve">Sierra Mejía, R. y Gómez-Müller, A. </w:t>
            </w:r>
            <w:r w:rsidRPr="00995F17">
              <w:rPr>
                <w:rFonts w:ascii="Times New Roman" w:hAnsi="Times New Roman" w:cs="Times New Roman"/>
                <w:i/>
                <w:sz w:val="24"/>
                <w:szCs w:val="18"/>
              </w:rPr>
              <w:t>La filosofía y la crisis colombiana</w:t>
            </w:r>
            <w:r w:rsidRPr="00995F17">
              <w:rPr>
                <w:rFonts w:ascii="Times New Roman" w:hAnsi="Times New Roman" w:cs="Times New Roman"/>
                <w:sz w:val="24"/>
                <w:szCs w:val="18"/>
              </w:rPr>
              <w:t>. Bogotá: Sociedad Colombiana de Filosofía- Taurus- Universidad Nacional, 2002, 311 p.</w:t>
            </w:r>
          </w:p>
          <w:p w14:paraId="372987E5" w14:textId="77777777" w:rsidR="00995F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pacing w:val="-3"/>
                <w:sz w:val="24"/>
                <w:szCs w:val="18"/>
              </w:rPr>
              <w:t xml:space="preserve">Sierra Mejia, Rubén (Comp.) </w:t>
            </w:r>
            <w:r w:rsidRPr="00995F17">
              <w:rPr>
                <w:rFonts w:ascii="Times New Roman" w:hAnsi="Times New Roman" w:cs="Times New Roman"/>
                <w:i/>
                <w:spacing w:val="-3"/>
                <w:sz w:val="24"/>
                <w:szCs w:val="18"/>
              </w:rPr>
              <w:t>La filosofía en Colombia (Siglo XX)</w:t>
            </w:r>
            <w:r w:rsidRPr="00995F17">
              <w:rPr>
                <w:rFonts w:ascii="Times New Roman" w:hAnsi="Times New Roman" w:cs="Times New Roman"/>
                <w:spacing w:val="-3"/>
                <w:sz w:val="24"/>
                <w:szCs w:val="18"/>
              </w:rPr>
              <w:t xml:space="preserve">. Bogotá: </w:t>
            </w:r>
            <w:proofErr w:type="spellStart"/>
            <w:r w:rsidRPr="00995F17">
              <w:rPr>
                <w:rFonts w:ascii="Times New Roman" w:hAnsi="Times New Roman" w:cs="Times New Roman"/>
                <w:spacing w:val="-3"/>
                <w:sz w:val="24"/>
                <w:szCs w:val="18"/>
              </w:rPr>
              <w:t>Procultura</w:t>
            </w:r>
            <w:proofErr w:type="spellEnd"/>
            <w:r w:rsidRPr="00995F17">
              <w:rPr>
                <w:rFonts w:ascii="Times New Roman" w:hAnsi="Times New Roman" w:cs="Times New Roman"/>
                <w:spacing w:val="-3"/>
                <w:sz w:val="24"/>
                <w:szCs w:val="18"/>
              </w:rPr>
              <w:t>, 1985.</w:t>
            </w:r>
          </w:p>
          <w:p w14:paraId="4F4F3E92" w14:textId="77777777" w:rsidR="00995F17" w:rsidRPr="00995F17" w:rsidRDefault="00995F17" w:rsidP="00995F17">
            <w:pPr>
              <w:pStyle w:val="Textonotapie"/>
              <w:ind w:left="708" w:hanging="708"/>
              <w:jc w:val="both"/>
              <w:rPr>
                <w:rFonts w:ascii="Times New Roman" w:hAnsi="Times New Roman" w:cs="Times New Roman"/>
                <w:sz w:val="24"/>
                <w:szCs w:val="18"/>
              </w:rPr>
            </w:pPr>
            <w:proofErr w:type="spellStart"/>
            <w:r w:rsidRPr="00995F17">
              <w:rPr>
                <w:rFonts w:ascii="Times New Roman" w:hAnsi="Times New Roman" w:cs="Times New Roman"/>
                <w:sz w:val="24"/>
                <w:szCs w:val="18"/>
              </w:rPr>
              <w:t>Stritzky</w:t>
            </w:r>
            <w:proofErr w:type="spellEnd"/>
            <w:r w:rsidRPr="00995F17">
              <w:rPr>
                <w:rFonts w:ascii="Times New Roman" w:hAnsi="Times New Roman" w:cs="Times New Roman"/>
                <w:sz w:val="24"/>
                <w:szCs w:val="18"/>
              </w:rPr>
              <w:t xml:space="preserve">, </w:t>
            </w:r>
            <w:proofErr w:type="spellStart"/>
            <w:r w:rsidRPr="00995F17">
              <w:rPr>
                <w:rFonts w:ascii="Times New Roman" w:hAnsi="Times New Roman" w:cs="Times New Roman"/>
                <w:sz w:val="24"/>
                <w:szCs w:val="18"/>
              </w:rPr>
              <w:t>Johanes</w:t>
            </w:r>
            <w:proofErr w:type="spellEnd"/>
            <w:r w:rsidRPr="00995F17">
              <w:rPr>
                <w:rFonts w:ascii="Times New Roman" w:hAnsi="Times New Roman" w:cs="Times New Roman"/>
                <w:sz w:val="24"/>
                <w:szCs w:val="18"/>
              </w:rPr>
              <w:t xml:space="preserve">. “El pensamiento político de Richard Rorty y sus consecuencias prácticas para la democracia”, </w:t>
            </w:r>
            <w:r w:rsidRPr="00995F17">
              <w:rPr>
                <w:rFonts w:ascii="Times New Roman" w:hAnsi="Times New Roman" w:cs="Times New Roman"/>
                <w:i/>
                <w:sz w:val="24"/>
                <w:szCs w:val="18"/>
              </w:rPr>
              <w:t>RJUAM</w:t>
            </w:r>
            <w:r w:rsidRPr="00995F17">
              <w:rPr>
                <w:rFonts w:ascii="Times New Roman" w:hAnsi="Times New Roman" w:cs="Times New Roman"/>
                <w:sz w:val="24"/>
                <w:szCs w:val="18"/>
              </w:rPr>
              <w:t xml:space="preserve">, no 18, 2018-II, pp. 109-127. </w:t>
            </w:r>
          </w:p>
          <w:p w14:paraId="5CA36652" w14:textId="375C8B4C" w:rsidR="00ED1717" w:rsidRPr="00995F17" w:rsidRDefault="00995F17" w:rsidP="00995F17">
            <w:pPr>
              <w:pStyle w:val="Textonotapie"/>
              <w:ind w:left="708" w:hanging="708"/>
              <w:jc w:val="both"/>
              <w:rPr>
                <w:rFonts w:ascii="Times New Roman" w:hAnsi="Times New Roman" w:cs="Times New Roman"/>
                <w:sz w:val="24"/>
                <w:szCs w:val="18"/>
              </w:rPr>
            </w:pPr>
            <w:r w:rsidRPr="00995F17">
              <w:rPr>
                <w:rFonts w:ascii="Times New Roman" w:hAnsi="Times New Roman" w:cs="Times New Roman"/>
                <w:sz w:val="24"/>
                <w:szCs w:val="18"/>
              </w:rPr>
              <w:t xml:space="preserve">Tovar, L. et all. </w:t>
            </w:r>
            <w:r w:rsidRPr="00995F17">
              <w:rPr>
                <w:rFonts w:ascii="Times New Roman" w:hAnsi="Times New Roman" w:cs="Times New Roman"/>
                <w:i/>
                <w:spacing w:val="-3"/>
                <w:sz w:val="24"/>
                <w:szCs w:val="18"/>
              </w:rPr>
              <w:t xml:space="preserve">Ética en América Latina. VI Congreso Internacional de Filosofía Latinoamericana. </w:t>
            </w:r>
            <w:r w:rsidRPr="00995F17">
              <w:rPr>
                <w:rFonts w:ascii="Times New Roman" w:hAnsi="Times New Roman" w:cs="Times New Roman"/>
                <w:spacing w:val="-3"/>
                <w:sz w:val="24"/>
                <w:szCs w:val="18"/>
              </w:rPr>
              <w:t>Bogotá: Universidad Santo Tomás, 1990, 286 p.</w:t>
            </w:r>
          </w:p>
        </w:tc>
      </w:tr>
    </w:tbl>
    <w:p w14:paraId="275C7BCD" w14:textId="77777777" w:rsidR="002A18AF" w:rsidRDefault="002A18AF" w:rsidP="00995F17">
      <w:pPr>
        <w:spacing w:after="0" w:line="240" w:lineRule="auto"/>
        <w:ind w:left="708" w:hanging="708"/>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14:paraId="60642104" w14:textId="77777777" w:rsidTr="00ED1717">
        <w:tc>
          <w:tcPr>
            <w:tcW w:w="0" w:type="auto"/>
            <w:shd w:val="clear" w:color="auto" w:fill="FFFFFF"/>
            <w:tcMar>
              <w:top w:w="15" w:type="dxa"/>
              <w:left w:w="15" w:type="dxa"/>
              <w:bottom w:w="15" w:type="dxa"/>
              <w:right w:w="15" w:type="dxa"/>
            </w:tcMar>
            <w:vAlign w:val="center"/>
            <w:hideMark/>
          </w:tcPr>
          <w:p w14:paraId="22062272" w14:textId="77777777" w:rsidR="00ED1717" w:rsidRDefault="00ED1717" w:rsidP="00995F17">
            <w:pPr>
              <w:spacing w:after="0"/>
              <w:ind w:left="708" w:hanging="708"/>
              <w:rPr>
                <w:sz w:val="20"/>
                <w:szCs w:val="20"/>
                <w:lang w:eastAsia="es-CO"/>
              </w:rPr>
            </w:pPr>
          </w:p>
        </w:tc>
      </w:tr>
    </w:tbl>
    <w:p w14:paraId="7C5379BB" w14:textId="77777777" w:rsidR="002A18AF" w:rsidRDefault="002A18AF" w:rsidP="00995F17">
      <w:pPr>
        <w:ind w:left="708" w:hanging="708"/>
      </w:pPr>
    </w:p>
    <w:p w14:paraId="2971EEA0" w14:textId="77777777" w:rsidR="00642463" w:rsidRDefault="00642463" w:rsidP="00995F17">
      <w:pPr>
        <w:ind w:left="708" w:hanging="708"/>
        <w:jc w:val="center"/>
        <w:rPr>
          <w:b/>
          <w:lang w:val="es-ES"/>
        </w:rPr>
      </w:pPr>
    </w:p>
    <w:p w14:paraId="12DC34FD" w14:textId="77777777" w:rsidR="00642463" w:rsidRPr="00642463" w:rsidRDefault="00642463" w:rsidP="00995F17">
      <w:pPr>
        <w:ind w:left="708" w:hanging="708"/>
        <w:jc w:val="center"/>
        <w:rPr>
          <w:b/>
          <w:lang w:val="es-ES"/>
        </w:rPr>
      </w:pPr>
    </w:p>
    <w:sectPr w:rsidR="00642463" w:rsidRPr="00642463" w:rsidSect="00265B89">
      <w:headerReference w:type="even" r:id="rId20"/>
      <w:headerReference w:type="default" r:id="rId21"/>
      <w:footerReference w:type="default" r:id="rId22"/>
      <w:headerReference w:type="first" r:id="rId23"/>
      <w:footerReference w:type="first" r:id="rId24"/>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F3CEF9" w14:textId="77777777" w:rsidR="003C7295" w:rsidRDefault="003C7295" w:rsidP="00F14D0D">
      <w:pPr>
        <w:spacing w:after="0" w:line="240" w:lineRule="auto"/>
      </w:pPr>
      <w:r>
        <w:separator/>
      </w:r>
    </w:p>
  </w:endnote>
  <w:endnote w:type="continuationSeparator" w:id="0">
    <w:p w14:paraId="0A8ACAAA" w14:textId="77777777" w:rsidR="003C7295" w:rsidRDefault="003C7295"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20002A87" w:usb1="00000000" w:usb2="00000000" w:usb3="00000000" w:csb0="000001FF" w:csb1="00000000"/>
  </w:font>
  <w:font w:name="Helvetica">
    <w:panose1 w:val="020B0604020202020204"/>
    <w:charset w:val="00"/>
    <w:family w:val="swiss"/>
    <w:pitch w:val="variable"/>
    <w:sig w:usb0="20002A87" w:usb1="00000000" w:usb2="00000000" w:usb3="00000000" w:csb0="000001FF"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D4F845" w14:textId="77777777" w:rsidR="000F7542" w:rsidRDefault="000F7542">
    <w:pPr>
      <w:pStyle w:val="Piedepgina"/>
    </w:pPr>
    <w:r w:rsidRPr="00ED1717">
      <w:rPr>
        <w:noProof/>
        <w:lang w:eastAsia="es-CO"/>
      </w:rPr>
      <w:drawing>
        <wp:anchor distT="0" distB="0" distL="114300" distR="114300" simplePos="0" relativeHeight="251688960" behindDoc="0" locked="0" layoutInCell="1" allowOverlap="1" wp14:anchorId="76E948AB" wp14:editId="6E95B716">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674884" w14:textId="77777777" w:rsidR="000F7542" w:rsidRDefault="000F7542">
    <w:pPr>
      <w:pStyle w:val="Piedepgina"/>
    </w:pPr>
    <w:r>
      <w:rPr>
        <w:noProof/>
        <w:lang w:eastAsia="es-CO"/>
      </w:rPr>
      <w:drawing>
        <wp:anchor distT="0" distB="0" distL="114300" distR="114300" simplePos="0" relativeHeight="251679744" behindDoc="0" locked="0" layoutInCell="1" allowOverlap="1" wp14:anchorId="78523525" wp14:editId="04CDC860">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E033BB" w14:textId="77777777" w:rsidR="003C7295" w:rsidRDefault="003C7295" w:rsidP="00F14D0D">
      <w:pPr>
        <w:spacing w:after="0" w:line="240" w:lineRule="auto"/>
      </w:pPr>
      <w:r>
        <w:separator/>
      </w:r>
    </w:p>
  </w:footnote>
  <w:footnote w:type="continuationSeparator" w:id="0">
    <w:p w14:paraId="7E9BD94E" w14:textId="77777777" w:rsidR="003C7295" w:rsidRDefault="003C7295" w:rsidP="00F14D0D">
      <w:pPr>
        <w:spacing w:after="0" w:line="240" w:lineRule="auto"/>
      </w:pPr>
      <w:r>
        <w:continuationSeparator/>
      </w:r>
    </w:p>
  </w:footnote>
  <w:footnote w:id="1">
    <w:p w14:paraId="3642CF38"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w:t>
      </w:r>
      <w:proofErr w:type="spellStart"/>
      <w:r w:rsidRPr="00A33E15">
        <w:rPr>
          <w:rFonts w:ascii="Times New Roman" w:hAnsi="Times New Roman" w:cs="Times New Roman"/>
          <w:sz w:val="18"/>
          <w:szCs w:val="18"/>
        </w:rPr>
        <w:t>Howbsbawm</w:t>
      </w:r>
      <w:proofErr w:type="spellEnd"/>
      <w:r w:rsidRPr="00A33E15">
        <w:rPr>
          <w:rFonts w:ascii="Times New Roman" w:hAnsi="Times New Roman" w:cs="Times New Roman"/>
          <w:sz w:val="18"/>
          <w:szCs w:val="18"/>
        </w:rPr>
        <w:t xml:space="preserve">, Eric. </w:t>
      </w:r>
      <w:r w:rsidRPr="00A33E15">
        <w:rPr>
          <w:rFonts w:ascii="Times New Roman" w:hAnsi="Times New Roman" w:cs="Times New Roman"/>
          <w:i/>
          <w:sz w:val="18"/>
          <w:szCs w:val="18"/>
        </w:rPr>
        <w:t>Historia del siglo XX</w:t>
      </w:r>
      <w:r w:rsidRPr="00A33E15">
        <w:rPr>
          <w:rFonts w:ascii="Times New Roman" w:hAnsi="Times New Roman" w:cs="Times New Roman"/>
          <w:sz w:val="18"/>
          <w:szCs w:val="18"/>
        </w:rPr>
        <w:t xml:space="preserve">. Buenos Aires: Crítica, 1998. </w:t>
      </w:r>
    </w:p>
  </w:footnote>
  <w:footnote w:id="2">
    <w:p w14:paraId="3C145F6D"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Aristóteles. </w:t>
      </w:r>
      <w:r w:rsidRPr="00A33E15">
        <w:rPr>
          <w:rFonts w:ascii="Times New Roman" w:hAnsi="Times New Roman" w:cs="Times New Roman"/>
          <w:i/>
          <w:sz w:val="18"/>
          <w:szCs w:val="18"/>
        </w:rPr>
        <w:t>Ética a Nicómaco</w:t>
      </w:r>
      <w:r w:rsidRPr="00A33E15">
        <w:rPr>
          <w:rFonts w:ascii="Times New Roman" w:hAnsi="Times New Roman" w:cs="Times New Roman"/>
          <w:sz w:val="18"/>
          <w:szCs w:val="18"/>
        </w:rPr>
        <w:t>. Madrid: Alianza, 2004.</w:t>
      </w:r>
    </w:p>
  </w:footnote>
  <w:footnote w:id="3">
    <w:p w14:paraId="749DA865"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Kant, Immanuel. </w:t>
      </w:r>
      <w:r w:rsidRPr="00A33E15">
        <w:rPr>
          <w:rFonts w:ascii="Times New Roman" w:hAnsi="Times New Roman" w:cs="Times New Roman"/>
          <w:i/>
          <w:sz w:val="18"/>
          <w:szCs w:val="18"/>
        </w:rPr>
        <w:t>Metafísica de las costumbres</w:t>
      </w:r>
      <w:r w:rsidRPr="00A33E15">
        <w:rPr>
          <w:rFonts w:ascii="Times New Roman" w:hAnsi="Times New Roman" w:cs="Times New Roman"/>
          <w:sz w:val="18"/>
          <w:szCs w:val="18"/>
        </w:rPr>
        <w:t xml:space="preserve">. Madrid: Tecnos, 2012. </w:t>
      </w:r>
    </w:p>
  </w:footnote>
  <w:footnote w:id="4">
    <w:p w14:paraId="5F5215B0"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Schopenhauer, Arthur. </w:t>
      </w:r>
      <w:r w:rsidRPr="00A33E15">
        <w:rPr>
          <w:rFonts w:ascii="Times New Roman" w:hAnsi="Times New Roman" w:cs="Times New Roman"/>
          <w:i/>
          <w:sz w:val="18"/>
          <w:szCs w:val="18"/>
        </w:rPr>
        <w:t>El mundo como voluntad y representación</w:t>
      </w:r>
      <w:r w:rsidRPr="00A33E15">
        <w:rPr>
          <w:rFonts w:ascii="Times New Roman" w:hAnsi="Times New Roman" w:cs="Times New Roman"/>
          <w:sz w:val="18"/>
          <w:szCs w:val="18"/>
        </w:rPr>
        <w:t xml:space="preserve">. Madrid: Gredos, 2014. </w:t>
      </w:r>
    </w:p>
  </w:footnote>
  <w:footnote w:id="5">
    <w:p w14:paraId="6B16E976"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Kierkegaard, Soren. </w:t>
      </w:r>
      <w:r w:rsidRPr="00A33E15">
        <w:rPr>
          <w:rFonts w:ascii="Times New Roman" w:hAnsi="Times New Roman" w:cs="Times New Roman"/>
          <w:i/>
          <w:sz w:val="18"/>
          <w:szCs w:val="18"/>
        </w:rPr>
        <w:t>La enfermedad mortal</w:t>
      </w:r>
      <w:r w:rsidRPr="00A33E15">
        <w:rPr>
          <w:rFonts w:ascii="Times New Roman" w:hAnsi="Times New Roman" w:cs="Times New Roman"/>
          <w:sz w:val="18"/>
          <w:szCs w:val="18"/>
        </w:rPr>
        <w:t xml:space="preserve">. Madrid: Trotta, 2008. </w:t>
      </w:r>
    </w:p>
  </w:footnote>
  <w:footnote w:id="6">
    <w:p w14:paraId="69073C9D"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Feuerbach, Ludwig. </w:t>
      </w:r>
      <w:r w:rsidRPr="00A33E15">
        <w:rPr>
          <w:rFonts w:ascii="Times New Roman" w:hAnsi="Times New Roman" w:cs="Times New Roman"/>
          <w:i/>
          <w:sz w:val="18"/>
          <w:szCs w:val="18"/>
        </w:rPr>
        <w:t>La esencia del cristianismo</w:t>
      </w:r>
      <w:r w:rsidRPr="00A33E15">
        <w:rPr>
          <w:rFonts w:ascii="Times New Roman" w:hAnsi="Times New Roman" w:cs="Times New Roman"/>
          <w:sz w:val="18"/>
          <w:szCs w:val="18"/>
        </w:rPr>
        <w:t>. Madrid: Trotta, 1995.</w:t>
      </w:r>
    </w:p>
  </w:footnote>
  <w:footnote w:id="7">
    <w:p w14:paraId="55AD50D7"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Marx, Karl. </w:t>
      </w:r>
      <w:r w:rsidRPr="00A33E15">
        <w:rPr>
          <w:rFonts w:ascii="Times New Roman" w:hAnsi="Times New Roman" w:cs="Times New Roman"/>
          <w:i/>
          <w:sz w:val="18"/>
          <w:szCs w:val="18"/>
        </w:rPr>
        <w:t>El capital: antología</w:t>
      </w:r>
      <w:r w:rsidRPr="00A33E15">
        <w:rPr>
          <w:rFonts w:ascii="Times New Roman" w:hAnsi="Times New Roman" w:cs="Times New Roman"/>
          <w:sz w:val="18"/>
          <w:szCs w:val="18"/>
        </w:rPr>
        <w:t xml:space="preserve">. Madrid: Alianza, 2017. </w:t>
      </w:r>
    </w:p>
  </w:footnote>
  <w:footnote w:id="8">
    <w:p w14:paraId="750320F8"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w:t>
      </w:r>
      <w:proofErr w:type="spellStart"/>
      <w:r w:rsidRPr="00A33E15">
        <w:rPr>
          <w:rFonts w:ascii="Times New Roman" w:hAnsi="Times New Roman" w:cs="Times New Roman"/>
          <w:sz w:val="18"/>
          <w:szCs w:val="18"/>
        </w:rPr>
        <w:t>Horkheimer</w:t>
      </w:r>
      <w:proofErr w:type="spellEnd"/>
      <w:r w:rsidRPr="00A33E15">
        <w:rPr>
          <w:rFonts w:ascii="Times New Roman" w:hAnsi="Times New Roman" w:cs="Times New Roman"/>
          <w:sz w:val="18"/>
          <w:szCs w:val="18"/>
        </w:rPr>
        <w:t xml:space="preserve">, M. &amp; Adorno, T. </w:t>
      </w:r>
      <w:r w:rsidRPr="00A33E15">
        <w:rPr>
          <w:rFonts w:ascii="Times New Roman" w:hAnsi="Times New Roman" w:cs="Times New Roman"/>
          <w:i/>
          <w:sz w:val="18"/>
          <w:szCs w:val="18"/>
        </w:rPr>
        <w:t>Dialéctica de la Ilustración</w:t>
      </w:r>
      <w:r w:rsidRPr="00A33E15">
        <w:rPr>
          <w:rFonts w:ascii="Times New Roman" w:hAnsi="Times New Roman" w:cs="Times New Roman"/>
          <w:sz w:val="18"/>
          <w:szCs w:val="18"/>
        </w:rPr>
        <w:t xml:space="preserve">. Madrid: </w:t>
      </w:r>
      <w:proofErr w:type="spellStart"/>
      <w:r w:rsidRPr="00A33E15">
        <w:rPr>
          <w:rFonts w:ascii="Times New Roman" w:hAnsi="Times New Roman" w:cs="Times New Roman"/>
          <w:sz w:val="18"/>
          <w:szCs w:val="18"/>
        </w:rPr>
        <w:t>Akal</w:t>
      </w:r>
      <w:proofErr w:type="spellEnd"/>
      <w:r w:rsidRPr="00A33E15">
        <w:rPr>
          <w:rFonts w:ascii="Times New Roman" w:hAnsi="Times New Roman" w:cs="Times New Roman"/>
          <w:sz w:val="18"/>
          <w:szCs w:val="18"/>
        </w:rPr>
        <w:t xml:space="preserve">, 2007. </w:t>
      </w:r>
    </w:p>
  </w:footnote>
  <w:footnote w:id="9">
    <w:p w14:paraId="1414B445"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Benjamin, Walter. </w:t>
      </w:r>
      <w:r w:rsidRPr="00A33E15">
        <w:rPr>
          <w:rFonts w:ascii="Times New Roman" w:hAnsi="Times New Roman" w:cs="Times New Roman"/>
          <w:i/>
          <w:sz w:val="18"/>
          <w:szCs w:val="18"/>
        </w:rPr>
        <w:t>Crítica de la violencia</w:t>
      </w:r>
      <w:r w:rsidRPr="00A33E15">
        <w:rPr>
          <w:rFonts w:ascii="Times New Roman" w:hAnsi="Times New Roman" w:cs="Times New Roman"/>
          <w:sz w:val="18"/>
          <w:szCs w:val="18"/>
        </w:rPr>
        <w:t xml:space="preserve">. Madrid: Biblioteca Nueva, 2010. </w:t>
      </w:r>
    </w:p>
  </w:footnote>
  <w:footnote w:id="10">
    <w:p w14:paraId="79547D60"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Marcuse. Herbert. </w:t>
      </w:r>
      <w:r w:rsidRPr="00A33E15">
        <w:rPr>
          <w:rFonts w:ascii="Times New Roman" w:hAnsi="Times New Roman" w:cs="Times New Roman"/>
          <w:i/>
          <w:sz w:val="18"/>
          <w:szCs w:val="18"/>
        </w:rPr>
        <w:t>Eros y civilización</w:t>
      </w:r>
      <w:r w:rsidRPr="00A33E15">
        <w:rPr>
          <w:rFonts w:ascii="Times New Roman" w:hAnsi="Times New Roman" w:cs="Times New Roman"/>
          <w:sz w:val="18"/>
          <w:szCs w:val="18"/>
        </w:rPr>
        <w:t xml:space="preserve">. Barcelona: Ariel, 1984. </w:t>
      </w:r>
    </w:p>
  </w:footnote>
  <w:footnote w:id="11">
    <w:p w14:paraId="395AC290"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Habermas, Jünger. </w:t>
      </w:r>
      <w:r w:rsidRPr="00A33E15">
        <w:rPr>
          <w:rFonts w:ascii="Times New Roman" w:hAnsi="Times New Roman" w:cs="Times New Roman"/>
          <w:i/>
          <w:sz w:val="18"/>
          <w:szCs w:val="18"/>
        </w:rPr>
        <w:t>Teoría de la acción comunicativa</w:t>
      </w:r>
      <w:r w:rsidRPr="00A33E15">
        <w:rPr>
          <w:rFonts w:ascii="Times New Roman" w:hAnsi="Times New Roman" w:cs="Times New Roman"/>
          <w:sz w:val="18"/>
          <w:szCs w:val="18"/>
        </w:rPr>
        <w:t xml:space="preserve">. Madrid: Taurus, 1987. </w:t>
      </w:r>
    </w:p>
  </w:footnote>
  <w:footnote w:id="12">
    <w:p w14:paraId="69E6DD5C"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Honneth, Axel. </w:t>
      </w:r>
      <w:r w:rsidRPr="00A33E15">
        <w:rPr>
          <w:rFonts w:ascii="Times New Roman" w:hAnsi="Times New Roman" w:cs="Times New Roman"/>
          <w:i/>
          <w:sz w:val="18"/>
          <w:szCs w:val="18"/>
        </w:rPr>
        <w:t>La lucha por el reconocimiento: por una gramática moral de los conflictos sociales</w:t>
      </w:r>
      <w:r w:rsidRPr="00A33E15">
        <w:rPr>
          <w:rFonts w:ascii="Times New Roman" w:hAnsi="Times New Roman" w:cs="Times New Roman"/>
          <w:sz w:val="18"/>
          <w:szCs w:val="18"/>
        </w:rPr>
        <w:t>. Barcelona: Grijalbo-</w:t>
      </w:r>
      <w:proofErr w:type="spellStart"/>
      <w:r w:rsidRPr="00A33E15">
        <w:rPr>
          <w:rFonts w:ascii="Times New Roman" w:hAnsi="Times New Roman" w:cs="Times New Roman"/>
          <w:sz w:val="18"/>
          <w:szCs w:val="18"/>
        </w:rPr>
        <w:t>Mondadori</w:t>
      </w:r>
      <w:proofErr w:type="spellEnd"/>
      <w:r w:rsidRPr="00A33E15">
        <w:rPr>
          <w:rFonts w:ascii="Times New Roman" w:hAnsi="Times New Roman" w:cs="Times New Roman"/>
          <w:sz w:val="18"/>
          <w:szCs w:val="18"/>
        </w:rPr>
        <w:t>, 1997.</w:t>
      </w:r>
    </w:p>
  </w:footnote>
  <w:footnote w:id="13">
    <w:p w14:paraId="58C70476"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Lévi-Strauss, Claude. </w:t>
      </w:r>
      <w:r w:rsidRPr="00A33E15">
        <w:rPr>
          <w:rFonts w:ascii="Times New Roman" w:hAnsi="Times New Roman" w:cs="Times New Roman"/>
          <w:i/>
          <w:sz w:val="18"/>
          <w:szCs w:val="18"/>
        </w:rPr>
        <w:t xml:space="preserve">Antropología estructural: mito, sociedad, humanidades. </w:t>
      </w:r>
      <w:r w:rsidRPr="00A33E15">
        <w:rPr>
          <w:rFonts w:ascii="Times New Roman" w:hAnsi="Times New Roman" w:cs="Times New Roman"/>
          <w:sz w:val="18"/>
          <w:szCs w:val="18"/>
        </w:rPr>
        <w:t>México: Siglo XXI, 1983.</w:t>
      </w:r>
    </w:p>
  </w:footnote>
  <w:footnote w:id="14">
    <w:p w14:paraId="66030E3D"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Foucault, Michel. </w:t>
      </w:r>
      <w:r w:rsidRPr="00A33E15">
        <w:rPr>
          <w:rFonts w:ascii="Times New Roman" w:hAnsi="Times New Roman" w:cs="Times New Roman"/>
          <w:i/>
          <w:sz w:val="18"/>
          <w:szCs w:val="18"/>
        </w:rPr>
        <w:t>Las palabras y las cosas. Una arqueología de las ciencias humanas</w:t>
      </w:r>
      <w:r w:rsidRPr="00A33E15">
        <w:rPr>
          <w:rFonts w:ascii="Times New Roman" w:hAnsi="Times New Roman" w:cs="Times New Roman"/>
          <w:sz w:val="18"/>
          <w:szCs w:val="18"/>
        </w:rPr>
        <w:t>. México: Siglo XXI, 2007.</w:t>
      </w:r>
    </w:p>
  </w:footnote>
  <w:footnote w:id="15">
    <w:p w14:paraId="03266268"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Lyotard, Jean-Francois. </w:t>
      </w:r>
      <w:r w:rsidRPr="00A33E15">
        <w:rPr>
          <w:rFonts w:ascii="Times New Roman" w:hAnsi="Times New Roman" w:cs="Times New Roman"/>
          <w:i/>
          <w:sz w:val="18"/>
          <w:szCs w:val="18"/>
        </w:rPr>
        <w:t>La diferencia</w:t>
      </w:r>
      <w:r w:rsidRPr="00A33E15">
        <w:rPr>
          <w:rFonts w:ascii="Times New Roman" w:hAnsi="Times New Roman" w:cs="Times New Roman"/>
          <w:sz w:val="18"/>
          <w:szCs w:val="18"/>
        </w:rPr>
        <w:t xml:space="preserve">. Barcelona: </w:t>
      </w:r>
      <w:proofErr w:type="spellStart"/>
      <w:r w:rsidRPr="00A33E15">
        <w:rPr>
          <w:rFonts w:ascii="Times New Roman" w:hAnsi="Times New Roman" w:cs="Times New Roman"/>
          <w:sz w:val="18"/>
          <w:szCs w:val="18"/>
        </w:rPr>
        <w:t>Gedisa</w:t>
      </w:r>
      <w:proofErr w:type="spellEnd"/>
      <w:r w:rsidRPr="00A33E15">
        <w:rPr>
          <w:rFonts w:ascii="Times New Roman" w:hAnsi="Times New Roman" w:cs="Times New Roman"/>
          <w:sz w:val="18"/>
          <w:szCs w:val="18"/>
        </w:rPr>
        <w:t xml:space="preserve">, 1991. </w:t>
      </w:r>
    </w:p>
  </w:footnote>
  <w:footnote w:id="16">
    <w:p w14:paraId="1352CAFE"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Derrida, Jacques. </w:t>
      </w:r>
      <w:r w:rsidRPr="00A33E15">
        <w:rPr>
          <w:rFonts w:ascii="Times New Roman" w:hAnsi="Times New Roman" w:cs="Times New Roman"/>
          <w:i/>
          <w:sz w:val="18"/>
          <w:szCs w:val="18"/>
        </w:rPr>
        <w:t>La hospitalidad</w:t>
      </w:r>
      <w:r w:rsidRPr="00A33E15">
        <w:rPr>
          <w:rFonts w:ascii="Times New Roman" w:hAnsi="Times New Roman" w:cs="Times New Roman"/>
          <w:sz w:val="18"/>
          <w:szCs w:val="18"/>
        </w:rPr>
        <w:t xml:space="preserve">. Buenos Aires: Edición de la Flor, 2000. </w:t>
      </w:r>
    </w:p>
  </w:footnote>
  <w:footnote w:id="17">
    <w:p w14:paraId="7299E294"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Deleuze, G. &amp; Guattari, F. </w:t>
      </w:r>
      <w:r w:rsidRPr="00A33E15">
        <w:rPr>
          <w:rFonts w:ascii="Times New Roman" w:hAnsi="Times New Roman" w:cs="Times New Roman"/>
          <w:i/>
          <w:sz w:val="18"/>
          <w:szCs w:val="18"/>
        </w:rPr>
        <w:t>Capitalismo y esquizofrenia: El AntiEdipo</w:t>
      </w:r>
      <w:r w:rsidRPr="00A33E15">
        <w:rPr>
          <w:rFonts w:ascii="Times New Roman" w:hAnsi="Times New Roman" w:cs="Times New Roman"/>
          <w:sz w:val="18"/>
          <w:szCs w:val="18"/>
        </w:rPr>
        <w:t>. Barcelona: Barral, 1974.</w:t>
      </w:r>
    </w:p>
  </w:footnote>
  <w:footnote w:id="18">
    <w:p w14:paraId="14964DD1"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w:t>
      </w:r>
      <w:proofErr w:type="spellStart"/>
      <w:r w:rsidRPr="00A33E15">
        <w:rPr>
          <w:rFonts w:ascii="Times New Roman" w:hAnsi="Times New Roman" w:cs="Times New Roman"/>
          <w:sz w:val="18"/>
          <w:szCs w:val="18"/>
        </w:rPr>
        <w:t>Stritzky</w:t>
      </w:r>
      <w:proofErr w:type="spellEnd"/>
      <w:r w:rsidRPr="00A33E15">
        <w:rPr>
          <w:rFonts w:ascii="Times New Roman" w:hAnsi="Times New Roman" w:cs="Times New Roman"/>
          <w:sz w:val="18"/>
          <w:szCs w:val="18"/>
        </w:rPr>
        <w:t xml:space="preserve">, </w:t>
      </w:r>
      <w:proofErr w:type="spellStart"/>
      <w:r w:rsidRPr="00A33E15">
        <w:rPr>
          <w:rFonts w:ascii="Times New Roman" w:hAnsi="Times New Roman" w:cs="Times New Roman"/>
          <w:sz w:val="18"/>
          <w:szCs w:val="18"/>
        </w:rPr>
        <w:t>Johanes</w:t>
      </w:r>
      <w:proofErr w:type="spellEnd"/>
      <w:r w:rsidRPr="00A33E15">
        <w:rPr>
          <w:rFonts w:ascii="Times New Roman" w:hAnsi="Times New Roman" w:cs="Times New Roman"/>
          <w:sz w:val="18"/>
          <w:szCs w:val="18"/>
        </w:rPr>
        <w:t xml:space="preserve">. “El pensamiento político de Richard Rorty y sus consecuencias prácticas para la democracia”, </w:t>
      </w:r>
      <w:r w:rsidRPr="00A33E15">
        <w:rPr>
          <w:rFonts w:ascii="Times New Roman" w:hAnsi="Times New Roman" w:cs="Times New Roman"/>
          <w:i/>
          <w:sz w:val="18"/>
          <w:szCs w:val="18"/>
        </w:rPr>
        <w:t>RJUAM</w:t>
      </w:r>
      <w:r w:rsidRPr="00A33E15">
        <w:rPr>
          <w:rFonts w:ascii="Times New Roman" w:hAnsi="Times New Roman" w:cs="Times New Roman"/>
          <w:sz w:val="18"/>
          <w:szCs w:val="18"/>
        </w:rPr>
        <w:t xml:space="preserve">, no 18, 2018-II, pp. 109-127. </w:t>
      </w:r>
    </w:p>
  </w:footnote>
  <w:footnote w:id="19">
    <w:p w14:paraId="653413AE"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w:t>
      </w:r>
      <w:proofErr w:type="spellStart"/>
      <w:r w:rsidRPr="00A33E15">
        <w:rPr>
          <w:rFonts w:ascii="Times New Roman" w:hAnsi="Times New Roman" w:cs="Times New Roman"/>
          <w:sz w:val="18"/>
          <w:szCs w:val="18"/>
        </w:rPr>
        <w:t>Nussbaum</w:t>
      </w:r>
      <w:proofErr w:type="spellEnd"/>
      <w:r w:rsidRPr="00A33E15">
        <w:rPr>
          <w:rFonts w:ascii="Times New Roman" w:hAnsi="Times New Roman" w:cs="Times New Roman"/>
          <w:sz w:val="18"/>
          <w:szCs w:val="18"/>
        </w:rPr>
        <w:t xml:space="preserve">, Marta. </w:t>
      </w:r>
      <w:r w:rsidRPr="00A33E15">
        <w:rPr>
          <w:rFonts w:ascii="Times New Roman" w:hAnsi="Times New Roman" w:cs="Times New Roman"/>
          <w:i/>
          <w:sz w:val="18"/>
          <w:szCs w:val="18"/>
        </w:rPr>
        <w:t>Las fronteras de la justicia</w:t>
      </w:r>
      <w:r w:rsidRPr="00A33E15">
        <w:rPr>
          <w:rFonts w:ascii="Times New Roman" w:hAnsi="Times New Roman" w:cs="Times New Roman"/>
          <w:sz w:val="18"/>
          <w:szCs w:val="18"/>
        </w:rPr>
        <w:t xml:space="preserve">. Barcelona: Paidós, 2007. </w:t>
      </w:r>
    </w:p>
  </w:footnote>
  <w:footnote w:id="20">
    <w:p w14:paraId="19E3E25D" w14:textId="77777777"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Butler, Judith. </w:t>
      </w:r>
      <w:r w:rsidRPr="00A33E15">
        <w:rPr>
          <w:rFonts w:ascii="Times New Roman" w:hAnsi="Times New Roman" w:cs="Times New Roman"/>
          <w:i/>
          <w:sz w:val="18"/>
          <w:szCs w:val="18"/>
        </w:rPr>
        <w:t>Cuerpos aliados y lucha política</w:t>
      </w:r>
      <w:r w:rsidRPr="00A33E15">
        <w:rPr>
          <w:rFonts w:ascii="Times New Roman" w:hAnsi="Times New Roman" w:cs="Times New Roman"/>
          <w:sz w:val="18"/>
          <w:szCs w:val="18"/>
        </w:rPr>
        <w:t xml:space="preserve">. </w:t>
      </w:r>
      <w:r w:rsidRPr="00A33E15">
        <w:rPr>
          <w:rFonts w:ascii="Times New Roman" w:hAnsi="Times New Roman" w:cs="Times New Roman"/>
          <w:i/>
          <w:sz w:val="18"/>
          <w:szCs w:val="18"/>
        </w:rPr>
        <w:t>Hacia una teoría performativa de la asamblea</w:t>
      </w:r>
      <w:r w:rsidRPr="00A33E15">
        <w:rPr>
          <w:rFonts w:ascii="Times New Roman" w:hAnsi="Times New Roman" w:cs="Times New Roman"/>
          <w:sz w:val="18"/>
          <w:szCs w:val="18"/>
        </w:rPr>
        <w:t xml:space="preserve">. Barcelona: Paidós, 2017. </w:t>
      </w:r>
    </w:p>
  </w:footnote>
  <w:footnote w:id="21">
    <w:p w14:paraId="458A8407" w14:textId="0BEEC6CD"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Hoyos Vásquez</w:t>
      </w:r>
      <w:r>
        <w:rPr>
          <w:rFonts w:ascii="Times New Roman" w:hAnsi="Times New Roman" w:cs="Times New Roman"/>
          <w:sz w:val="18"/>
          <w:szCs w:val="18"/>
        </w:rPr>
        <w:t>, Guillermo. “</w:t>
      </w:r>
      <w:r w:rsidRPr="00DC5B81">
        <w:rPr>
          <w:rFonts w:ascii="Times New Roman" w:hAnsi="Times New Roman" w:cs="Times New Roman"/>
          <w:sz w:val="18"/>
          <w:szCs w:val="18"/>
        </w:rPr>
        <w:t>Medio siglo de filosofía moderna en Colombia. Reflexiones de un participante</w:t>
      </w:r>
      <w:r w:rsidRPr="00A33E15">
        <w:rPr>
          <w:rFonts w:ascii="Times New Roman" w:hAnsi="Times New Roman" w:cs="Times New Roman"/>
          <w:i/>
          <w:sz w:val="18"/>
          <w:szCs w:val="18"/>
        </w:rPr>
        <w:t>”</w:t>
      </w:r>
      <w:r>
        <w:rPr>
          <w:rFonts w:ascii="Times New Roman" w:hAnsi="Times New Roman" w:cs="Times New Roman"/>
          <w:sz w:val="18"/>
          <w:szCs w:val="18"/>
        </w:rPr>
        <w:t xml:space="preserve">. </w:t>
      </w:r>
      <w:r w:rsidRPr="00DC5B81">
        <w:rPr>
          <w:rFonts w:ascii="Times New Roman" w:hAnsi="Times New Roman" w:cs="Times New Roman"/>
          <w:i/>
          <w:sz w:val="18"/>
          <w:szCs w:val="18"/>
        </w:rPr>
        <w:t>Revista de Estudios Sociales</w:t>
      </w:r>
      <w:r w:rsidRPr="00A33E15">
        <w:rPr>
          <w:rFonts w:ascii="Times New Roman" w:hAnsi="Times New Roman" w:cs="Times New Roman"/>
          <w:sz w:val="18"/>
          <w:szCs w:val="18"/>
        </w:rPr>
        <w:t>, Universidad de los Andes, Junio de 1999, (3), pp. 43-</w:t>
      </w:r>
      <w:r>
        <w:rPr>
          <w:rFonts w:ascii="Times New Roman" w:hAnsi="Times New Roman" w:cs="Times New Roman"/>
          <w:sz w:val="18"/>
          <w:szCs w:val="18"/>
        </w:rPr>
        <w:t xml:space="preserve"> 58. </w:t>
      </w:r>
    </w:p>
  </w:footnote>
  <w:footnote w:id="22">
    <w:p w14:paraId="3B7A67E9" w14:textId="3C8F79FF"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Leal Buitrago, F</w:t>
      </w:r>
      <w:r>
        <w:rPr>
          <w:rFonts w:ascii="Times New Roman" w:hAnsi="Times New Roman" w:cs="Times New Roman"/>
          <w:sz w:val="18"/>
          <w:szCs w:val="18"/>
        </w:rPr>
        <w:t xml:space="preserve">. </w:t>
      </w:r>
      <w:r w:rsidRPr="00A33E15">
        <w:rPr>
          <w:rFonts w:ascii="Times New Roman" w:hAnsi="Times New Roman" w:cs="Times New Roman"/>
          <w:sz w:val="18"/>
          <w:szCs w:val="18"/>
        </w:rPr>
        <w:t>y Rey, Ge</w:t>
      </w:r>
      <w:r>
        <w:rPr>
          <w:rFonts w:ascii="Times New Roman" w:hAnsi="Times New Roman" w:cs="Times New Roman"/>
          <w:sz w:val="18"/>
          <w:szCs w:val="18"/>
        </w:rPr>
        <w:t>. (Ed</w:t>
      </w:r>
      <w:r w:rsidRPr="00A33E15">
        <w:rPr>
          <w:rFonts w:ascii="Times New Roman" w:hAnsi="Times New Roman" w:cs="Times New Roman"/>
          <w:sz w:val="18"/>
          <w:szCs w:val="18"/>
        </w:rPr>
        <w:t>s</w:t>
      </w:r>
      <w:r>
        <w:rPr>
          <w:rFonts w:ascii="Times New Roman" w:hAnsi="Times New Roman" w:cs="Times New Roman"/>
          <w:sz w:val="18"/>
          <w:szCs w:val="18"/>
        </w:rPr>
        <w:t>.</w:t>
      </w:r>
      <w:r w:rsidRPr="00A33E15">
        <w:rPr>
          <w:rFonts w:ascii="Times New Roman" w:hAnsi="Times New Roman" w:cs="Times New Roman"/>
          <w:sz w:val="18"/>
          <w:szCs w:val="18"/>
        </w:rPr>
        <w:t xml:space="preserve">) </w:t>
      </w:r>
      <w:r w:rsidRPr="00DC5B81">
        <w:rPr>
          <w:rFonts w:ascii="Times New Roman" w:hAnsi="Times New Roman" w:cs="Times New Roman"/>
          <w:i/>
          <w:sz w:val="18"/>
          <w:szCs w:val="18"/>
        </w:rPr>
        <w:t>Discurso y razón. Una historia de las ciencias sociales en Colombia</w:t>
      </w:r>
      <w:r>
        <w:rPr>
          <w:rFonts w:ascii="Times New Roman" w:hAnsi="Times New Roman" w:cs="Times New Roman"/>
          <w:i/>
          <w:sz w:val="18"/>
          <w:szCs w:val="18"/>
        </w:rPr>
        <w:t>.</w:t>
      </w:r>
      <w:r w:rsidRPr="00A33E15">
        <w:rPr>
          <w:rFonts w:ascii="Times New Roman" w:hAnsi="Times New Roman" w:cs="Times New Roman"/>
          <w:sz w:val="18"/>
          <w:szCs w:val="18"/>
        </w:rPr>
        <w:t xml:space="preserve"> Bogotá: </w:t>
      </w:r>
      <w:proofErr w:type="spellStart"/>
      <w:r w:rsidRPr="00A33E15">
        <w:rPr>
          <w:rFonts w:ascii="Times New Roman" w:hAnsi="Times New Roman" w:cs="Times New Roman"/>
          <w:sz w:val="18"/>
          <w:szCs w:val="18"/>
        </w:rPr>
        <w:t>Uniandes</w:t>
      </w:r>
      <w:proofErr w:type="spellEnd"/>
      <w:r w:rsidRPr="00A33E15">
        <w:rPr>
          <w:rFonts w:ascii="Times New Roman" w:hAnsi="Times New Roman" w:cs="Times New Roman"/>
          <w:sz w:val="18"/>
          <w:szCs w:val="18"/>
        </w:rPr>
        <w:t>- Tercer Mundo, 2000, 335 p</w:t>
      </w:r>
    </w:p>
  </w:footnote>
  <w:footnote w:id="23">
    <w:p w14:paraId="5E35EADC" w14:textId="42F07D6E"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w:t>
      </w:r>
      <w:r w:rsidRPr="00A33E15">
        <w:rPr>
          <w:rFonts w:ascii="Times New Roman" w:hAnsi="Times New Roman" w:cs="Times New Roman"/>
          <w:spacing w:val="-3"/>
          <w:sz w:val="18"/>
          <w:szCs w:val="18"/>
        </w:rPr>
        <w:t xml:space="preserve">Sierra Mejia, Rubén (Comp.) </w:t>
      </w:r>
      <w:r w:rsidRPr="00A33E15">
        <w:rPr>
          <w:rFonts w:ascii="Times New Roman" w:hAnsi="Times New Roman" w:cs="Times New Roman"/>
          <w:i/>
          <w:spacing w:val="-3"/>
          <w:sz w:val="18"/>
          <w:szCs w:val="18"/>
        </w:rPr>
        <w:t>La filosofía en Colombia (Siglo XX)</w:t>
      </w:r>
      <w:r w:rsidRPr="00A33E15">
        <w:rPr>
          <w:rFonts w:ascii="Times New Roman" w:hAnsi="Times New Roman" w:cs="Times New Roman"/>
          <w:spacing w:val="-3"/>
          <w:sz w:val="18"/>
          <w:szCs w:val="18"/>
        </w:rPr>
        <w:t xml:space="preserve">. Bogotá: </w:t>
      </w:r>
      <w:proofErr w:type="spellStart"/>
      <w:r w:rsidRPr="00A33E15">
        <w:rPr>
          <w:rFonts w:ascii="Times New Roman" w:hAnsi="Times New Roman" w:cs="Times New Roman"/>
          <w:spacing w:val="-3"/>
          <w:sz w:val="18"/>
          <w:szCs w:val="18"/>
        </w:rPr>
        <w:t>Procultura</w:t>
      </w:r>
      <w:proofErr w:type="spellEnd"/>
      <w:r w:rsidRPr="00A33E15">
        <w:rPr>
          <w:rFonts w:ascii="Times New Roman" w:hAnsi="Times New Roman" w:cs="Times New Roman"/>
          <w:spacing w:val="-3"/>
          <w:sz w:val="18"/>
          <w:szCs w:val="18"/>
        </w:rPr>
        <w:t>, 1985.</w:t>
      </w:r>
    </w:p>
  </w:footnote>
  <w:footnote w:id="24">
    <w:p w14:paraId="37495719" w14:textId="5C6B701D"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Sierra Mejia, R. et all. </w:t>
      </w:r>
      <w:r w:rsidRPr="00A33E15">
        <w:rPr>
          <w:rFonts w:ascii="Times New Roman" w:hAnsi="Times New Roman" w:cs="Times New Roman"/>
          <w:i/>
          <w:sz w:val="18"/>
          <w:szCs w:val="18"/>
        </w:rPr>
        <w:t>VII Coloquio de Filosofía. Ética y política</w:t>
      </w:r>
      <w:r w:rsidRPr="00A33E15">
        <w:rPr>
          <w:rFonts w:ascii="Times New Roman" w:hAnsi="Times New Roman" w:cs="Times New Roman"/>
          <w:sz w:val="18"/>
          <w:szCs w:val="18"/>
        </w:rPr>
        <w:t>. Bogotá: Ediciones Rosaristas, 1988, 185 p</w:t>
      </w:r>
    </w:p>
  </w:footnote>
  <w:footnote w:id="25">
    <w:p w14:paraId="1A215D48" w14:textId="530F3395"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Ibid. </w:t>
      </w:r>
      <w:r>
        <w:rPr>
          <w:rFonts w:ascii="Times New Roman" w:hAnsi="Times New Roman" w:cs="Times New Roman"/>
          <w:sz w:val="18"/>
          <w:szCs w:val="18"/>
        </w:rPr>
        <w:t>p</w:t>
      </w:r>
      <w:r w:rsidRPr="00A33E15">
        <w:rPr>
          <w:rFonts w:ascii="Times New Roman" w:hAnsi="Times New Roman" w:cs="Times New Roman"/>
          <w:sz w:val="18"/>
          <w:szCs w:val="18"/>
        </w:rPr>
        <w:t>. 37.</w:t>
      </w:r>
    </w:p>
  </w:footnote>
  <w:footnote w:id="26">
    <w:p w14:paraId="7E3FDF2A" w14:textId="2F5F5BAF"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Ibid. </w:t>
      </w:r>
      <w:r>
        <w:rPr>
          <w:rFonts w:ascii="Times New Roman" w:hAnsi="Times New Roman" w:cs="Times New Roman"/>
          <w:sz w:val="18"/>
          <w:szCs w:val="18"/>
        </w:rPr>
        <w:t>p</w:t>
      </w:r>
      <w:r w:rsidRPr="00A33E15">
        <w:rPr>
          <w:rFonts w:ascii="Times New Roman" w:hAnsi="Times New Roman" w:cs="Times New Roman"/>
          <w:sz w:val="18"/>
          <w:szCs w:val="18"/>
        </w:rPr>
        <w:t>. 96.</w:t>
      </w:r>
    </w:p>
  </w:footnote>
  <w:footnote w:id="27">
    <w:p w14:paraId="2BCAEB5E" w14:textId="4247ED04"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Ibid. </w:t>
      </w:r>
      <w:r>
        <w:rPr>
          <w:rFonts w:ascii="Times New Roman" w:hAnsi="Times New Roman" w:cs="Times New Roman"/>
          <w:sz w:val="18"/>
          <w:szCs w:val="18"/>
        </w:rPr>
        <w:t>p</w:t>
      </w:r>
      <w:r w:rsidRPr="00A33E15">
        <w:rPr>
          <w:rFonts w:ascii="Times New Roman" w:hAnsi="Times New Roman" w:cs="Times New Roman"/>
          <w:sz w:val="18"/>
          <w:szCs w:val="18"/>
        </w:rPr>
        <w:t>. 150.</w:t>
      </w:r>
    </w:p>
  </w:footnote>
  <w:footnote w:id="28">
    <w:p w14:paraId="778CE17F" w14:textId="05D28F75" w:rsidR="000F7542" w:rsidRPr="00A33E15" w:rsidRDefault="000F7542" w:rsidP="00D87E0A">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Tovar, L. et all. </w:t>
      </w:r>
      <w:r w:rsidRPr="00A33E15">
        <w:rPr>
          <w:rFonts w:ascii="Times New Roman" w:hAnsi="Times New Roman" w:cs="Times New Roman"/>
          <w:i/>
          <w:spacing w:val="-3"/>
          <w:sz w:val="18"/>
          <w:szCs w:val="18"/>
        </w:rPr>
        <w:t xml:space="preserve">Ética en América Latina. VI Congreso Internacional de Filosofía Latinoamericana. </w:t>
      </w:r>
      <w:r w:rsidRPr="00A33E15">
        <w:rPr>
          <w:rFonts w:ascii="Times New Roman" w:hAnsi="Times New Roman" w:cs="Times New Roman"/>
          <w:spacing w:val="-3"/>
          <w:sz w:val="18"/>
          <w:szCs w:val="18"/>
        </w:rPr>
        <w:t>Bogotá: Universidad Santo Tomás, 1990, 286 p.</w:t>
      </w:r>
    </w:p>
  </w:footnote>
  <w:footnote w:id="29">
    <w:p w14:paraId="0F89DEE9" w14:textId="65A1695D" w:rsidR="000F7542" w:rsidRPr="00A33E15" w:rsidRDefault="000F7542">
      <w:pPr>
        <w:pStyle w:val="Textonotapie"/>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Ibid. </w:t>
      </w:r>
      <w:r>
        <w:rPr>
          <w:rFonts w:ascii="Times New Roman" w:hAnsi="Times New Roman" w:cs="Times New Roman"/>
          <w:sz w:val="18"/>
          <w:szCs w:val="18"/>
        </w:rPr>
        <w:t>p</w:t>
      </w:r>
      <w:r w:rsidRPr="00A33E15">
        <w:rPr>
          <w:rFonts w:ascii="Times New Roman" w:hAnsi="Times New Roman" w:cs="Times New Roman"/>
          <w:sz w:val="18"/>
          <w:szCs w:val="18"/>
        </w:rPr>
        <w:t>. 259.</w:t>
      </w:r>
    </w:p>
  </w:footnote>
  <w:footnote w:id="30">
    <w:p w14:paraId="4C515206" w14:textId="20D60D51" w:rsidR="000F7542" w:rsidRPr="00A33E15" w:rsidRDefault="000F7542" w:rsidP="00DE4329">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Cortés, Francisco y Monsalve, Alfonso (Eds.) </w:t>
      </w:r>
      <w:r w:rsidRPr="00A33E15">
        <w:rPr>
          <w:rFonts w:ascii="Times New Roman" w:hAnsi="Times New Roman" w:cs="Times New Roman"/>
          <w:i/>
          <w:sz w:val="18"/>
          <w:szCs w:val="18"/>
        </w:rPr>
        <w:t xml:space="preserve">Liberalismo y </w:t>
      </w:r>
      <w:proofErr w:type="spellStart"/>
      <w:r w:rsidRPr="00A33E15">
        <w:rPr>
          <w:rFonts w:ascii="Times New Roman" w:hAnsi="Times New Roman" w:cs="Times New Roman"/>
          <w:i/>
          <w:sz w:val="18"/>
          <w:szCs w:val="18"/>
        </w:rPr>
        <w:t>comunitarismo</w:t>
      </w:r>
      <w:proofErr w:type="spellEnd"/>
      <w:r w:rsidRPr="00A33E15">
        <w:rPr>
          <w:rFonts w:ascii="Times New Roman" w:hAnsi="Times New Roman" w:cs="Times New Roman"/>
          <w:i/>
          <w:sz w:val="18"/>
          <w:szCs w:val="18"/>
        </w:rPr>
        <w:t>. Derechos humanos y democracia. Encuentro de Medellín.</w:t>
      </w:r>
      <w:r w:rsidRPr="00A33E15">
        <w:rPr>
          <w:rFonts w:ascii="Times New Roman" w:hAnsi="Times New Roman" w:cs="Times New Roman"/>
          <w:sz w:val="18"/>
          <w:szCs w:val="18"/>
        </w:rPr>
        <w:t xml:space="preserve"> Valencia: </w:t>
      </w:r>
      <w:proofErr w:type="spellStart"/>
      <w:r w:rsidRPr="00A33E15">
        <w:rPr>
          <w:rFonts w:ascii="Times New Roman" w:hAnsi="Times New Roman" w:cs="Times New Roman"/>
          <w:sz w:val="18"/>
          <w:szCs w:val="18"/>
        </w:rPr>
        <w:t>Edicions</w:t>
      </w:r>
      <w:proofErr w:type="spellEnd"/>
      <w:r w:rsidRPr="00A33E15">
        <w:rPr>
          <w:rFonts w:ascii="Times New Roman" w:hAnsi="Times New Roman" w:cs="Times New Roman"/>
          <w:sz w:val="18"/>
          <w:szCs w:val="18"/>
        </w:rPr>
        <w:t xml:space="preserve"> </w:t>
      </w:r>
      <w:proofErr w:type="spellStart"/>
      <w:r w:rsidRPr="00A33E15">
        <w:rPr>
          <w:rFonts w:ascii="Times New Roman" w:hAnsi="Times New Roman" w:cs="Times New Roman"/>
          <w:sz w:val="18"/>
          <w:szCs w:val="18"/>
        </w:rPr>
        <w:t>Alfons</w:t>
      </w:r>
      <w:proofErr w:type="spellEnd"/>
      <w:r w:rsidRPr="00A33E15">
        <w:rPr>
          <w:rFonts w:ascii="Times New Roman" w:hAnsi="Times New Roman" w:cs="Times New Roman"/>
          <w:sz w:val="18"/>
          <w:szCs w:val="18"/>
        </w:rPr>
        <w:t xml:space="preserve"> el </w:t>
      </w:r>
      <w:proofErr w:type="spellStart"/>
      <w:r w:rsidRPr="00A33E15">
        <w:rPr>
          <w:rFonts w:ascii="Times New Roman" w:hAnsi="Times New Roman" w:cs="Times New Roman"/>
          <w:sz w:val="18"/>
          <w:szCs w:val="18"/>
        </w:rPr>
        <w:t>Magnànim</w:t>
      </w:r>
      <w:proofErr w:type="spellEnd"/>
      <w:r w:rsidRPr="00A33E15">
        <w:rPr>
          <w:rFonts w:ascii="Times New Roman" w:hAnsi="Times New Roman" w:cs="Times New Roman"/>
          <w:sz w:val="18"/>
          <w:szCs w:val="18"/>
        </w:rPr>
        <w:t>, 1996, 333 p.</w:t>
      </w:r>
    </w:p>
  </w:footnote>
  <w:footnote w:id="31">
    <w:p w14:paraId="01FD078D" w14:textId="2A0EEFA3" w:rsidR="000F7542" w:rsidRPr="00A33E15" w:rsidRDefault="000F7542">
      <w:pPr>
        <w:pStyle w:val="Textonotapie"/>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Ibid. </w:t>
      </w:r>
      <w:r>
        <w:rPr>
          <w:rFonts w:ascii="Times New Roman" w:hAnsi="Times New Roman" w:cs="Times New Roman"/>
          <w:sz w:val="18"/>
          <w:szCs w:val="18"/>
        </w:rPr>
        <w:t>p</w:t>
      </w:r>
      <w:r w:rsidRPr="00A33E15">
        <w:rPr>
          <w:rFonts w:ascii="Times New Roman" w:hAnsi="Times New Roman" w:cs="Times New Roman"/>
          <w:sz w:val="18"/>
          <w:szCs w:val="18"/>
        </w:rPr>
        <w:t>. 260.</w:t>
      </w:r>
    </w:p>
  </w:footnote>
  <w:footnote w:id="32">
    <w:p w14:paraId="6BE8E4D1" w14:textId="12E423EC" w:rsidR="000F7542" w:rsidRPr="00A33E15" w:rsidRDefault="000F7542">
      <w:pPr>
        <w:pStyle w:val="Textonotapie"/>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w:t>
      </w:r>
      <w:r>
        <w:rPr>
          <w:rFonts w:ascii="Times New Roman" w:hAnsi="Times New Roman" w:cs="Times New Roman"/>
          <w:sz w:val="18"/>
          <w:szCs w:val="18"/>
        </w:rPr>
        <w:t xml:space="preserve">Hoyos, Luis Eduardo. (Ed.). </w:t>
      </w:r>
      <w:r w:rsidRPr="00DC5B81">
        <w:rPr>
          <w:rFonts w:ascii="Times New Roman" w:hAnsi="Times New Roman" w:cs="Times New Roman"/>
          <w:i/>
          <w:sz w:val="18"/>
          <w:szCs w:val="18"/>
        </w:rPr>
        <w:t>Estudios de filosofía política</w:t>
      </w:r>
      <w:r>
        <w:rPr>
          <w:rFonts w:ascii="Times New Roman" w:hAnsi="Times New Roman" w:cs="Times New Roman"/>
          <w:sz w:val="18"/>
          <w:szCs w:val="18"/>
        </w:rPr>
        <w:t>.</w:t>
      </w:r>
      <w:r w:rsidRPr="00A33E15">
        <w:rPr>
          <w:rFonts w:ascii="Times New Roman" w:hAnsi="Times New Roman" w:cs="Times New Roman"/>
          <w:sz w:val="18"/>
          <w:szCs w:val="18"/>
        </w:rPr>
        <w:t xml:space="preserve"> Bogotá: Universidad Nacional-Universidad Externado, 2004, 376 p.</w:t>
      </w:r>
    </w:p>
  </w:footnote>
  <w:footnote w:id="33">
    <w:p w14:paraId="15EF6271" w14:textId="5B61F300" w:rsidR="000F7542" w:rsidRPr="00A33E15" w:rsidRDefault="000F7542">
      <w:pPr>
        <w:pStyle w:val="Textonotapie"/>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Ibid. </w:t>
      </w:r>
      <w:r>
        <w:rPr>
          <w:rFonts w:ascii="Times New Roman" w:hAnsi="Times New Roman" w:cs="Times New Roman"/>
          <w:sz w:val="18"/>
          <w:szCs w:val="18"/>
        </w:rPr>
        <w:t>p</w:t>
      </w:r>
      <w:r w:rsidRPr="00A33E15">
        <w:rPr>
          <w:rFonts w:ascii="Times New Roman" w:hAnsi="Times New Roman" w:cs="Times New Roman"/>
          <w:sz w:val="18"/>
          <w:szCs w:val="18"/>
        </w:rPr>
        <w:t>. 10.</w:t>
      </w:r>
    </w:p>
  </w:footnote>
  <w:footnote w:id="34">
    <w:p w14:paraId="6929A123" w14:textId="0E62A25F" w:rsidR="000F7542" w:rsidRPr="00A33E15" w:rsidRDefault="000F7542">
      <w:pPr>
        <w:pStyle w:val="Textonotapie"/>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Sierra Mejía, R</w:t>
      </w:r>
      <w:r>
        <w:rPr>
          <w:rFonts w:ascii="Times New Roman" w:hAnsi="Times New Roman" w:cs="Times New Roman"/>
          <w:sz w:val="18"/>
          <w:szCs w:val="18"/>
        </w:rPr>
        <w:t>.</w:t>
      </w:r>
      <w:r w:rsidRPr="00A33E15">
        <w:rPr>
          <w:rFonts w:ascii="Times New Roman" w:hAnsi="Times New Roman" w:cs="Times New Roman"/>
          <w:sz w:val="18"/>
          <w:szCs w:val="18"/>
        </w:rPr>
        <w:t xml:space="preserve"> y Gómez-Müller, A</w:t>
      </w:r>
      <w:r>
        <w:rPr>
          <w:rFonts w:ascii="Times New Roman" w:hAnsi="Times New Roman" w:cs="Times New Roman"/>
          <w:sz w:val="18"/>
          <w:szCs w:val="18"/>
        </w:rPr>
        <w:t>.</w:t>
      </w:r>
      <w:r w:rsidRPr="00A33E15">
        <w:rPr>
          <w:rFonts w:ascii="Times New Roman" w:hAnsi="Times New Roman" w:cs="Times New Roman"/>
          <w:sz w:val="18"/>
          <w:szCs w:val="18"/>
        </w:rPr>
        <w:t xml:space="preserve"> </w:t>
      </w:r>
      <w:r w:rsidRPr="00DC5B81">
        <w:rPr>
          <w:rFonts w:ascii="Times New Roman" w:hAnsi="Times New Roman" w:cs="Times New Roman"/>
          <w:i/>
          <w:sz w:val="18"/>
          <w:szCs w:val="18"/>
        </w:rPr>
        <w:t>La filosofía y la crisis colombiana</w:t>
      </w:r>
      <w:r>
        <w:rPr>
          <w:rFonts w:ascii="Times New Roman" w:hAnsi="Times New Roman" w:cs="Times New Roman"/>
          <w:sz w:val="18"/>
          <w:szCs w:val="18"/>
        </w:rPr>
        <w:t>.</w:t>
      </w:r>
      <w:r w:rsidRPr="00DC5B81">
        <w:rPr>
          <w:rFonts w:ascii="Times New Roman" w:hAnsi="Times New Roman" w:cs="Times New Roman"/>
          <w:sz w:val="18"/>
          <w:szCs w:val="18"/>
        </w:rPr>
        <w:t xml:space="preserve"> </w:t>
      </w:r>
      <w:r w:rsidRPr="00A33E15">
        <w:rPr>
          <w:rFonts w:ascii="Times New Roman" w:hAnsi="Times New Roman" w:cs="Times New Roman"/>
          <w:sz w:val="18"/>
          <w:szCs w:val="18"/>
        </w:rPr>
        <w:t>Bogotá: Sociedad Colombiana de Filosofía- Taurus- Universidad Nacional, 2002, 311 p.</w:t>
      </w:r>
    </w:p>
  </w:footnote>
  <w:footnote w:id="35">
    <w:p w14:paraId="3D35FFC4" w14:textId="5E2FE400" w:rsidR="000F7542" w:rsidRPr="00A33E15" w:rsidRDefault="000F7542">
      <w:pPr>
        <w:pStyle w:val="Textonotapie"/>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Sierra Mejía, R</w:t>
      </w:r>
      <w:r>
        <w:rPr>
          <w:rFonts w:ascii="Times New Roman" w:hAnsi="Times New Roman" w:cs="Times New Roman"/>
          <w:sz w:val="18"/>
          <w:szCs w:val="18"/>
        </w:rPr>
        <w:t>.</w:t>
      </w:r>
      <w:r w:rsidRPr="00A33E15">
        <w:rPr>
          <w:rFonts w:ascii="Times New Roman" w:hAnsi="Times New Roman" w:cs="Times New Roman"/>
          <w:sz w:val="18"/>
          <w:szCs w:val="18"/>
        </w:rPr>
        <w:t xml:space="preserve"> </w:t>
      </w:r>
      <w:r w:rsidRPr="00DC5B81">
        <w:rPr>
          <w:rFonts w:ascii="Times New Roman" w:hAnsi="Times New Roman" w:cs="Times New Roman"/>
          <w:i/>
          <w:sz w:val="18"/>
          <w:szCs w:val="18"/>
        </w:rPr>
        <w:t>La crisis colombiana. Reflexiones filosóficas</w:t>
      </w:r>
      <w:r>
        <w:rPr>
          <w:rFonts w:ascii="Times New Roman" w:hAnsi="Times New Roman" w:cs="Times New Roman"/>
          <w:sz w:val="18"/>
          <w:szCs w:val="18"/>
        </w:rPr>
        <w:t>.</w:t>
      </w:r>
      <w:r w:rsidRPr="00A33E15">
        <w:rPr>
          <w:rFonts w:ascii="Times New Roman" w:hAnsi="Times New Roman" w:cs="Times New Roman"/>
          <w:sz w:val="18"/>
          <w:szCs w:val="18"/>
        </w:rPr>
        <w:t xml:space="preserve"> Bogotá: Universidad Nacional, 2008, 382 p.</w:t>
      </w:r>
    </w:p>
  </w:footnote>
  <w:footnote w:id="36">
    <w:p w14:paraId="69DA8541" w14:textId="0E93D696" w:rsidR="000F7542" w:rsidRPr="00A33E15" w:rsidRDefault="000F7542">
      <w:pPr>
        <w:pStyle w:val="Textonotapie"/>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Hoyos, Guillermo y Uribe, Ángela</w:t>
      </w:r>
      <w:r>
        <w:rPr>
          <w:rFonts w:ascii="Times New Roman" w:hAnsi="Times New Roman" w:cs="Times New Roman"/>
          <w:sz w:val="18"/>
          <w:szCs w:val="18"/>
        </w:rPr>
        <w:t>.</w:t>
      </w:r>
      <w:r w:rsidRPr="00A33E15">
        <w:rPr>
          <w:rFonts w:ascii="Times New Roman" w:hAnsi="Times New Roman" w:cs="Times New Roman"/>
          <w:sz w:val="18"/>
          <w:szCs w:val="18"/>
        </w:rPr>
        <w:t xml:space="preserve"> </w:t>
      </w:r>
      <w:r w:rsidRPr="00DC5B81">
        <w:rPr>
          <w:rFonts w:ascii="Times New Roman" w:hAnsi="Times New Roman" w:cs="Times New Roman"/>
          <w:i/>
          <w:sz w:val="18"/>
          <w:szCs w:val="18"/>
        </w:rPr>
        <w:t>Convergencia entre ética y política</w:t>
      </w:r>
      <w:r>
        <w:rPr>
          <w:rFonts w:ascii="Times New Roman" w:hAnsi="Times New Roman" w:cs="Times New Roman"/>
          <w:i/>
          <w:sz w:val="18"/>
          <w:szCs w:val="18"/>
        </w:rPr>
        <w:t>.</w:t>
      </w:r>
      <w:r w:rsidRPr="00A33E15">
        <w:rPr>
          <w:rFonts w:ascii="Times New Roman" w:hAnsi="Times New Roman" w:cs="Times New Roman"/>
          <w:sz w:val="18"/>
          <w:szCs w:val="18"/>
        </w:rPr>
        <w:t xml:space="preserve"> Bogotá: Siglo del Hombre, 1998, 225 p.</w:t>
      </w:r>
    </w:p>
  </w:footnote>
  <w:footnote w:id="37">
    <w:p w14:paraId="16306EC1" w14:textId="589BE36D" w:rsidR="000F7542" w:rsidRPr="00A33E15" w:rsidRDefault="000F7542">
      <w:pPr>
        <w:pStyle w:val="Textonotapie"/>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w:t>
      </w:r>
      <w:r>
        <w:rPr>
          <w:rFonts w:ascii="Times New Roman" w:hAnsi="Times New Roman" w:cs="Times New Roman"/>
          <w:sz w:val="18"/>
          <w:szCs w:val="18"/>
        </w:rPr>
        <w:t xml:space="preserve">Mejia, Quintana. O. </w:t>
      </w:r>
      <w:r w:rsidRPr="00DC5B81">
        <w:rPr>
          <w:rFonts w:ascii="Times New Roman" w:hAnsi="Times New Roman" w:cs="Times New Roman"/>
          <w:i/>
          <w:sz w:val="18"/>
          <w:szCs w:val="18"/>
        </w:rPr>
        <w:t xml:space="preserve">La problemática </w:t>
      </w:r>
      <w:proofErr w:type="spellStart"/>
      <w:r w:rsidRPr="00DC5B81">
        <w:rPr>
          <w:rFonts w:ascii="Times New Roman" w:hAnsi="Times New Roman" w:cs="Times New Roman"/>
          <w:i/>
          <w:sz w:val="18"/>
          <w:szCs w:val="18"/>
        </w:rPr>
        <w:t>iusfilosófica</w:t>
      </w:r>
      <w:proofErr w:type="spellEnd"/>
      <w:r w:rsidRPr="00DC5B81">
        <w:rPr>
          <w:rFonts w:ascii="Times New Roman" w:hAnsi="Times New Roman" w:cs="Times New Roman"/>
          <w:i/>
          <w:sz w:val="18"/>
          <w:szCs w:val="18"/>
        </w:rPr>
        <w:t xml:space="preserve"> de la obediencia al derecho y la justificación constitucional de la desobediencia civil</w:t>
      </w:r>
      <w:r>
        <w:rPr>
          <w:rFonts w:ascii="Times New Roman" w:hAnsi="Times New Roman" w:cs="Times New Roman"/>
          <w:sz w:val="18"/>
          <w:szCs w:val="18"/>
        </w:rPr>
        <w:t>.</w:t>
      </w:r>
      <w:r w:rsidRPr="00A33E15">
        <w:rPr>
          <w:rFonts w:ascii="Times New Roman" w:hAnsi="Times New Roman" w:cs="Times New Roman"/>
          <w:sz w:val="18"/>
          <w:szCs w:val="18"/>
        </w:rPr>
        <w:t xml:space="preserve"> Bogotá: Universidad Nacional, 2001, 293 p.</w:t>
      </w:r>
    </w:p>
  </w:footnote>
  <w:footnote w:id="38">
    <w:p w14:paraId="32405872" w14:textId="081D9AE3" w:rsidR="000F7542" w:rsidRPr="00A33E15" w:rsidRDefault="000F7542">
      <w:pPr>
        <w:pStyle w:val="Textonotapie"/>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w:t>
      </w:r>
      <w:r>
        <w:rPr>
          <w:rFonts w:ascii="Times New Roman" w:hAnsi="Times New Roman" w:cs="Times New Roman"/>
          <w:sz w:val="18"/>
          <w:szCs w:val="18"/>
        </w:rPr>
        <w:t>Grueso, Delfín (Ed</w:t>
      </w:r>
      <w:r w:rsidRPr="00A33E15">
        <w:rPr>
          <w:rFonts w:ascii="Times New Roman" w:hAnsi="Times New Roman" w:cs="Times New Roman"/>
          <w:sz w:val="18"/>
          <w:szCs w:val="18"/>
        </w:rPr>
        <w:t>)</w:t>
      </w:r>
      <w:r>
        <w:rPr>
          <w:rFonts w:ascii="Times New Roman" w:hAnsi="Times New Roman" w:cs="Times New Roman"/>
          <w:sz w:val="18"/>
          <w:szCs w:val="18"/>
        </w:rPr>
        <w:t>.</w:t>
      </w:r>
      <w:r w:rsidRPr="00A33E15">
        <w:rPr>
          <w:rFonts w:ascii="Times New Roman" w:hAnsi="Times New Roman" w:cs="Times New Roman"/>
          <w:sz w:val="18"/>
          <w:szCs w:val="18"/>
        </w:rPr>
        <w:t xml:space="preserve"> </w:t>
      </w:r>
      <w:r w:rsidRPr="00DC5B81">
        <w:rPr>
          <w:rFonts w:ascii="Times New Roman" w:hAnsi="Times New Roman" w:cs="Times New Roman"/>
          <w:i/>
          <w:sz w:val="18"/>
          <w:szCs w:val="18"/>
        </w:rPr>
        <w:t>John Rawls, legado de un pensamiento</w:t>
      </w:r>
      <w:r>
        <w:rPr>
          <w:rFonts w:ascii="Times New Roman" w:hAnsi="Times New Roman" w:cs="Times New Roman"/>
          <w:i/>
          <w:sz w:val="18"/>
          <w:szCs w:val="18"/>
        </w:rPr>
        <w:t>.</w:t>
      </w:r>
      <w:r w:rsidRPr="00A33E15">
        <w:rPr>
          <w:rFonts w:ascii="Times New Roman" w:hAnsi="Times New Roman" w:cs="Times New Roman"/>
          <w:sz w:val="18"/>
          <w:szCs w:val="18"/>
        </w:rPr>
        <w:t xml:space="preserve"> Cali: Universidad del Valle, 2005, 292 p.</w:t>
      </w:r>
    </w:p>
  </w:footnote>
  <w:footnote w:id="39">
    <w:p w14:paraId="4F54F0A9" w14:textId="3AF421AE" w:rsidR="000F7542" w:rsidRPr="00BA54EB" w:rsidRDefault="000F7542">
      <w:pPr>
        <w:pStyle w:val="Textonotapie"/>
        <w:rPr>
          <w:rFonts w:ascii="Times New Roman" w:hAnsi="Times New Roman" w:cs="Times New Roman"/>
          <w:sz w:val="18"/>
          <w:szCs w:val="18"/>
          <w:lang w:val="pt-BR"/>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Botero, Uribe. D. </w:t>
      </w:r>
      <w:r w:rsidRPr="003C4E85">
        <w:rPr>
          <w:rFonts w:ascii="Times New Roman" w:hAnsi="Times New Roman" w:cs="Times New Roman"/>
          <w:i/>
          <w:sz w:val="18"/>
          <w:szCs w:val="18"/>
        </w:rPr>
        <w:t>Manifiesto del pensamiento latinoamericano</w:t>
      </w:r>
      <w:r w:rsidRPr="00A33E15">
        <w:rPr>
          <w:rFonts w:ascii="Times New Roman" w:hAnsi="Times New Roman" w:cs="Times New Roman"/>
          <w:sz w:val="18"/>
          <w:szCs w:val="18"/>
        </w:rPr>
        <w:t xml:space="preserve">. </w:t>
      </w:r>
      <w:r w:rsidRPr="00BA54EB">
        <w:rPr>
          <w:rFonts w:ascii="Times New Roman" w:hAnsi="Times New Roman" w:cs="Times New Roman"/>
          <w:sz w:val="18"/>
          <w:szCs w:val="18"/>
          <w:lang w:val="pt-BR"/>
        </w:rPr>
        <w:t xml:space="preserve">Bogotá: </w:t>
      </w:r>
      <w:proofErr w:type="spellStart"/>
      <w:r w:rsidRPr="00BA54EB">
        <w:rPr>
          <w:rFonts w:ascii="Times New Roman" w:hAnsi="Times New Roman" w:cs="Times New Roman"/>
          <w:sz w:val="18"/>
          <w:szCs w:val="18"/>
          <w:lang w:val="pt-BR"/>
        </w:rPr>
        <w:t>Magisterio</w:t>
      </w:r>
      <w:proofErr w:type="spellEnd"/>
      <w:r w:rsidRPr="00BA54EB">
        <w:rPr>
          <w:rFonts w:ascii="Times New Roman" w:hAnsi="Times New Roman" w:cs="Times New Roman"/>
          <w:sz w:val="18"/>
          <w:szCs w:val="18"/>
          <w:lang w:val="pt-BR"/>
        </w:rPr>
        <w:t>, 2000, 146 p.</w:t>
      </w:r>
    </w:p>
  </w:footnote>
  <w:footnote w:id="40">
    <w:p w14:paraId="2E250D0E" w14:textId="4458F738" w:rsidR="000F7542" w:rsidRPr="00A33E15" w:rsidRDefault="000F7542" w:rsidP="00A33E15">
      <w:pPr>
        <w:pStyle w:val="Textonotapie"/>
        <w:jc w:val="both"/>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BA54EB">
        <w:rPr>
          <w:rFonts w:ascii="Times New Roman" w:hAnsi="Times New Roman" w:cs="Times New Roman"/>
          <w:sz w:val="18"/>
          <w:szCs w:val="18"/>
          <w:lang w:val="pt-BR"/>
        </w:rPr>
        <w:t xml:space="preserve"> Botero, Uribe. </w:t>
      </w:r>
      <w:r w:rsidRPr="00A33E15">
        <w:rPr>
          <w:rFonts w:ascii="Times New Roman" w:hAnsi="Times New Roman" w:cs="Times New Roman"/>
          <w:sz w:val="18"/>
          <w:szCs w:val="18"/>
        </w:rPr>
        <w:t xml:space="preserve">D. </w:t>
      </w:r>
      <w:r w:rsidRPr="00A33E15">
        <w:rPr>
          <w:rFonts w:ascii="Times New Roman" w:hAnsi="Times New Roman" w:cs="Times New Roman"/>
          <w:i/>
          <w:sz w:val="18"/>
          <w:szCs w:val="18"/>
        </w:rPr>
        <w:t xml:space="preserve">Derecho a la utopía. </w:t>
      </w:r>
      <w:r w:rsidRPr="00A33E15">
        <w:rPr>
          <w:rFonts w:ascii="Times New Roman" w:hAnsi="Times New Roman" w:cs="Times New Roman"/>
          <w:sz w:val="18"/>
          <w:szCs w:val="18"/>
        </w:rPr>
        <w:t xml:space="preserve">Bogotá: ECOE, 2000, 136 p. </w:t>
      </w:r>
    </w:p>
  </w:footnote>
  <w:footnote w:id="41">
    <w:p w14:paraId="74680396" w14:textId="301CEFAA" w:rsidR="000F7542" w:rsidRPr="00A33E15" w:rsidRDefault="000F7542">
      <w:pPr>
        <w:pStyle w:val="Textonotapie"/>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Papacchini, A. </w:t>
      </w:r>
      <w:r w:rsidRPr="003C4E85">
        <w:rPr>
          <w:rFonts w:ascii="Times New Roman" w:hAnsi="Times New Roman" w:cs="Times New Roman"/>
          <w:i/>
          <w:sz w:val="18"/>
          <w:szCs w:val="18"/>
        </w:rPr>
        <w:t>Filosofía y derechos</w:t>
      </w:r>
      <w:r w:rsidRPr="003C4E85">
        <w:rPr>
          <w:rFonts w:ascii="Times New Roman" w:hAnsi="Times New Roman" w:cs="Times New Roman"/>
          <w:i/>
          <w:sz w:val="18"/>
          <w:szCs w:val="18"/>
          <w:u w:val="single"/>
        </w:rPr>
        <w:t xml:space="preserve"> </w:t>
      </w:r>
      <w:r w:rsidRPr="003C4E85">
        <w:rPr>
          <w:rFonts w:ascii="Times New Roman" w:hAnsi="Times New Roman" w:cs="Times New Roman"/>
          <w:i/>
          <w:sz w:val="18"/>
          <w:szCs w:val="18"/>
        </w:rPr>
        <w:t>humanos</w:t>
      </w:r>
      <w:r w:rsidRPr="00A33E15">
        <w:rPr>
          <w:rFonts w:ascii="Times New Roman" w:hAnsi="Times New Roman" w:cs="Times New Roman"/>
          <w:sz w:val="18"/>
          <w:szCs w:val="18"/>
        </w:rPr>
        <w:t>. Cali: Universidad del Valle, 1994, 373 p.</w:t>
      </w:r>
    </w:p>
  </w:footnote>
  <w:footnote w:id="42">
    <w:p w14:paraId="1AA8D4BE" w14:textId="63C8F4BF" w:rsidR="000F7542" w:rsidRPr="00A33E15" w:rsidRDefault="000F7542">
      <w:pPr>
        <w:pStyle w:val="Textonotapie"/>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Papacchini, </w:t>
      </w:r>
      <w:r w:rsidRPr="000F7542">
        <w:rPr>
          <w:rFonts w:ascii="Times New Roman" w:hAnsi="Times New Roman" w:cs="Times New Roman"/>
          <w:sz w:val="18"/>
          <w:szCs w:val="18"/>
        </w:rPr>
        <w:t>Angelo.</w:t>
      </w:r>
      <w:r w:rsidRPr="00A33E15">
        <w:rPr>
          <w:rFonts w:ascii="Times New Roman" w:hAnsi="Times New Roman" w:cs="Times New Roman"/>
          <w:i/>
          <w:sz w:val="18"/>
          <w:szCs w:val="18"/>
        </w:rPr>
        <w:t xml:space="preserve"> Derecho a la vida</w:t>
      </w:r>
      <w:r w:rsidRPr="00A33E15">
        <w:rPr>
          <w:rFonts w:ascii="Times New Roman" w:hAnsi="Times New Roman" w:cs="Times New Roman"/>
          <w:sz w:val="18"/>
          <w:szCs w:val="18"/>
        </w:rPr>
        <w:t>. Cali: Universidad del Valle, 2001, 390 p.</w:t>
      </w:r>
    </w:p>
  </w:footnote>
  <w:footnote w:id="43">
    <w:p w14:paraId="1A7F3EB0" w14:textId="1C28C98D" w:rsidR="000F7542" w:rsidRPr="00A33E15" w:rsidRDefault="000F7542">
      <w:pPr>
        <w:pStyle w:val="Textonotapie"/>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Cortés </w:t>
      </w:r>
      <w:bookmarkStart w:id="1" w:name="_GoBack"/>
      <w:bookmarkEnd w:id="1"/>
      <w:r w:rsidRPr="000F7542">
        <w:rPr>
          <w:rFonts w:ascii="Times New Roman" w:hAnsi="Times New Roman" w:cs="Times New Roman"/>
          <w:sz w:val="18"/>
          <w:szCs w:val="18"/>
        </w:rPr>
        <w:t>Rodas</w:t>
      </w:r>
      <w:r w:rsidRPr="00A33E15">
        <w:rPr>
          <w:rFonts w:ascii="Times New Roman" w:hAnsi="Times New Roman" w:cs="Times New Roman"/>
          <w:sz w:val="18"/>
          <w:szCs w:val="18"/>
        </w:rPr>
        <w:t xml:space="preserve">, Francisco. </w:t>
      </w:r>
      <w:r w:rsidRPr="00A33E15">
        <w:rPr>
          <w:rFonts w:ascii="Times New Roman" w:hAnsi="Times New Roman" w:cs="Times New Roman"/>
          <w:i/>
          <w:sz w:val="18"/>
          <w:szCs w:val="18"/>
        </w:rPr>
        <w:t xml:space="preserve">De la política de la libertad a la política de la igualdad. </w:t>
      </w:r>
      <w:r w:rsidRPr="00A33E15">
        <w:rPr>
          <w:rFonts w:ascii="Times New Roman" w:hAnsi="Times New Roman" w:cs="Times New Roman"/>
          <w:sz w:val="18"/>
          <w:szCs w:val="18"/>
        </w:rPr>
        <w:t>Bogotá: Siglo del Hombre- Instituto de Filosofía de la Universidad de Antioquia, 1999, 178 p.</w:t>
      </w:r>
    </w:p>
  </w:footnote>
  <w:footnote w:id="44">
    <w:p w14:paraId="7CE1F498" w14:textId="02CCBB8E" w:rsidR="000F7542" w:rsidRPr="00A33E15" w:rsidRDefault="000F7542">
      <w:pPr>
        <w:pStyle w:val="Textonotapie"/>
        <w:rPr>
          <w:rFonts w:ascii="Times New Roman" w:hAnsi="Times New Roman" w:cs="Times New Roman"/>
          <w:sz w:val="18"/>
          <w:szCs w:val="18"/>
        </w:rPr>
      </w:pPr>
      <w:r w:rsidRPr="00A33E15">
        <w:rPr>
          <w:rStyle w:val="Refdenotaalpie"/>
          <w:rFonts w:ascii="Times New Roman" w:hAnsi="Times New Roman" w:cs="Times New Roman"/>
          <w:sz w:val="18"/>
          <w:szCs w:val="18"/>
        </w:rPr>
        <w:footnoteRef/>
      </w:r>
      <w:r w:rsidRPr="00A33E15">
        <w:rPr>
          <w:rFonts w:ascii="Times New Roman" w:hAnsi="Times New Roman" w:cs="Times New Roman"/>
          <w:sz w:val="18"/>
          <w:szCs w:val="18"/>
        </w:rPr>
        <w:t xml:space="preserve"> Castro Gómez, Santiago. </w:t>
      </w:r>
      <w:r w:rsidRPr="00A33E15">
        <w:rPr>
          <w:rFonts w:ascii="Times New Roman" w:hAnsi="Times New Roman" w:cs="Times New Roman"/>
          <w:i/>
          <w:sz w:val="18"/>
          <w:szCs w:val="18"/>
        </w:rPr>
        <w:t xml:space="preserve">Crítica de la razón latinoamericana. </w:t>
      </w:r>
      <w:r w:rsidRPr="00A33E15">
        <w:rPr>
          <w:rFonts w:ascii="Times New Roman" w:hAnsi="Times New Roman" w:cs="Times New Roman"/>
          <w:sz w:val="18"/>
          <w:szCs w:val="18"/>
        </w:rPr>
        <w:t>Barcelona: Puvill Libros, 1996.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0E752B" w14:textId="77777777" w:rsidR="000F7542" w:rsidRDefault="000F7542">
    <w:pPr>
      <w:pStyle w:val="Encabezado"/>
    </w:pPr>
    <w:r>
      <w:rPr>
        <w:noProof/>
      </w:rPr>
      <w:pict w14:anchorId="1D6F55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967838" w14:textId="77777777" w:rsidR="000F7542" w:rsidRDefault="000F7542"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532AB962" wp14:editId="2916D452">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8EAEEC" w14:textId="77777777" w:rsidR="000F7542" w:rsidRDefault="000F7542" w:rsidP="004F1944">
    <w:pPr>
      <w:pStyle w:val="Encabezado"/>
      <w:jc w:val="right"/>
      <w:rPr>
        <w:sz w:val="14"/>
        <w:szCs w:val="16"/>
        <w:lang w:val="es-ES"/>
      </w:rPr>
    </w:pPr>
  </w:p>
  <w:p w14:paraId="12D95E84" w14:textId="77777777" w:rsidR="000F7542" w:rsidRPr="004F1944" w:rsidRDefault="000F7542"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1D3A88">
      <w:rPr>
        <w:b/>
        <w:bCs/>
        <w:noProof/>
        <w:sz w:val="14"/>
        <w:szCs w:val="16"/>
      </w:rPr>
      <w:t>14</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1D3A88">
      <w:rPr>
        <w:b/>
        <w:bCs/>
        <w:noProof/>
        <w:sz w:val="14"/>
        <w:szCs w:val="16"/>
      </w:rPr>
      <w:t>14</w:t>
    </w:r>
    <w:r w:rsidRPr="006930C8">
      <w:rPr>
        <w:b/>
        <w:bCs/>
        <w:sz w:val="14"/>
        <w:szCs w:val="16"/>
      </w:rPr>
      <w:fldChar w:fldCharType="end"/>
    </w:r>
    <w:r>
      <w:rPr>
        <w:noProof/>
        <w:lang w:eastAsia="es-CO"/>
      </w:rPr>
      <w:pict w14:anchorId="6BDC20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14:paraId="0E83CF8B" w14:textId="77777777" w:rsidR="000F7542" w:rsidRDefault="000F7542"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009DC7A6" wp14:editId="4000DA23">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1BDD1E6" w14:textId="77777777" w:rsidR="000F7542" w:rsidRDefault="000F7542"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1D3A88">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1D3A88">
          <w:rPr>
            <w:b/>
            <w:bCs/>
            <w:noProof/>
            <w:sz w:val="14"/>
            <w:szCs w:val="16"/>
          </w:rPr>
          <w:t>14</w:t>
        </w:r>
        <w:r w:rsidRPr="006930C8">
          <w:rPr>
            <w:b/>
            <w:bCs/>
            <w:sz w:val="14"/>
            <w:szCs w:val="16"/>
          </w:rPr>
          <w:fldChar w:fldCharType="end"/>
        </w:r>
        <w:r>
          <w:rPr>
            <w:noProof/>
            <w:lang w:eastAsia="es-CO"/>
          </w:rPr>
          <w:pict w14:anchorId="7BBD38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1A2A4C8F" w14:textId="77777777" w:rsidR="000F7542" w:rsidRPr="00A34F4E" w:rsidRDefault="000F7542" w:rsidP="00A34F4E">
    <w:pPr>
      <w:pStyle w:val="Encabezado"/>
      <w:jc w:val="right"/>
      <w:rPr>
        <w:sz w:val="14"/>
        <w:szCs w:val="16"/>
      </w:rPr>
    </w:pPr>
    <w:r>
      <w:rPr>
        <w:noProof/>
      </w:rPr>
      <w:pict w14:anchorId="25278626">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E5390"/>
    <w:multiLevelType w:val="hybridMultilevel"/>
    <w:tmpl w:val="F1AC15F8"/>
    <w:lvl w:ilvl="0" w:tplc="48BCE7EE">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F9D2BA3"/>
    <w:multiLevelType w:val="hybridMultilevel"/>
    <w:tmpl w:val="5E8224E0"/>
    <w:lvl w:ilvl="0" w:tplc="4D148A04">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438762D6"/>
    <w:multiLevelType w:val="hybridMultilevel"/>
    <w:tmpl w:val="6CB27954"/>
    <w:lvl w:ilvl="0" w:tplc="172E8AB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ES" w:vendorID="64" w:dllVersion="0" w:nlCheck="1" w:checkStyle="0"/>
  <w:activeWritingStyle w:appName="MSWord" w:lang="es-CO" w:vendorID="64" w:dllVersion="0" w:nlCheck="1" w:checkStyle="0"/>
  <w:activeWritingStyle w:appName="MSWord" w:lang="es-CO" w:vendorID="64" w:dllVersion="131078" w:nlCheck="1" w:checkStyle="1"/>
  <w:activeWritingStyle w:appName="MSWord" w:lang="en-US" w:vendorID="64" w:dllVersion="131078" w:nlCheck="1" w:checkStyle="1"/>
  <w:activeWritingStyle w:appName="MSWord" w:lang="fr-FR" w:vendorID="64" w:dllVersion="131078" w:nlCheck="1" w:checkStyle="1"/>
  <w:activeWritingStyle w:appName="MSWord" w:lang="pt-BR" w:vendorID="64" w:dllVersion="131078" w:nlCheck="1" w:checkStyle="0"/>
  <w:activeWritingStyle w:appName="MSWord" w:lang="es-ES" w:vendorID="64" w:dllVersion="131078" w:nlCheck="1" w:checkStyle="1"/>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4D0D"/>
    <w:rsid w:val="00005BF8"/>
    <w:rsid w:val="00005D34"/>
    <w:rsid w:val="000168A0"/>
    <w:rsid w:val="00061113"/>
    <w:rsid w:val="000720B3"/>
    <w:rsid w:val="0009117E"/>
    <w:rsid w:val="000A1F3D"/>
    <w:rsid w:val="000B15D0"/>
    <w:rsid w:val="000B44C2"/>
    <w:rsid w:val="000D4132"/>
    <w:rsid w:val="000D4BC3"/>
    <w:rsid w:val="000E3862"/>
    <w:rsid w:val="000F7542"/>
    <w:rsid w:val="00122AC4"/>
    <w:rsid w:val="00126F8D"/>
    <w:rsid w:val="00141983"/>
    <w:rsid w:val="00144BD4"/>
    <w:rsid w:val="00194D98"/>
    <w:rsid w:val="001B0A6F"/>
    <w:rsid w:val="001C6852"/>
    <w:rsid w:val="001C71E1"/>
    <w:rsid w:val="001D3A88"/>
    <w:rsid w:val="001D6087"/>
    <w:rsid w:val="001E4EB1"/>
    <w:rsid w:val="001F6D20"/>
    <w:rsid w:val="002051B5"/>
    <w:rsid w:val="00251442"/>
    <w:rsid w:val="00251825"/>
    <w:rsid w:val="00262415"/>
    <w:rsid w:val="002652B5"/>
    <w:rsid w:val="00265B89"/>
    <w:rsid w:val="00267DB7"/>
    <w:rsid w:val="00280851"/>
    <w:rsid w:val="00287A53"/>
    <w:rsid w:val="00290C2F"/>
    <w:rsid w:val="002954FC"/>
    <w:rsid w:val="00296BE1"/>
    <w:rsid w:val="002A18AF"/>
    <w:rsid w:val="002B1A55"/>
    <w:rsid w:val="002C3E46"/>
    <w:rsid w:val="002E1A3D"/>
    <w:rsid w:val="00311E44"/>
    <w:rsid w:val="003135BC"/>
    <w:rsid w:val="00343306"/>
    <w:rsid w:val="00345BC3"/>
    <w:rsid w:val="003606B5"/>
    <w:rsid w:val="0036247F"/>
    <w:rsid w:val="00373348"/>
    <w:rsid w:val="003836C4"/>
    <w:rsid w:val="00387219"/>
    <w:rsid w:val="00391EF9"/>
    <w:rsid w:val="00393C91"/>
    <w:rsid w:val="003A22B3"/>
    <w:rsid w:val="003A2809"/>
    <w:rsid w:val="003C4E85"/>
    <w:rsid w:val="003C7295"/>
    <w:rsid w:val="003D2DF8"/>
    <w:rsid w:val="003D5EE3"/>
    <w:rsid w:val="00403605"/>
    <w:rsid w:val="00431418"/>
    <w:rsid w:val="00436764"/>
    <w:rsid w:val="0044741C"/>
    <w:rsid w:val="004A0718"/>
    <w:rsid w:val="004C1138"/>
    <w:rsid w:val="004D6E9B"/>
    <w:rsid w:val="004E0F48"/>
    <w:rsid w:val="004F1944"/>
    <w:rsid w:val="00506F38"/>
    <w:rsid w:val="00515B61"/>
    <w:rsid w:val="00535D0F"/>
    <w:rsid w:val="00545E65"/>
    <w:rsid w:val="005465E8"/>
    <w:rsid w:val="00557C22"/>
    <w:rsid w:val="005749F5"/>
    <w:rsid w:val="0058167B"/>
    <w:rsid w:val="00582B5F"/>
    <w:rsid w:val="00583222"/>
    <w:rsid w:val="00585862"/>
    <w:rsid w:val="00597A7C"/>
    <w:rsid w:val="005C6AF4"/>
    <w:rsid w:val="005D3A79"/>
    <w:rsid w:val="005D7AC3"/>
    <w:rsid w:val="006021B7"/>
    <w:rsid w:val="0061319F"/>
    <w:rsid w:val="00617F7C"/>
    <w:rsid w:val="00642463"/>
    <w:rsid w:val="00654CDA"/>
    <w:rsid w:val="00656561"/>
    <w:rsid w:val="006639ED"/>
    <w:rsid w:val="0067092C"/>
    <w:rsid w:val="00676308"/>
    <w:rsid w:val="006854F7"/>
    <w:rsid w:val="006930C8"/>
    <w:rsid w:val="00694B49"/>
    <w:rsid w:val="00694DEE"/>
    <w:rsid w:val="006E3336"/>
    <w:rsid w:val="006F4699"/>
    <w:rsid w:val="006F514C"/>
    <w:rsid w:val="007002B4"/>
    <w:rsid w:val="00712F55"/>
    <w:rsid w:val="00737531"/>
    <w:rsid w:val="00744C97"/>
    <w:rsid w:val="0076408E"/>
    <w:rsid w:val="00767012"/>
    <w:rsid w:val="00792EB4"/>
    <w:rsid w:val="00794EE7"/>
    <w:rsid w:val="007E1E78"/>
    <w:rsid w:val="00811BA0"/>
    <w:rsid w:val="00811E9A"/>
    <w:rsid w:val="00816B34"/>
    <w:rsid w:val="008660B9"/>
    <w:rsid w:val="008B6179"/>
    <w:rsid w:val="008C1647"/>
    <w:rsid w:val="008D2ED2"/>
    <w:rsid w:val="008D47D0"/>
    <w:rsid w:val="008D6920"/>
    <w:rsid w:val="009038BA"/>
    <w:rsid w:val="00913BF7"/>
    <w:rsid w:val="00914145"/>
    <w:rsid w:val="00922517"/>
    <w:rsid w:val="00924CCC"/>
    <w:rsid w:val="00944309"/>
    <w:rsid w:val="0099314B"/>
    <w:rsid w:val="00995F17"/>
    <w:rsid w:val="009974C6"/>
    <w:rsid w:val="009B46DE"/>
    <w:rsid w:val="009C1711"/>
    <w:rsid w:val="009D2CE3"/>
    <w:rsid w:val="009D69E3"/>
    <w:rsid w:val="009F368A"/>
    <w:rsid w:val="00A04BC7"/>
    <w:rsid w:val="00A33E15"/>
    <w:rsid w:val="00A34F4E"/>
    <w:rsid w:val="00A512B6"/>
    <w:rsid w:val="00AC47BF"/>
    <w:rsid w:val="00AD495A"/>
    <w:rsid w:val="00AE0465"/>
    <w:rsid w:val="00B00682"/>
    <w:rsid w:val="00B02D12"/>
    <w:rsid w:val="00B2385F"/>
    <w:rsid w:val="00B303B6"/>
    <w:rsid w:val="00B35FB6"/>
    <w:rsid w:val="00B40BA0"/>
    <w:rsid w:val="00B6632E"/>
    <w:rsid w:val="00B66D74"/>
    <w:rsid w:val="00B705C7"/>
    <w:rsid w:val="00B93748"/>
    <w:rsid w:val="00BA54EB"/>
    <w:rsid w:val="00BB19D9"/>
    <w:rsid w:val="00BB1DE8"/>
    <w:rsid w:val="00BB278B"/>
    <w:rsid w:val="00BC03C7"/>
    <w:rsid w:val="00BE441E"/>
    <w:rsid w:val="00C10457"/>
    <w:rsid w:val="00C15915"/>
    <w:rsid w:val="00C17434"/>
    <w:rsid w:val="00C4364A"/>
    <w:rsid w:val="00C46EE5"/>
    <w:rsid w:val="00C5405E"/>
    <w:rsid w:val="00C57E95"/>
    <w:rsid w:val="00C65B97"/>
    <w:rsid w:val="00C7499F"/>
    <w:rsid w:val="00C75C8A"/>
    <w:rsid w:val="00CB03E7"/>
    <w:rsid w:val="00CB1DDB"/>
    <w:rsid w:val="00CC3FA1"/>
    <w:rsid w:val="00CC77C3"/>
    <w:rsid w:val="00CF0346"/>
    <w:rsid w:val="00D05F45"/>
    <w:rsid w:val="00D11105"/>
    <w:rsid w:val="00D130E6"/>
    <w:rsid w:val="00D2386B"/>
    <w:rsid w:val="00D46A3B"/>
    <w:rsid w:val="00D540AA"/>
    <w:rsid w:val="00D87E0A"/>
    <w:rsid w:val="00DC076C"/>
    <w:rsid w:val="00DC124D"/>
    <w:rsid w:val="00DC5B81"/>
    <w:rsid w:val="00DE419F"/>
    <w:rsid w:val="00DE4329"/>
    <w:rsid w:val="00DF19C0"/>
    <w:rsid w:val="00E034DF"/>
    <w:rsid w:val="00E200F1"/>
    <w:rsid w:val="00E41954"/>
    <w:rsid w:val="00E44A1F"/>
    <w:rsid w:val="00E55B73"/>
    <w:rsid w:val="00E6008D"/>
    <w:rsid w:val="00E65262"/>
    <w:rsid w:val="00E75BAD"/>
    <w:rsid w:val="00E762C6"/>
    <w:rsid w:val="00E80834"/>
    <w:rsid w:val="00E82D04"/>
    <w:rsid w:val="00EA042A"/>
    <w:rsid w:val="00EA5619"/>
    <w:rsid w:val="00EC229D"/>
    <w:rsid w:val="00EC5323"/>
    <w:rsid w:val="00ED1717"/>
    <w:rsid w:val="00EF0DE7"/>
    <w:rsid w:val="00EF42A6"/>
    <w:rsid w:val="00EF68E2"/>
    <w:rsid w:val="00F11E6A"/>
    <w:rsid w:val="00F14D0D"/>
    <w:rsid w:val="00F243E8"/>
    <w:rsid w:val="00F34710"/>
    <w:rsid w:val="00F46802"/>
    <w:rsid w:val="00F5200C"/>
    <w:rsid w:val="00F54D5D"/>
    <w:rsid w:val="00F55938"/>
    <w:rsid w:val="00F5746E"/>
    <w:rsid w:val="00F6381F"/>
    <w:rsid w:val="00F72027"/>
    <w:rsid w:val="00F74616"/>
    <w:rsid w:val="00F768B0"/>
    <w:rsid w:val="00F921B3"/>
    <w:rsid w:val="00FA5249"/>
    <w:rsid w:val="00FB27A8"/>
    <w:rsid w:val="00FB33BC"/>
    <w:rsid w:val="00FC2DA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65F33765"/>
  <w15:docId w15:val="{897BF613-D1CD-4568-817C-B74270B1F9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styleId="Hipervnculovisitado">
    <w:name w:val="FollowedHyperlink"/>
    <w:basedOn w:val="Fuentedeprrafopredeter"/>
    <w:uiPriority w:val="99"/>
    <w:semiHidden/>
    <w:unhideWhenUsed/>
    <w:rsid w:val="00F768B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346640182">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ienti.colciencias.gov.co/cvlac/visualizador/generarCurriculoCv.do?cod_rh=0000159425" TargetMode="External"/><Relationship Id="rId13" Type="http://schemas.openxmlformats.org/officeDocument/2006/relationships/hyperlink" Target="https://scholar.google.es/citations?user=pfqleDUAAAAJ&amp;hl=es" TargetMode="External"/><Relationship Id="rId18" Type="http://schemas.openxmlformats.org/officeDocument/2006/relationships/hyperlink" Target="https://orcid.org/0000-0003-2806-7162"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orcid.org/0000-0001-5510-5377" TargetMode="External"/><Relationship Id="rId17" Type="http://schemas.openxmlformats.org/officeDocument/2006/relationships/hyperlink" Target="http://scienti.colciencias.gov.co:8081/cvlac/visualizador/generarCurriculoCv.do?cod_rh=0001373077"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scholar.google.es/citations?user=_IqSI-4AAAAJ&amp;hl=es"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0154806"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orcid.org/0000-0003-4046-6916" TargetMode="External"/><Relationship Id="rId23" Type="http://schemas.openxmlformats.org/officeDocument/2006/relationships/header" Target="header3.xml"/><Relationship Id="rId10" Type="http://schemas.openxmlformats.org/officeDocument/2006/relationships/hyperlink" Target="https://scholar.google.com/citations?user=vKa1jrwAAAAJ&amp;hl=es" TargetMode="External"/><Relationship Id="rId19" Type="http://schemas.openxmlformats.org/officeDocument/2006/relationships/hyperlink" Target="https://scholar.google.es/citations?user=xSgTyIP6weMC&amp;hl=es" TargetMode="External"/><Relationship Id="rId4" Type="http://schemas.openxmlformats.org/officeDocument/2006/relationships/settings" Target="settings.xml"/><Relationship Id="rId9" Type="http://schemas.openxmlformats.org/officeDocument/2006/relationships/hyperlink" Target="https://orcid.org/0000-0002-0702-7826" TargetMode="External"/><Relationship Id="rId14" Type="http://schemas.openxmlformats.org/officeDocument/2006/relationships/hyperlink" Target="https://scienti.colciencias.gov.co/cvlac/visualizador/generarCurriculoCv.do?cod_rh=0000273260"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148DF0-03F8-45FC-9F78-6AA6DC3090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TotalTime>
  <Pages>14</Pages>
  <Words>5632</Words>
  <Characters>30977</Characters>
  <Application>Microsoft Office Word</Application>
  <DocSecurity>0</DocSecurity>
  <Lines>258</Lines>
  <Paragraphs>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36536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Fernando Alba</cp:lastModifiedBy>
  <cp:revision>7</cp:revision>
  <cp:lastPrinted>2019-05-21T14:57:00Z</cp:lastPrinted>
  <dcterms:created xsi:type="dcterms:W3CDTF">2019-08-04T20:44:00Z</dcterms:created>
  <dcterms:modified xsi:type="dcterms:W3CDTF">2019-08-05T21:50:00Z</dcterms:modified>
</cp:coreProperties>
</file>