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70942" w14:textId="77777777" w:rsidR="002A18AF" w:rsidRPr="002A18AF" w:rsidRDefault="00642463" w:rsidP="00995F17">
      <w:pPr>
        <w:ind w:left="708" w:hanging="708"/>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14:paraId="207051B4"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6BB09B6" w14:textId="77777777" w:rsidR="002A18AF"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14:paraId="2FB76457"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FB1DEA" w14:textId="114F3680" w:rsidR="002A18AF" w:rsidRPr="006854F7" w:rsidRDefault="006854F7" w:rsidP="00995F17">
            <w:pPr>
              <w:ind w:left="708" w:hanging="708"/>
              <w:jc w:val="center"/>
              <w:rPr>
                <w:rFonts w:ascii="Times New Roman" w:hAnsi="Times New Roman" w:cs="Times New Roman"/>
                <w:sz w:val="24"/>
                <w:szCs w:val="24"/>
              </w:rPr>
            </w:pPr>
            <w:r w:rsidRPr="006854F7">
              <w:rPr>
                <w:rFonts w:ascii="Times New Roman" w:hAnsi="Times New Roman" w:cs="Times New Roman"/>
                <w:sz w:val="24"/>
                <w:szCs w:val="24"/>
              </w:rPr>
              <w:t>Filosofía contemporánea en Colombia 19</w:t>
            </w:r>
            <w:r w:rsidR="00B93748">
              <w:rPr>
                <w:rFonts w:ascii="Times New Roman" w:hAnsi="Times New Roman" w:cs="Times New Roman"/>
                <w:sz w:val="24"/>
                <w:szCs w:val="24"/>
              </w:rPr>
              <w:t>7</w:t>
            </w:r>
            <w:r w:rsidRPr="006854F7">
              <w:rPr>
                <w:rFonts w:ascii="Times New Roman" w:hAnsi="Times New Roman" w:cs="Times New Roman"/>
                <w:sz w:val="24"/>
                <w:szCs w:val="24"/>
              </w:rPr>
              <w:t>5-2006: corrientes, autores y problemas (Fase II</w:t>
            </w:r>
            <w:r w:rsidR="00B93748">
              <w:rPr>
                <w:rFonts w:ascii="Times New Roman" w:hAnsi="Times New Roman" w:cs="Times New Roman"/>
                <w:sz w:val="24"/>
                <w:szCs w:val="24"/>
              </w:rPr>
              <w:t>: Filosofía práctica</w:t>
            </w:r>
            <w:r w:rsidRPr="006854F7">
              <w:rPr>
                <w:rFonts w:ascii="Times New Roman" w:hAnsi="Times New Roman" w:cs="Times New Roman"/>
                <w:sz w:val="24"/>
                <w:szCs w:val="24"/>
              </w:rPr>
              <w:t>)</w:t>
            </w:r>
          </w:p>
        </w:tc>
      </w:tr>
      <w:tr w:rsidR="00265B89" w14:paraId="146A2CDE" w14:textId="77777777" w:rsidTr="00296BE1">
        <w:trPr>
          <w:trHeight w:val="487"/>
        </w:trPr>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9911847" w14:textId="77777777" w:rsidR="00265B89" w:rsidRPr="002A18AF" w:rsidRDefault="00265B89"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3E5D17E3" w14:textId="77777777" w:rsidR="00265B89" w:rsidRPr="002A18AF" w:rsidRDefault="00265B89"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14:paraId="78D34876"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480C7A" w14:textId="77777777" w:rsidR="00265B89" w:rsidRPr="002A18AF" w:rsidRDefault="00296BE1"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sidRPr="00296BE1">
              <w:rPr>
                <w:rFonts w:ascii="Times New Roman" w:eastAsia="Times New Roman" w:hAnsi="Times New Roman" w:cs="Times New Roman"/>
                <w:color w:val="222222"/>
                <w:sz w:val="24"/>
                <w:szCs w:val="24"/>
                <w:lang w:eastAsia="es-CO"/>
              </w:rPr>
              <w:t xml:space="preserve">9. Pensamiento Filosófico Latinoamericano                                         </w:t>
            </w:r>
            <w:r>
              <w:rPr>
                <w:rFonts w:ascii="Times New Roman" w:eastAsia="Times New Roman" w:hAnsi="Times New Roman" w:cs="Times New Roman"/>
                <w:color w:val="222222"/>
                <w:sz w:val="24"/>
                <w:szCs w:val="24"/>
                <w:lang w:eastAsia="es-CO"/>
              </w:rPr>
              <w:t xml:space="preserve">                    </w:t>
            </w:r>
            <w:r w:rsidRPr="00296BE1">
              <w:rPr>
                <w:rFonts w:ascii="Times New Roman" w:eastAsia="Times New Roman" w:hAnsi="Times New Roman" w:cs="Times New Roman"/>
                <w:color w:val="222222"/>
                <w:sz w:val="24"/>
                <w:szCs w:val="24"/>
                <w:lang w:eastAsia="es-CO"/>
              </w:rPr>
              <w:t xml:space="preserve">    </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0F137745" w14:textId="77777777" w:rsidR="00265B89" w:rsidRPr="00296BE1" w:rsidRDefault="00296BE1" w:rsidP="00995F17">
            <w:pPr>
              <w:spacing w:before="100" w:beforeAutospacing="1" w:after="100" w:afterAutospacing="1" w:line="240" w:lineRule="auto"/>
              <w:ind w:left="708" w:hanging="708"/>
              <w:rPr>
                <w:rFonts w:ascii="Times New Roman" w:eastAsia="Times New Roman" w:hAnsi="Times New Roman" w:cs="Times New Roman"/>
                <w:bCs/>
                <w:color w:val="222222"/>
                <w:sz w:val="24"/>
                <w:szCs w:val="24"/>
                <w:lang w:eastAsia="es-CO"/>
              </w:rPr>
            </w:pPr>
            <w:r w:rsidRPr="00296BE1">
              <w:rPr>
                <w:rFonts w:ascii="Times New Roman" w:eastAsia="Times New Roman" w:hAnsi="Times New Roman" w:cs="Times New Roman"/>
                <w:bCs/>
                <w:color w:val="222222"/>
                <w:sz w:val="24"/>
                <w:szCs w:val="24"/>
                <w:lang w:eastAsia="es-CO"/>
              </w:rPr>
              <w:t xml:space="preserve">3. Proyección social e investigación pertinentes </w:t>
            </w:r>
          </w:p>
        </w:tc>
      </w:tr>
      <w:tr w:rsidR="00265B89" w14:paraId="147CE7D3"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C8FD21F" w14:textId="77777777" w:rsidR="00265B89" w:rsidRPr="002A18AF" w:rsidRDefault="00265B89"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14:paraId="7A5FEC3D"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723B76" w14:textId="02C087E5" w:rsidR="00265B89" w:rsidRPr="004E0F48" w:rsidRDefault="004E0F48" w:rsidP="004E0F48">
            <w:pPr>
              <w:spacing w:before="100" w:beforeAutospacing="1" w:after="100" w:afterAutospacing="1" w:line="240" w:lineRule="auto"/>
              <w:jc w:val="both"/>
              <w:rPr>
                <w:rFonts w:ascii="Times New Roman" w:eastAsia="Times New Roman" w:hAnsi="Times New Roman" w:cs="Times New Roman"/>
                <w:bCs/>
                <w:color w:val="222222"/>
                <w:sz w:val="24"/>
                <w:szCs w:val="24"/>
                <w:lang w:eastAsia="es-CO"/>
              </w:rPr>
            </w:pPr>
            <w:r>
              <w:rPr>
                <w:rFonts w:ascii="Times New Roman" w:eastAsia="Times New Roman" w:hAnsi="Times New Roman" w:cs="Times New Roman"/>
                <w:bCs/>
                <w:color w:val="222222"/>
                <w:sz w:val="24"/>
                <w:szCs w:val="24"/>
                <w:lang w:eastAsia="es-CO"/>
              </w:rPr>
              <w:t xml:space="preserve">El proyecto </w:t>
            </w:r>
            <w:r w:rsidRPr="00557C22">
              <w:rPr>
                <w:rFonts w:ascii="Times New Roman" w:eastAsia="Times New Roman" w:hAnsi="Times New Roman" w:cs="Times New Roman"/>
                <w:bCs/>
                <w:color w:val="222222"/>
                <w:sz w:val="24"/>
                <w:szCs w:val="24"/>
                <w:lang w:eastAsia="es-CO"/>
              </w:rPr>
              <w:t>tiene una vinculación direct</w:t>
            </w:r>
            <w:r>
              <w:rPr>
                <w:rFonts w:ascii="Times New Roman" w:eastAsia="Times New Roman" w:hAnsi="Times New Roman" w:cs="Times New Roman"/>
                <w:bCs/>
                <w:color w:val="222222"/>
                <w:sz w:val="24"/>
                <w:szCs w:val="24"/>
                <w:lang w:eastAsia="es-CO"/>
              </w:rPr>
              <w:t>a con las funciones sustantivas de investigación y docencia, en particular con los programas de “Maestría en Filosofía Latinoamericana” y los cursos en la “Licenciatura en Filosofía y Letras” sobre “filosofía política”, “filosofía latinoamericana”, “filosofía colombiana” y  “ética”.</w:t>
            </w:r>
          </w:p>
        </w:tc>
      </w:tr>
      <w:tr w:rsidR="002A18AF" w14:paraId="61286AFB"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CF6E036" w14:textId="77777777" w:rsidR="002A18AF" w:rsidRPr="002A18AF" w:rsidRDefault="002A18AF" w:rsidP="00995F17">
            <w:pPr>
              <w:spacing w:after="0" w:line="240" w:lineRule="auto"/>
              <w:ind w:left="708" w:hanging="708"/>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360461CB" w14:textId="77777777" w:rsidR="002A18AF" w:rsidRPr="002A18AF" w:rsidRDefault="002A18AF" w:rsidP="00995F17">
            <w:pPr>
              <w:spacing w:after="0" w:line="240" w:lineRule="auto"/>
              <w:ind w:left="708" w:hanging="708"/>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14:paraId="32518717"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9D0EE6" w14:textId="75F84167" w:rsidR="00296BE1" w:rsidRPr="00296BE1" w:rsidRDefault="00792EB4" w:rsidP="00BA54EB">
            <w:pPr>
              <w:spacing w:after="0" w:line="240" w:lineRule="auto"/>
              <w:ind w:left="708" w:hanging="708"/>
              <w:rPr>
                <w:rFonts w:ascii="Times New Roman" w:eastAsia="Times New Roman" w:hAnsi="Times New Roman" w:cs="Times New Roman"/>
                <w:color w:val="222222"/>
                <w:sz w:val="24"/>
                <w:szCs w:val="24"/>
                <w:lang w:eastAsia="es-CO"/>
              </w:rPr>
            </w:pPr>
            <w:r w:rsidRPr="00613009">
              <w:rPr>
                <w:rFonts w:ascii="Times" w:hAnsi="Times" w:cs="Times New Roman"/>
                <w:sz w:val="24"/>
                <w:szCs w:val="24"/>
              </w:rPr>
              <w:t>Fray Bartolomé de Las Casas- Estudios en pensamiento filosófi</w:t>
            </w:r>
            <w:r w:rsidR="00BA54EB">
              <w:rPr>
                <w:rFonts w:ascii="Times" w:hAnsi="Times" w:cs="Times New Roman"/>
                <w:sz w:val="24"/>
                <w:szCs w:val="24"/>
              </w:rPr>
              <w:t xml:space="preserve">co en Colombia y América Latina / Línea:  Filosofía práctica y pensamiento filosófico  desde América Latina </w:t>
            </w:r>
          </w:p>
        </w:tc>
      </w:tr>
    </w:tbl>
    <w:p w14:paraId="7CB848A8" w14:textId="77777777" w:rsidR="002A18AF" w:rsidRDefault="002A18AF" w:rsidP="00995F17">
      <w:pPr>
        <w:spacing w:after="0" w:line="240" w:lineRule="auto"/>
        <w:ind w:left="708" w:hanging="708"/>
        <w:rPr>
          <w:rFonts w:ascii="Times New Roman" w:eastAsia="Times New Roman" w:hAnsi="Times New Roman" w:cs="Times New Roman"/>
          <w:sz w:val="24"/>
          <w:szCs w:val="24"/>
          <w:lang w:eastAsia="es-CO"/>
        </w:rPr>
      </w:pPr>
    </w:p>
    <w:tbl>
      <w:tblPr>
        <w:tblW w:w="14734" w:type="dxa"/>
        <w:shd w:val="clear" w:color="auto" w:fill="FFFFFF"/>
        <w:tblLayout w:type="fixed"/>
        <w:tblLook w:val="04A0" w:firstRow="1" w:lastRow="0" w:firstColumn="1" w:lastColumn="0" w:noHBand="0" w:noVBand="1"/>
      </w:tblPr>
      <w:tblGrid>
        <w:gridCol w:w="3677"/>
        <w:gridCol w:w="3404"/>
        <w:gridCol w:w="3825"/>
        <w:gridCol w:w="3828"/>
      </w:tblGrid>
      <w:tr w:rsidR="002A18AF" w:rsidRPr="00126F8D" w14:paraId="4C8AB272" w14:textId="77777777" w:rsidTr="00913BF7">
        <w:trPr>
          <w:trHeight w:val="516"/>
        </w:trPr>
        <w:tc>
          <w:tcPr>
            <w:tcW w:w="124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4C843ED"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Nombre del Investigador principal</w:t>
            </w:r>
          </w:p>
        </w:tc>
        <w:tc>
          <w:tcPr>
            <w:tcW w:w="115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1E2AE58"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 xml:space="preserve">Enlace </w:t>
            </w:r>
            <w:proofErr w:type="spellStart"/>
            <w:r w:rsidRPr="00126F8D">
              <w:rPr>
                <w:rFonts w:ascii="Times New Roman" w:eastAsia="Times New Roman" w:hAnsi="Times New Roman" w:cs="Times New Roman"/>
                <w:b/>
                <w:bCs/>
                <w:color w:val="222222"/>
                <w:sz w:val="24"/>
                <w:szCs w:val="24"/>
                <w:lang w:eastAsia="es-CO"/>
              </w:rPr>
              <w:t>CvLAC</w:t>
            </w:r>
            <w:proofErr w:type="spellEnd"/>
          </w:p>
        </w:tc>
        <w:tc>
          <w:tcPr>
            <w:tcW w:w="129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047383F"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Enlace ORCID</w:t>
            </w:r>
          </w:p>
        </w:tc>
        <w:tc>
          <w:tcPr>
            <w:tcW w:w="129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74566EF"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Enlace Google Académico</w:t>
            </w:r>
          </w:p>
        </w:tc>
      </w:tr>
      <w:tr w:rsidR="002A18AF" w:rsidRPr="00126F8D" w14:paraId="22F86BC9"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EC9C8C" w14:textId="27CA813D" w:rsidR="002A18AF" w:rsidRPr="00126F8D" w:rsidRDefault="00913BF7" w:rsidP="00913BF7">
            <w:pPr>
              <w:spacing w:line="276" w:lineRule="auto"/>
              <w:ind w:left="708" w:hanging="708"/>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EDGAR ANTONIO LÓPEZ</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3E9E99" w14:textId="77777777" w:rsidR="002A18AF" w:rsidRPr="001B0A6F" w:rsidRDefault="000F7542" w:rsidP="00126F8D">
            <w:pPr>
              <w:spacing w:line="276" w:lineRule="auto"/>
              <w:jc w:val="both"/>
              <w:rPr>
                <w:rFonts w:ascii="Times New Roman" w:eastAsia="Times New Roman" w:hAnsi="Times New Roman" w:cs="Times New Roman"/>
                <w:color w:val="0070C0"/>
                <w:sz w:val="18"/>
                <w:szCs w:val="24"/>
                <w:lang w:eastAsia="es-CO"/>
              </w:rPr>
            </w:pPr>
            <w:hyperlink r:id="rId8" w:history="1">
              <w:r w:rsidR="00F11E6A" w:rsidRPr="001B0A6F">
                <w:rPr>
                  <w:rStyle w:val="Hipervnculo"/>
                  <w:rFonts w:ascii="Times New Roman" w:hAnsi="Times New Roman" w:cs="Times New Roman"/>
                  <w:color w:val="0070C0"/>
                  <w:sz w:val="18"/>
                </w:rPr>
                <w:t>https://scienti.colciencias.gov.co/cvlac/visualizador/generarCurriculoCv.do?cod_rh=0000159425</w:t>
              </w:r>
            </w:hyperlink>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571141" w14:textId="77777777" w:rsidR="002A18AF" w:rsidRPr="001B0A6F" w:rsidRDefault="000F7542" w:rsidP="00126F8D">
            <w:pPr>
              <w:spacing w:after="0" w:line="240" w:lineRule="auto"/>
              <w:jc w:val="center"/>
              <w:rPr>
                <w:rFonts w:ascii="Times New Roman" w:eastAsia="Times New Roman" w:hAnsi="Times New Roman" w:cs="Times New Roman"/>
                <w:color w:val="0070C0"/>
                <w:sz w:val="18"/>
                <w:szCs w:val="24"/>
                <w:lang w:eastAsia="es-CO"/>
              </w:rPr>
            </w:pPr>
            <w:hyperlink r:id="rId9" w:history="1">
              <w:r w:rsidR="00F11E6A" w:rsidRPr="001B0A6F">
                <w:rPr>
                  <w:rStyle w:val="Hipervnculo"/>
                  <w:rFonts w:ascii="Times New Roman" w:hAnsi="Times New Roman" w:cs="Times New Roman"/>
                  <w:color w:val="0070C0"/>
                  <w:sz w:val="18"/>
                </w:rPr>
                <w:t>https://orcid.org/0000-0002-0702-7826</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3D8A89" w14:textId="77777777" w:rsidR="002A18AF" w:rsidRPr="001B0A6F" w:rsidRDefault="000F7542" w:rsidP="00126F8D">
            <w:pPr>
              <w:spacing w:after="0" w:line="240" w:lineRule="auto"/>
              <w:jc w:val="center"/>
              <w:rPr>
                <w:rFonts w:ascii="Times New Roman" w:eastAsia="Times New Roman" w:hAnsi="Times New Roman" w:cs="Times New Roman"/>
                <w:color w:val="0070C0"/>
                <w:sz w:val="18"/>
                <w:szCs w:val="24"/>
                <w:lang w:eastAsia="es-CO"/>
              </w:rPr>
            </w:pPr>
            <w:hyperlink r:id="rId10" w:history="1">
              <w:r w:rsidR="00F11E6A" w:rsidRPr="001B0A6F">
                <w:rPr>
                  <w:rStyle w:val="Hipervnculo"/>
                  <w:rFonts w:ascii="Times New Roman" w:hAnsi="Times New Roman" w:cs="Times New Roman"/>
                  <w:color w:val="0070C0"/>
                  <w:sz w:val="18"/>
                </w:rPr>
                <w:t>https://scholar.google.com/citations?user=vKa1jrwAAAAJ&amp;hl=es</w:t>
              </w:r>
            </w:hyperlink>
          </w:p>
        </w:tc>
      </w:tr>
      <w:tr w:rsidR="002A18AF" w:rsidRPr="00126F8D" w14:paraId="5F15402D"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F4BB278"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División</w:t>
            </w:r>
          </w:p>
        </w:tc>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60A8522"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Facultad</w:t>
            </w:r>
          </w:p>
        </w:tc>
        <w:tc>
          <w:tcPr>
            <w:tcW w:w="12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CA20D2A"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Programa</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FDFFDB7" w14:textId="77777777" w:rsidR="002A18AF" w:rsidRPr="00126F8D" w:rsidRDefault="002A18A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Grupo de investigación</w:t>
            </w:r>
          </w:p>
        </w:tc>
      </w:tr>
      <w:tr w:rsidR="002A18AF" w:rsidRPr="00126F8D" w14:paraId="65A112EC"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D4BF15D" w14:textId="77777777" w:rsidR="002A18AF" w:rsidRPr="00126F8D" w:rsidRDefault="00F768B0"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hAnsi="Times New Roman" w:cs="Times New Roman"/>
                <w:sz w:val="24"/>
                <w:szCs w:val="24"/>
              </w:rPr>
              <w:t>Filosofía y Teología.</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774FA7" w14:textId="77777777" w:rsidR="002A18AF" w:rsidRPr="00126F8D" w:rsidRDefault="00F768B0"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hAnsi="Times New Roman" w:cs="Times New Roman"/>
                <w:sz w:val="24"/>
                <w:szCs w:val="24"/>
              </w:rPr>
              <w:t xml:space="preserve">Filosofía y Letras </w:t>
            </w:r>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37B5D2" w14:textId="7064A08F" w:rsidR="002A18AF" w:rsidRPr="00126F8D" w:rsidRDefault="00F768B0" w:rsidP="00995F17">
            <w:pPr>
              <w:spacing w:after="0" w:line="240" w:lineRule="auto"/>
              <w:ind w:left="708" w:hanging="708"/>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 xml:space="preserve">Licenciatura en Filosofía y Letras </w:t>
            </w:r>
          </w:p>
          <w:p w14:paraId="5D4738BE" w14:textId="77777777" w:rsidR="00597A7C" w:rsidRPr="00126F8D" w:rsidRDefault="00597A7C" w:rsidP="00995F17">
            <w:pPr>
              <w:spacing w:after="0" w:line="240" w:lineRule="auto"/>
              <w:ind w:left="708" w:hanging="708"/>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Maestría en Filosofía Latinoamericana</w:t>
            </w:r>
          </w:p>
          <w:p w14:paraId="1058A9D1" w14:textId="77777777" w:rsidR="00597A7C" w:rsidRPr="00126F8D" w:rsidRDefault="00597A7C" w:rsidP="00995F17">
            <w:pPr>
              <w:spacing w:after="0" w:line="240" w:lineRule="auto"/>
              <w:ind w:left="708" w:hanging="708"/>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 xml:space="preserve">Doctorado en Filosofía </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7773C5" w14:textId="77777777" w:rsidR="002A18AF" w:rsidRPr="00126F8D" w:rsidRDefault="00F768B0"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hAnsi="Times New Roman" w:cs="Times New Roman"/>
                <w:sz w:val="24"/>
                <w:szCs w:val="24"/>
              </w:rPr>
              <w:t>Fray Bartolomé de Las Casas</w:t>
            </w:r>
          </w:p>
        </w:tc>
      </w:tr>
      <w:tr w:rsidR="00AC47BF" w:rsidRPr="00126F8D" w14:paraId="34DB5981"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5FD713"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 xml:space="preserve">Nombre del Co-investigador </w:t>
            </w:r>
          </w:p>
        </w:tc>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ACAF0F5"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 xml:space="preserve">Enlace </w:t>
            </w:r>
            <w:proofErr w:type="spellStart"/>
            <w:r w:rsidRPr="00126F8D">
              <w:rPr>
                <w:rFonts w:ascii="Times New Roman" w:eastAsia="Times New Roman" w:hAnsi="Times New Roman" w:cs="Times New Roman"/>
                <w:b/>
                <w:bCs/>
                <w:color w:val="222222"/>
                <w:sz w:val="24"/>
                <w:szCs w:val="24"/>
                <w:lang w:eastAsia="es-CO"/>
              </w:rPr>
              <w:t>CvLAC</w:t>
            </w:r>
            <w:proofErr w:type="spellEnd"/>
          </w:p>
        </w:tc>
        <w:tc>
          <w:tcPr>
            <w:tcW w:w="12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68AC6FC"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Enlace ORCID</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500A588"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Enlace Google Académico</w:t>
            </w:r>
          </w:p>
        </w:tc>
      </w:tr>
      <w:tr w:rsidR="00AC47BF" w:rsidRPr="00126F8D" w14:paraId="625B9ADB"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057085" w14:textId="32D80DBC" w:rsidR="00AC47BF" w:rsidRPr="00126F8D" w:rsidRDefault="00913BF7"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hAnsi="Times New Roman" w:cs="Times New Roman"/>
                <w:sz w:val="24"/>
                <w:szCs w:val="24"/>
              </w:rPr>
              <w:t>LEONARDO TOVAR GONZÁLEZ</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46F531" w14:textId="14D528F5" w:rsidR="00AC47BF" w:rsidRPr="00126F8D" w:rsidRDefault="000F7542" w:rsidP="00126F8D">
            <w:pPr>
              <w:spacing w:line="276" w:lineRule="auto"/>
              <w:jc w:val="both"/>
              <w:rPr>
                <w:rFonts w:ascii="Times New Roman" w:hAnsi="Times New Roman" w:cs="Times New Roman"/>
                <w:sz w:val="18"/>
                <w:szCs w:val="18"/>
              </w:rPr>
            </w:pPr>
            <w:hyperlink r:id="rId11" w:history="1">
              <w:r w:rsidR="00F768B0" w:rsidRPr="00126F8D">
                <w:rPr>
                  <w:rFonts w:ascii="Times New Roman" w:hAnsi="Times New Roman" w:cs="Times New Roman"/>
                  <w:color w:val="0563C1" w:themeColor="hyperlink"/>
                  <w:sz w:val="18"/>
                  <w:szCs w:val="18"/>
                  <w:u w:val="single"/>
                </w:rPr>
                <w:t>http://scienti.colciencias.gov.co:8081/cvlac/visualizador/generarCurriculoCv.do?cod_rh=0000154806</w:t>
              </w:r>
            </w:hyperlink>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A7AE231" w14:textId="30CE4979" w:rsidR="00AC47BF" w:rsidRPr="00122AC4" w:rsidRDefault="000F7542" w:rsidP="00126F8D">
            <w:pPr>
              <w:spacing w:line="276" w:lineRule="auto"/>
              <w:jc w:val="both"/>
              <w:rPr>
                <w:rFonts w:ascii="Times New Roman" w:hAnsi="Times New Roman" w:cs="Times New Roman"/>
                <w:sz w:val="18"/>
                <w:szCs w:val="18"/>
              </w:rPr>
            </w:pPr>
            <w:hyperlink r:id="rId12" w:history="1">
              <w:r w:rsidR="00122AC4" w:rsidRPr="00122AC4">
                <w:rPr>
                  <w:rStyle w:val="Hipervnculo"/>
                  <w:rFonts w:ascii="Times New Roman" w:hAnsi="Times New Roman" w:cs="Times New Roman"/>
                  <w:sz w:val="18"/>
                </w:rPr>
                <w:t>https://orcid.org/0000-0001-5510-5377</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22FD49" w14:textId="472AA640" w:rsidR="00AC47BF" w:rsidRPr="00122AC4" w:rsidRDefault="000F7542" w:rsidP="00126F8D">
            <w:pPr>
              <w:spacing w:line="276" w:lineRule="auto"/>
              <w:jc w:val="both"/>
              <w:rPr>
                <w:rFonts w:ascii="Times New Roman" w:hAnsi="Times New Roman" w:cs="Times New Roman"/>
                <w:sz w:val="18"/>
                <w:szCs w:val="18"/>
              </w:rPr>
            </w:pPr>
            <w:hyperlink r:id="rId13" w:history="1">
              <w:r w:rsidR="00122AC4" w:rsidRPr="00122AC4">
                <w:rPr>
                  <w:rStyle w:val="Hipervnculo"/>
                  <w:rFonts w:ascii="Times New Roman" w:hAnsi="Times New Roman" w:cs="Times New Roman"/>
                  <w:sz w:val="18"/>
                </w:rPr>
                <w:t>https://scholar.google.es/citations?user=pfqleDUAAAAJ&amp;hl=es</w:t>
              </w:r>
            </w:hyperlink>
          </w:p>
        </w:tc>
      </w:tr>
      <w:tr w:rsidR="00AC47BF" w:rsidRPr="00126F8D" w14:paraId="6A6DEE8D"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50AC61"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División</w:t>
            </w:r>
          </w:p>
        </w:tc>
        <w:tc>
          <w:tcPr>
            <w:tcW w:w="115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4F209DE"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Facultad</w:t>
            </w:r>
          </w:p>
        </w:tc>
        <w:tc>
          <w:tcPr>
            <w:tcW w:w="12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4712A3E"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Programa</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46E66E4" w14:textId="77777777" w:rsidR="00AC47BF" w:rsidRPr="00126F8D" w:rsidRDefault="00AC47BF"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Grupo de investigación</w:t>
            </w:r>
          </w:p>
        </w:tc>
      </w:tr>
      <w:tr w:rsidR="00F768B0" w:rsidRPr="00126F8D" w14:paraId="05A8D86A"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657A22" w14:textId="77777777" w:rsidR="00F768B0" w:rsidRPr="00126F8D" w:rsidRDefault="00F768B0"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hAnsi="Times New Roman" w:cs="Times New Roman"/>
                <w:sz w:val="24"/>
                <w:szCs w:val="24"/>
              </w:rPr>
              <w:lastRenderedPageBreak/>
              <w:t>Filosofía y Teología.</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0B14D6" w14:textId="77777777" w:rsidR="00F768B0" w:rsidRPr="00126F8D" w:rsidRDefault="00F768B0"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hAnsi="Times New Roman" w:cs="Times New Roman"/>
                <w:sz w:val="24"/>
                <w:szCs w:val="24"/>
              </w:rPr>
              <w:t xml:space="preserve">Filosofía y Letras </w:t>
            </w:r>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A2B2F36" w14:textId="2B22C823" w:rsidR="00F768B0" w:rsidRPr="00126F8D" w:rsidRDefault="00F768B0" w:rsidP="00126F8D">
            <w:pPr>
              <w:spacing w:before="100" w:beforeAutospacing="1" w:after="100" w:afterAutospacing="1" w:line="240" w:lineRule="auto"/>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Lice</w:t>
            </w:r>
            <w:r w:rsidR="00126F8D" w:rsidRPr="00126F8D">
              <w:rPr>
                <w:rFonts w:ascii="Times New Roman" w:eastAsia="Times New Roman" w:hAnsi="Times New Roman" w:cs="Times New Roman"/>
                <w:bCs/>
                <w:color w:val="222222"/>
                <w:sz w:val="24"/>
                <w:szCs w:val="24"/>
                <w:lang w:eastAsia="es-CO"/>
              </w:rPr>
              <w:t xml:space="preserve">nciatura en Filosofía y Letras </w:t>
            </w:r>
            <w:r w:rsidRPr="00126F8D">
              <w:rPr>
                <w:rFonts w:ascii="Times New Roman" w:eastAsia="Times New Roman" w:hAnsi="Times New Roman" w:cs="Times New Roman"/>
                <w:bCs/>
                <w:color w:val="222222"/>
                <w:sz w:val="24"/>
                <w:szCs w:val="24"/>
                <w:lang w:eastAsia="es-CO"/>
              </w:rPr>
              <w:t xml:space="preserve"> Maestría en Filosofía Latinoamericana </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BED974" w14:textId="77777777" w:rsidR="00F768B0" w:rsidRPr="00126F8D" w:rsidRDefault="00F768B0"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hAnsi="Times New Roman" w:cs="Times New Roman"/>
                <w:sz w:val="24"/>
                <w:szCs w:val="24"/>
              </w:rPr>
              <w:t>Fray Bartolomé de Las Casas</w:t>
            </w:r>
          </w:p>
        </w:tc>
      </w:tr>
      <w:tr w:rsidR="00CF0346" w:rsidRPr="00126F8D" w14:paraId="035E8EE3"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3983007F" w14:textId="77777777" w:rsidR="00CF0346" w:rsidRPr="00126F8D" w:rsidRDefault="00CF0346" w:rsidP="00995F17">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 xml:space="preserve">Nombre del Co-investigador </w:t>
            </w:r>
          </w:p>
        </w:tc>
        <w:tc>
          <w:tcPr>
            <w:tcW w:w="1155"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71B6E57F" w14:textId="77777777" w:rsidR="00CF0346" w:rsidRPr="00126F8D" w:rsidRDefault="00CF0346" w:rsidP="00995F17">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 xml:space="preserve">Enlace </w:t>
            </w:r>
            <w:proofErr w:type="spellStart"/>
            <w:r w:rsidRPr="00126F8D">
              <w:rPr>
                <w:rFonts w:ascii="Times New Roman" w:hAnsi="Times New Roman" w:cs="Times New Roman"/>
                <w:b/>
                <w:sz w:val="24"/>
                <w:szCs w:val="24"/>
              </w:rPr>
              <w:t>CvLAC</w:t>
            </w:r>
            <w:proofErr w:type="spellEnd"/>
          </w:p>
        </w:tc>
        <w:tc>
          <w:tcPr>
            <w:tcW w:w="129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108F1F6B" w14:textId="77777777" w:rsidR="00CF0346" w:rsidRPr="00126F8D" w:rsidRDefault="00CF0346" w:rsidP="00995F17">
            <w:pPr>
              <w:spacing w:before="100" w:beforeAutospacing="1" w:after="100" w:afterAutospacing="1" w:line="240" w:lineRule="auto"/>
              <w:ind w:left="708" w:hanging="708"/>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Enlace ORCID</w:t>
            </w:r>
          </w:p>
        </w:tc>
        <w:tc>
          <w:tcPr>
            <w:tcW w:w="1299"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5DB4FD19" w14:textId="77777777" w:rsidR="00CF0346" w:rsidRPr="00126F8D" w:rsidRDefault="00CF0346" w:rsidP="00995F17">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Enlace Google Académico</w:t>
            </w:r>
          </w:p>
        </w:tc>
      </w:tr>
      <w:tr w:rsidR="00597A7C" w:rsidRPr="00126F8D" w14:paraId="3E151328"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9D5A41" w14:textId="3728DAFC" w:rsidR="00597A7C" w:rsidRPr="00126F8D" w:rsidRDefault="00913BF7" w:rsidP="00126F8D">
            <w:pPr>
              <w:spacing w:line="276" w:lineRule="auto"/>
              <w:ind w:left="708" w:hanging="708"/>
              <w:jc w:val="center"/>
              <w:rPr>
                <w:rFonts w:ascii="Times New Roman" w:hAnsi="Times New Roman" w:cs="Times New Roman"/>
                <w:sz w:val="24"/>
                <w:szCs w:val="24"/>
              </w:rPr>
            </w:pPr>
            <w:r w:rsidRPr="00126F8D">
              <w:rPr>
                <w:rFonts w:ascii="Times New Roman" w:hAnsi="Times New Roman" w:cs="Times New Roman"/>
                <w:sz w:val="24"/>
                <w:szCs w:val="24"/>
              </w:rPr>
              <w:t>SANTIAGO CASTRO-GÓMEZ</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F3DF35" w14:textId="3A84298D" w:rsidR="00597A7C" w:rsidRPr="00126F8D" w:rsidRDefault="000F7542" w:rsidP="00126F8D">
            <w:pPr>
              <w:spacing w:line="276" w:lineRule="auto"/>
              <w:jc w:val="both"/>
              <w:rPr>
                <w:rFonts w:ascii="Times New Roman" w:hAnsi="Times New Roman" w:cs="Times New Roman"/>
                <w:sz w:val="18"/>
                <w:szCs w:val="18"/>
              </w:rPr>
            </w:pPr>
            <w:hyperlink r:id="rId14" w:history="1">
              <w:r w:rsidR="00126F8D" w:rsidRPr="00126F8D">
                <w:rPr>
                  <w:rStyle w:val="Hipervnculo"/>
                  <w:rFonts w:ascii="Times New Roman" w:hAnsi="Times New Roman" w:cs="Times New Roman"/>
                  <w:sz w:val="18"/>
                  <w:szCs w:val="18"/>
                </w:rPr>
                <w:t>https://scienti.colciencias.gov.co/cvlac/visualizador/generarCurriculoCv.do?cod_rh=0000273260</w:t>
              </w:r>
            </w:hyperlink>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3F5304" w14:textId="35D184C7" w:rsidR="00597A7C" w:rsidRPr="00126F8D" w:rsidRDefault="000F7542" w:rsidP="00126F8D">
            <w:pPr>
              <w:spacing w:line="276" w:lineRule="auto"/>
              <w:jc w:val="both"/>
              <w:rPr>
                <w:rFonts w:ascii="Times New Roman" w:eastAsia="Times New Roman" w:hAnsi="Times New Roman" w:cs="Times New Roman"/>
                <w:color w:val="222222"/>
                <w:sz w:val="18"/>
                <w:szCs w:val="18"/>
                <w:lang w:eastAsia="es-CO"/>
              </w:rPr>
            </w:pPr>
            <w:hyperlink r:id="rId15" w:history="1">
              <w:r w:rsidR="00126F8D" w:rsidRPr="00126F8D">
                <w:rPr>
                  <w:rStyle w:val="Hipervnculo"/>
                  <w:rFonts w:ascii="Times New Roman" w:hAnsi="Times New Roman" w:cs="Times New Roman"/>
                  <w:sz w:val="18"/>
                  <w:szCs w:val="18"/>
                </w:rPr>
                <w:t>https://orcid.org/0000-0003-4046-6916</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ECE4DE" w14:textId="1AA8AA50" w:rsidR="00597A7C" w:rsidRPr="00126F8D" w:rsidRDefault="000F7542" w:rsidP="00126F8D">
            <w:pPr>
              <w:spacing w:line="276" w:lineRule="auto"/>
              <w:jc w:val="both"/>
              <w:rPr>
                <w:rFonts w:ascii="Times New Roman" w:eastAsia="Times New Roman" w:hAnsi="Times New Roman" w:cs="Times New Roman"/>
                <w:color w:val="222222"/>
                <w:sz w:val="18"/>
                <w:szCs w:val="18"/>
                <w:lang w:eastAsia="es-CO"/>
              </w:rPr>
            </w:pPr>
            <w:hyperlink r:id="rId16" w:history="1">
              <w:r w:rsidR="00126F8D" w:rsidRPr="00126F8D">
                <w:rPr>
                  <w:rStyle w:val="Hipervnculo"/>
                  <w:rFonts w:ascii="Times New Roman" w:hAnsi="Times New Roman" w:cs="Times New Roman"/>
                  <w:sz w:val="18"/>
                  <w:szCs w:val="18"/>
                </w:rPr>
                <w:t>https://scholar.google.es/citations?user=_IqSI-4AAAAJ&amp;hl=es</w:t>
              </w:r>
            </w:hyperlink>
          </w:p>
        </w:tc>
      </w:tr>
      <w:tr w:rsidR="00597A7C" w:rsidRPr="00126F8D" w14:paraId="1B95094F"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498CBEC5" w14:textId="77777777" w:rsidR="00597A7C" w:rsidRPr="00126F8D" w:rsidRDefault="00597A7C" w:rsidP="00995F17">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División</w:t>
            </w:r>
          </w:p>
        </w:tc>
        <w:tc>
          <w:tcPr>
            <w:tcW w:w="1155"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377F7238" w14:textId="77777777" w:rsidR="00597A7C" w:rsidRPr="00126F8D" w:rsidRDefault="00597A7C" w:rsidP="00995F17">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Facultad</w:t>
            </w:r>
          </w:p>
        </w:tc>
        <w:tc>
          <w:tcPr>
            <w:tcW w:w="129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2F4DA257" w14:textId="77777777" w:rsidR="00597A7C" w:rsidRPr="00126F8D" w:rsidRDefault="00597A7C" w:rsidP="00995F17">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Programa</w:t>
            </w:r>
          </w:p>
        </w:tc>
        <w:tc>
          <w:tcPr>
            <w:tcW w:w="1299"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5059AED5" w14:textId="77777777" w:rsidR="00597A7C" w:rsidRPr="00126F8D" w:rsidRDefault="00597A7C" w:rsidP="00995F17">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Grupo de investigación</w:t>
            </w:r>
          </w:p>
        </w:tc>
      </w:tr>
      <w:tr w:rsidR="00597A7C" w:rsidRPr="00126F8D" w14:paraId="71EECA42"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92CCB4" w14:textId="77777777" w:rsidR="00597A7C" w:rsidRPr="00126F8D" w:rsidRDefault="00597A7C" w:rsidP="00995F17">
            <w:pPr>
              <w:spacing w:before="100" w:beforeAutospacing="1" w:after="100" w:afterAutospacing="1" w:line="240" w:lineRule="auto"/>
              <w:ind w:left="708" w:hanging="708"/>
              <w:jc w:val="center"/>
              <w:rPr>
                <w:rFonts w:ascii="Times New Roman" w:hAnsi="Times New Roman" w:cs="Times New Roman"/>
                <w:sz w:val="24"/>
                <w:szCs w:val="24"/>
              </w:rPr>
            </w:pPr>
            <w:r w:rsidRPr="00126F8D">
              <w:rPr>
                <w:rFonts w:ascii="Times New Roman" w:hAnsi="Times New Roman" w:cs="Times New Roman"/>
                <w:sz w:val="24"/>
                <w:szCs w:val="24"/>
              </w:rPr>
              <w:t>Filosofía y Teología.</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C3E749" w14:textId="77777777" w:rsidR="00597A7C" w:rsidRPr="00126F8D" w:rsidRDefault="00597A7C" w:rsidP="00995F17">
            <w:pPr>
              <w:spacing w:before="100" w:beforeAutospacing="1" w:after="100" w:afterAutospacing="1" w:line="240" w:lineRule="auto"/>
              <w:ind w:left="708" w:hanging="708"/>
              <w:jc w:val="center"/>
              <w:rPr>
                <w:rFonts w:ascii="Times New Roman" w:hAnsi="Times New Roman" w:cs="Times New Roman"/>
                <w:sz w:val="24"/>
                <w:szCs w:val="24"/>
              </w:rPr>
            </w:pPr>
            <w:r w:rsidRPr="00126F8D">
              <w:rPr>
                <w:rFonts w:ascii="Times New Roman" w:hAnsi="Times New Roman" w:cs="Times New Roman"/>
                <w:sz w:val="24"/>
                <w:szCs w:val="24"/>
              </w:rPr>
              <w:t xml:space="preserve">Filosofía y Letras </w:t>
            </w:r>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EC7B82" w14:textId="2B3779FF" w:rsidR="00126F8D" w:rsidRPr="00126F8D" w:rsidRDefault="00126F8D" w:rsidP="00126F8D">
            <w:pPr>
              <w:spacing w:after="0" w:line="240" w:lineRule="auto"/>
              <w:ind w:left="708" w:hanging="708"/>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 xml:space="preserve">Licenciatura en Filosofía y Letras </w:t>
            </w:r>
          </w:p>
          <w:p w14:paraId="58F3316A" w14:textId="77777777" w:rsidR="00126F8D" w:rsidRPr="00126F8D" w:rsidRDefault="00126F8D" w:rsidP="00126F8D">
            <w:pPr>
              <w:spacing w:after="0" w:line="240" w:lineRule="auto"/>
              <w:ind w:left="708" w:hanging="708"/>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Maestría en Filosofía Latinoamericana</w:t>
            </w:r>
          </w:p>
          <w:p w14:paraId="5F8CC9D0" w14:textId="04BB945E" w:rsidR="00597A7C" w:rsidRPr="00126F8D" w:rsidRDefault="00126F8D" w:rsidP="00126F8D">
            <w:pPr>
              <w:spacing w:after="0" w:line="240" w:lineRule="auto"/>
              <w:ind w:left="708" w:hanging="708"/>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Doctorado en Filosofía</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2718CA" w14:textId="77777777" w:rsidR="00597A7C" w:rsidRPr="00126F8D" w:rsidRDefault="00597A7C" w:rsidP="00995F17">
            <w:pPr>
              <w:spacing w:before="100" w:beforeAutospacing="1" w:after="100" w:afterAutospacing="1" w:line="240" w:lineRule="auto"/>
              <w:ind w:left="708" w:hanging="708"/>
              <w:jc w:val="center"/>
              <w:rPr>
                <w:rFonts w:ascii="Times New Roman" w:hAnsi="Times New Roman" w:cs="Times New Roman"/>
                <w:sz w:val="24"/>
                <w:szCs w:val="24"/>
              </w:rPr>
            </w:pPr>
            <w:r w:rsidRPr="00126F8D">
              <w:rPr>
                <w:rFonts w:ascii="Times New Roman" w:hAnsi="Times New Roman" w:cs="Times New Roman"/>
                <w:sz w:val="24"/>
                <w:szCs w:val="24"/>
              </w:rPr>
              <w:t>Fray Bartolomé de Las Casas</w:t>
            </w:r>
          </w:p>
        </w:tc>
      </w:tr>
      <w:tr w:rsidR="004E0F48" w:rsidRPr="00126F8D" w14:paraId="630E2B68"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423BD219"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 xml:space="preserve">Nombre del Co-investigador </w:t>
            </w:r>
          </w:p>
        </w:tc>
        <w:tc>
          <w:tcPr>
            <w:tcW w:w="1155"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0BF7DD74"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 xml:space="preserve">Enlace </w:t>
            </w:r>
            <w:proofErr w:type="spellStart"/>
            <w:r w:rsidRPr="00126F8D">
              <w:rPr>
                <w:rFonts w:ascii="Times New Roman" w:hAnsi="Times New Roman" w:cs="Times New Roman"/>
                <w:b/>
                <w:sz w:val="24"/>
                <w:szCs w:val="24"/>
              </w:rPr>
              <w:t>CvLAC</w:t>
            </w:r>
            <w:proofErr w:type="spellEnd"/>
          </w:p>
        </w:tc>
        <w:tc>
          <w:tcPr>
            <w:tcW w:w="129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3EF772D9" w14:textId="77777777" w:rsidR="004E0F48" w:rsidRPr="00126F8D" w:rsidRDefault="004E0F48" w:rsidP="004E0F48">
            <w:pPr>
              <w:spacing w:before="100" w:beforeAutospacing="1" w:after="100" w:afterAutospacing="1" w:line="240" w:lineRule="auto"/>
              <w:ind w:left="708" w:hanging="708"/>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Enlace ORCID</w:t>
            </w:r>
          </w:p>
        </w:tc>
        <w:tc>
          <w:tcPr>
            <w:tcW w:w="1299"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35FDC227"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Enlace Google Académico</w:t>
            </w:r>
          </w:p>
        </w:tc>
      </w:tr>
      <w:tr w:rsidR="004E0F48" w:rsidRPr="00126F8D" w14:paraId="2EE29DDA"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BD4551" w14:textId="4C7B2628" w:rsidR="004E0F48" w:rsidRPr="00126F8D" w:rsidRDefault="00913BF7" w:rsidP="00913BF7">
            <w:pPr>
              <w:spacing w:before="100" w:beforeAutospacing="1" w:after="100" w:afterAutospacing="1" w:line="240" w:lineRule="auto"/>
              <w:rPr>
                <w:rFonts w:ascii="Times New Roman" w:hAnsi="Times New Roman" w:cs="Times New Roman"/>
                <w:sz w:val="24"/>
                <w:szCs w:val="24"/>
              </w:rPr>
            </w:pPr>
            <w:r w:rsidRPr="00126F8D">
              <w:rPr>
                <w:rFonts w:ascii="Times New Roman" w:hAnsi="Times New Roman" w:cs="Times New Roman"/>
                <w:sz w:val="24"/>
                <w:szCs w:val="24"/>
              </w:rPr>
              <w:t xml:space="preserve">NELSON FERNANDO ROBERTO ALBA </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D44F61" w14:textId="010D64AD" w:rsidR="004E0F48" w:rsidRPr="00126F8D" w:rsidRDefault="000F7542" w:rsidP="00126F8D">
            <w:pPr>
              <w:spacing w:before="100" w:beforeAutospacing="1" w:after="100" w:afterAutospacing="1" w:line="240" w:lineRule="auto"/>
              <w:jc w:val="center"/>
              <w:rPr>
                <w:rFonts w:ascii="Times New Roman" w:hAnsi="Times New Roman" w:cs="Times New Roman"/>
                <w:sz w:val="18"/>
                <w:szCs w:val="18"/>
              </w:rPr>
            </w:pPr>
            <w:hyperlink r:id="rId17" w:history="1">
              <w:r w:rsidR="004E0F48" w:rsidRPr="00126F8D">
                <w:rPr>
                  <w:rStyle w:val="Hipervnculo"/>
                  <w:rFonts w:ascii="Times New Roman" w:hAnsi="Times New Roman" w:cs="Times New Roman"/>
                  <w:sz w:val="18"/>
                  <w:szCs w:val="18"/>
                </w:rPr>
                <w:t>http://scienti.colciencias.gov.co:8081/cvlac/visualizador/generarCurriculoCv.do?cod_rh=0001373077</w:t>
              </w:r>
            </w:hyperlink>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5AF334" w14:textId="79DBF153" w:rsidR="004E0F48" w:rsidRPr="00126F8D" w:rsidRDefault="000F7542" w:rsidP="00126F8D">
            <w:pPr>
              <w:spacing w:before="100" w:beforeAutospacing="1" w:after="100" w:afterAutospacing="1" w:line="240" w:lineRule="auto"/>
              <w:rPr>
                <w:rFonts w:ascii="Times New Roman" w:eastAsia="Times New Roman" w:hAnsi="Times New Roman" w:cs="Times New Roman"/>
                <w:bCs/>
                <w:color w:val="222222"/>
                <w:sz w:val="18"/>
                <w:szCs w:val="18"/>
                <w:lang w:eastAsia="es-CO"/>
              </w:rPr>
            </w:pPr>
            <w:hyperlink r:id="rId18" w:history="1">
              <w:r w:rsidR="004E0F48" w:rsidRPr="00126F8D">
                <w:rPr>
                  <w:rStyle w:val="Hipervnculo"/>
                  <w:rFonts w:ascii="Times New Roman" w:eastAsia="Times New Roman" w:hAnsi="Times New Roman" w:cs="Times New Roman"/>
                  <w:bCs/>
                  <w:sz w:val="18"/>
                  <w:szCs w:val="18"/>
                  <w:lang w:eastAsia="es-CO"/>
                </w:rPr>
                <w:t>https://orcid.org/0000-0003-2806-7162</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6E0F34C" w14:textId="05C5EB01" w:rsidR="004E0F48" w:rsidRPr="00126F8D" w:rsidRDefault="000F7542" w:rsidP="00126F8D">
            <w:pPr>
              <w:spacing w:before="100" w:beforeAutospacing="1" w:after="100" w:afterAutospacing="1" w:line="240" w:lineRule="auto"/>
              <w:jc w:val="center"/>
              <w:rPr>
                <w:rFonts w:ascii="Times New Roman" w:hAnsi="Times New Roman" w:cs="Times New Roman"/>
                <w:sz w:val="18"/>
                <w:szCs w:val="18"/>
              </w:rPr>
            </w:pPr>
            <w:hyperlink r:id="rId19" w:history="1">
              <w:r w:rsidR="004E0F48" w:rsidRPr="00126F8D">
                <w:rPr>
                  <w:rStyle w:val="Hipervnculo"/>
                  <w:rFonts w:ascii="Times New Roman" w:hAnsi="Times New Roman" w:cs="Times New Roman"/>
                  <w:sz w:val="18"/>
                  <w:szCs w:val="18"/>
                </w:rPr>
                <w:t>https://scholar.google.es/citations?user=xSgTyIP6weMC&amp;hl=es</w:t>
              </w:r>
            </w:hyperlink>
          </w:p>
        </w:tc>
      </w:tr>
      <w:tr w:rsidR="004E0F48" w:rsidRPr="00126F8D" w14:paraId="442E2F5D"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46CE75C2"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División</w:t>
            </w:r>
          </w:p>
        </w:tc>
        <w:tc>
          <w:tcPr>
            <w:tcW w:w="1155"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79886AD7"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Facultad</w:t>
            </w:r>
          </w:p>
        </w:tc>
        <w:tc>
          <w:tcPr>
            <w:tcW w:w="1298"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0177B25F" w14:textId="77777777" w:rsidR="004E0F48" w:rsidRPr="00126F8D" w:rsidRDefault="004E0F48" w:rsidP="004E0F48">
            <w:pPr>
              <w:spacing w:before="100" w:beforeAutospacing="1" w:after="100" w:afterAutospacing="1" w:line="240" w:lineRule="auto"/>
              <w:ind w:left="708" w:hanging="708"/>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Programa</w:t>
            </w:r>
          </w:p>
        </w:tc>
        <w:tc>
          <w:tcPr>
            <w:tcW w:w="1299" w:type="pct"/>
            <w:tcBorders>
              <w:top w:val="single" w:sz="6" w:space="0" w:color="DDDDDD"/>
              <w:left w:val="single" w:sz="6" w:space="0" w:color="DDDDDD"/>
              <w:bottom w:val="single" w:sz="6" w:space="0" w:color="DDDDDD"/>
              <w:right w:val="single" w:sz="6" w:space="0" w:color="DDDDDD"/>
            </w:tcBorders>
            <w:shd w:val="clear" w:color="auto" w:fill="E7E6E6" w:themeFill="background2"/>
            <w:tcMar>
              <w:top w:w="15" w:type="dxa"/>
              <w:left w:w="15" w:type="dxa"/>
              <w:bottom w:w="15" w:type="dxa"/>
              <w:right w:w="15" w:type="dxa"/>
            </w:tcMar>
            <w:vAlign w:val="center"/>
          </w:tcPr>
          <w:p w14:paraId="68028827"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b/>
                <w:sz w:val="24"/>
                <w:szCs w:val="24"/>
              </w:rPr>
            </w:pPr>
            <w:r w:rsidRPr="00126F8D">
              <w:rPr>
                <w:rFonts w:ascii="Times New Roman" w:hAnsi="Times New Roman" w:cs="Times New Roman"/>
                <w:b/>
                <w:sz w:val="24"/>
                <w:szCs w:val="24"/>
              </w:rPr>
              <w:t>Grupo de investigación</w:t>
            </w:r>
          </w:p>
        </w:tc>
      </w:tr>
      <w:tr w:rsidR="004E0F48" w:rsidRPr="00126F8D" w14:paraId="1678B4A7" w14:textId="77777777" w:rsidTr="00913BF7">
        <w:trPr>
          <w:trHeight w:val="536"/>
        </w:trPr>
        <w:tc>
          <w:tcPr>
            <w:tcW w:w="124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ADBD701"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sz w:val="24"/>
                <w:szCs w:val="24"/>
              </w:rPr>
            </w:pPr>
            <w:r w:rsidRPr="00126F8D">
              <w:rPr>
                <w:rFonts w:ascii="Times New Roman" w:hAnsi="Times New Roman" w:cs="Times New Roman"/>
                <w:sz w:val="24"/>
                <w:szCs w:val="24"/>
              </w:rPr>
              <w:t>Filosofía y Teología.</w:t>
            </w:r>
          </w:p>
        </w:tc>
        <w:tc>
          <w:tcPr>
            <w:tcW w:w="115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ED42180"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sz w:val="24"/>
                <w:szCs w:val="24"/>
              </w:rPr>
            </w:pPr>
            <w:r w:rsidRPr="00126F8D">
              <w:rPr>
                <w:rFonts w:ascii="Times New Roman" w:hAnsi="Times New Roman" w:cs="Times New Roman"/>
                <w:sz w:val="24"/>
                <w:szCs w:val="24"/>
              </w:rPr>
              <w:t xml:space="preserve">Filosofía y Letras </w:t>
            </w:r>
          </w:p>
        </w:tc>
        <w:tc>
          <w:tcPr>
            <w:tcW w:w="129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15E0B3" w14:textId="77777777" w:rsidR="004E0F48" w:rsidRPr="00126F8D" w:rsidRDefault="004E0F48" w:rsidP="004E0F48">
            <w:pPr>
              <w:spacing w:before="100" w:beforeAutospacing="1" w:after="100" w:afterAutospacing="1" w:line="240" w:lineRule="auto"/>
              <w:ind w:left="708" w:hanging="708"/>
              <w:rPr>
                <w:rFonts w:ascii="Times New Roman" w:eastAsia="Times New Roman" w:hAnsi="Times New Roman" w:cs="Times New Roman"/>
                <w:bCs/>
                <w:color w:val="222222"/>
                <w:sz w:val="24"/>
                <w:szCs w:val="24"/>
                <w:lang w:eastAsia="es-CO"/>
              </w:rPr>
            </w:pPr>
            <w:r w:rsidRPr="00126F8D">
              <w:rPr>
                <w:rFonts w:ascii="Times New Roman" w:eastAsia="Times New Roman" w:hAnsi="Times New Roman" w:cs="Times New Roman"/>
                <w:bCs/>
                <w:color w:val="222222"/>
                <w:sz w:val="24"/>
                <w:szCs w:val="24"/>
                <w:lang w:eastAsia="es-CO"/>
              </w:rPr>
              <w:t xml:space="preserve"> Licenciatura en Filosofía y Letras </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5A0B85" w14:textId="77777777" w:rsidR="004E0F48" w:rsidRPr="00126F8D" w:rsidRDefault="004E0F48" w:rsidP="004E0F48">
            <w:pPr>
              <w:spacing w:before="100" w:beforeAutospacing="1" w:after="100" w:afterAutospacing="1" w:line="240" w:lineRule="auto"/>
              <w:ind w:left="708" w:hanging="708"/>
              <w:jc w:val="center"/>
              <w:rPr>
                <w:rFonts w:ascii="Times New Roman" w:hAnsi="Times New Roman" w:cs="Times New Roman"/>
                <w:sz w:val="24"/>
                <w:szCs w:val="24"/>
              </w:rPr>
            </w:pPr>
            <w:r w:rsidRPr="00126F8D">
              <w:rPr>
                <w:rFonts w:ascii="Times New Roman" w:hAnsi="Times New Roman" w:cs="Times New Roman"/>
                <w:sz w:val="24"/>
                <w:szCs w:val="24"/>
              </w:rPr>
              <w:t>Fray Bartolomé de Las Casas</w:t>
            </w:r>
          </w:p>
        </w:tc>
      </w:tr>
    </w:tbl>
    <w:p w14:paraId="70D22DC0" w14:textId="77777777" w:rsidR="002A18AF" w:rsidRDefault="002A18AF" w:rsidP="00995F17">
      <w:pPr>
        <w:spacing w:after="0" w:line="240" w:lineRule="auto"/>
        <w:ind w:left="708" w:hanging="708"/>
        <w:rPr>
          <w:rFonts w:ascii="Times New Roman" w:eastAsia="Times New Roman" w:hAnsi="Times New Roman" w:cs="Times New Roman"/>
          <w:vanish/>
          <w:sz w:val="24"/>
          <w:szCs w:val="24"/>
          <w:lang w:eastAsia="es-CO"/>
        </w:rPr>
      </w:pPr>
    </w:p>
    <w:p w14:paraId="4A320E9E" w14:textId="77777777" w:rsidR="002A18AF" w:rsidRDefault="002A18AF" w:rsidP="00995F17">
      <w:pPr>
        <w:spacing w:after="0" w:line="240" w:lineRule="auto"/>
        <w:ind w:left="708" w:hanging="708"/>
        <w:rPr>
          <w:rFonts w:ascii="Times New Roman" w:eastAsia="Times New Roman" w:hAnsi="Times New Roman" w:cs="Times New Roman"/>
          <w:vanish/>
          <w:sz w:val="24"/>
          <w:szCs w:val="24"/>
          <w:lang w:eastAsia="es-CO"/>
        </w:rPr>
      </w:pPr>
    </w:p>
    <w:p w14:paraId="7D67A494" w14:textId="77777777" w:rsidR="002A18AF" w:rsidRDefault="002A18AF" w:rsidP="00995F17">
      <w:pPr>
        <w:spacing w:after="0" w:line="240" w:lineRule="auto"/>
        <w:ind w:left="708" w:hanging="708"/>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14:paraId="7488A9A9"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C21B229" w14:textId="77777777" w:rsidR="002A18AF"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3BC940F" w14:textId="77777777" w:rsidR="002A18AF"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14:paraId="67AA055D"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F1682E" w14:textId="7D41F9EE" w:rsidR="00E6008D" w:rsidRPr="00811E9A" w:rsidRDefault="002051B5" w:rsidP="000F7542">
            <w:pPr>
              <w:spacing w:after="0" w:line="276" w:lineRule="auto"/>
              <w:jc w:val="both"/>
              <w:rPr>
                <w:rFonts w:ascii="Times New Roman" w:eastAsia="Times New Roman" w:hAnsi="Times New Roman" w:cs="Times New Roman"/>
                <w:color w:val="222222"/>
                <w:sz w:val="24"/>
                <w:szCs w:val="24"/>
                <w:lang w:eastAsia="es-CO"/>
              </w:rPr>
            </w:pPr>
            <w:r w:rsidRPr="00DC076C">
              <w:rPr>
                <w:rFonts w:ascii="Times New Roman" w:eastAsia="Times New Roman" w:hAnsi="Times New Roman" w:cs="Times New Roman"/>
                <w:color w:val="222222"/>
                <w:sz w:val="24"/>
                <w:szCs w:val="24"/>
                <w:lang w:eastAsia="es-CO"/>
              </w:rPr>
              <w:t xml:space="preserve">En continuidad con la indagación de las expresiones de la filosofía teórica en Colombia entre 1975 y 2006, el proyecto indaga por el trabajo filosófico colombiano durante el período acotado, relacionado con ética, filosofía política, filosofía del derecho, filosofía social, filosofía de la historia, filosofía de la cultura y otros campos afines. Con base en el estudio histórico y sistemático de la contemporaneidad filosófica en textos de autores colombianos o naturalizados en el país, se busca estructurar como resultado de la investigación un estudio estructural sobre la filosofía práctica en Colombia. De esta indagación se deriva como proyecto editorial ulterior, una antología, tentativamente de doce textos representativos del filosofar práctico </w:t>
            </w:r>
            <w:r w:rsidRPr="00DC076C">
              <w:rPr>
                <w:rFonts w:ascii="Times New Roman" w:eastAsia="Times New Roman" w:hAnsi="Times New Roman" w:cs="Times New Roman"/>
                <w:color w:val="222222"/>
                <w:sz w:val="24"/>
                <w:szCs w:val="24"/>
                <w:lang w:eastAsia="es-CO"/>
              </w:rPr>
              <w:lastRenderedPageBreak/>
              <w:t>en el país, que complementará la antología de textos sobre filosofía teórica derivada también extrínsecamente de la primera fase de esta doble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36716B" w14:textId="2EE8EEF1" w:rsidR="002A18AF" w:rsidRDefault="00E82D04" w:rsidP="00995F17">
            <w:pPr>
              <w:spacing w:after="0" w:line="240" w:lineRule="auto"/>
              <w:jc w:val="both"/>
              <w:rPr>
                <w:rFonts w:ascii="Helvetica" w:eastAsia="Times New Roman" w:hAnsi="Helvetica" w:cs="Helvetica"/>
                <w:color w:val="222222"/>
                <w:sz w:val="24"/>
                <w:szCs w:val="24"/>
                <w:lang w:eastAsia="es-CO"/>
              </w:rPr>
            </w:pPr>
            <w:r>
              <w:rPr>
                <w:rFonts w:ascii="Times New Roman" w:hAnsi="Times New Roman" w:cs="Times New Roman"/>
                <w:sz w:val="24"/>
                <w:szCs w:val="24"/>
              </w:rPr>
              <w:lastRenderedPageBreak/>
              <w:t>Filosofía en Colombia, Filosofía Contemporánea, Historia de las ideas, Historia intelectual, Filosofía nacional</w:t>
            </w:r>
            <w:r w:rsidR="002051B5">
              <w:rPr>
                <w:rFonts w:ascii="Times New Roman" w:hAnsi="Times New Roman" w:cs="Times New Roman"/>
                <w:sz w:val="24"/>
                <w:szCs w:val="24"/>
              </w:rPr>
              <w:t>, Filosofía práctica.</w:t>
            </w:r>
          </w:p>
        </w:tc>
      </w:tr>
    </w:tbl>
    <w:p w14:paraId="009CA56B" w14:textId="77777777" w:rsidR="002A18AF" w:rsidRDefault="002A18AF" w:rsidP="00995F17">
      <w:pPr>
        <w:spacing w:after="0" w:line="240" w:lineRule="auto"/>
        <w:ind w:left="708" w:hanging="708"/>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73EDA4C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482AB2D" w14:textId="77777777" w:rsidR="002A18AF" w:rsidRDefault="00E6008D"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14:paraId="01642BE3" w14:textId="77777777" w:rsidTr="00AD495A">
        <w:trPr>
          <w:trHeight w:val="157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ED6696C" w14:textId="77777777" w:rsidR="00E6008D" w:rsidRDefault="00E6008D" w:rsidP="00995F17">
            <w:pPr>
              <w:spacing w:after="0" w:line="240" w:lineRule="auto"/>
              <w:ind w:left="708" w:hanging="708"/>
              <w:jc w:val="both"/>
              <w:rPr>
                <w:rFonts w:ascii="Helvetica" w:eastAsia="Times New Roman" w:hAnsi="Helvetica" w:cs="Helvetica"/>
                <w:color w:val="222222"/>
                <w:sz w:val="24"/>
                <w:szCs w:val="24"/>
                <w:lang w:eastAsia="es-CO"/>
              </w:rPr>
            </w:pPr>
          </w:p>
          <w:p w14:paraId="02974CA6" w14:textId="64225E7F" w:rsidR="00E6008D" w:rsidRPr="005465E8" w:rsidRDefault="00391EF9" w:rsidP="00811E9A">
            <w:pPr>
              <w:spacing w:line="276" w:lineRule="auto"/>
              <w:jc w:val="both"/>
              <w:rPr>
                <w:rFonts w:ascii="Times New Roman" w:hAnsi="Times New Roman" w:cs="Times New Roman"/>
                <w:sz w:val="24"/>
                <w:szCs w:val="24"/>
              </w:rPr>
            </w:pPr>
            <w:r w:rsidRPr="005465E8">
              <w:rPr>
                <w:rFonts w:ascii="Times New Roman" w:hAnsi="Times New Roman" w:cs="Times New Roman"/>
                <w:sz w:val="24"/>
                <w:szCs w:val="24"/>
              </w:rPr>
              <w:t xml:space="preserve">En el marco del proceso de normalización y profesionalización del quehacer filosófico en Colombia a partir de mediados del siglo XX, </w:t>
            </w:r>
            <w:r w:rsidRPr="005465E8">
              <w:rPr>
                <w:rFonts w:ascii="Times New Roman" w:hAnsi="Times New Roman" w:cs="Times New Roman"/>
                <w:i/>
                <w:sz w:val="24"/>
                <w:szCs w:val="24"/>
              </w:rPr>
              <w:t>¿cuáles son las principales características y expresiones de la producción filosófica contemporánea en el país entre 1975 y 2006?</w:t>
            </w:r>
            <w:r w:rsidR="00597A7C" w:rsidRPr="005465E8">
              <w:rPr>
                <w:rFonts w:ascii="Times New Roman" w:hAnsi="Times New Roman" w:cs="Times New Roman"/>
                <w:sz w:val="24"/>
                <w:szCs w:val="24"/>
              </w:rPr>
              <w:t xml:space="preserve"> En continuidad con el proyecto FODEIN 2019 (</w:t>
            </w:r>
            <w:r w:rsidR="00597A7C" w:rsidRPr="005465E8">
              <w:rPr>
                <w:rFonts w:ascii="Times New Roman" w:hAnsi="Times New Roman" w:cs="Times New Roman"/>
                <w:color w:val="222222"/>
                <w:sz w:val="24"/>
                <w:szCs w:val="24"/>
                <w:shd w:val="clear" w:color="auto" w:fill="FFFFFF"/>
              </w:rPr>
              <w:t>Código 1933002, primera fase), en esta segunda fase (2020) la investigación se concentrará en las expresiones de la filosofía práctica</w:t>
            </w:r>
            <w:r w:rsidR="00BC03C7" w:rsidRPr="005465E8">
              <w:rPr>
                <w:rFonts w:ascii="Times New Roman" w:hAnsi="Times New Roman" w:cs="Times New Roman"/>
                <w:color w:val="222222"/>
                <w:sz w:val="24"/>
                <w:szCs w:val="24"/>
                <w:shd w:val="clear" w:color="auto" w:fill="FFFFFF"/>
              </w:rPr>
              <w:t xml:space="preserve"> </w:t>
            </w:r>
            <w:r w:rsidR="00BC03C7" w:rsidRPr="005465E8">
              <w:rPr>
                <w:rFonts w:ascii="Times New Roman" w:hAnsi="Times New Roman" w:cs="Times New Roman"/>
                <w:sz w:val="24"/>
                <w:szCs w:val="24"/>
              </w:rPr>
              <w:t>(ética, filosofía política, filosofía del derecho, filosofía de la cultura</w:t>
            </w:r>
            <w:r w:rsidR="002051B5" w:rsidRPr="005465E8">
              <w:rPr>
                <w:rFonts w:ascii="Times New Roman" w:hAnsi="Times New Roman" w:cs="Times New Roman"/>
                <w:sz w:val="24"/>
                <w:szCs w:val="24"/>
              </w:rPr>
              <w:t xml:space="preserve"> y afines</w:t>
            </w:r>
            <w:r w:rsidR="00BC03C7" w:rsidRPr="005465E8">
              <w:rPr>
                <w:rFonts w:ascii="Times New Roman" w:hAnsi="Times New Roman" w:cs="Times New Roman"/>
                <w:sz w:val="24"/>
                <w:szCs w:val="24"/>
              </w:rPr>
              <w:t>)</w:t>
            </w:r>
            <w:r w:rsidR="00597A7C" w:rsidRPr="005465E8">
              <w:rPr>
                <w:rFonts w:ascii="Times New Roman" w:hAnsi="Times New Roman" w:cs="Times New Roman"/>
                <w:color w:val="222222"/>
                <w:sz w:val="24"/>
                <w:szCs w:val="24"/>
                <w:shd w:val="clear" w:color="auto" w:fill="FFFFFF"/>
              </w:rPr>
              <w:t xml:space="preserve">. </w:t>
            </w:r>
          </w:p>
        </w:tc>
      </w:tr>
    </w:tbl>
    <w:p w14:paraId="7AF4640D" w14:textId="77777777" w:rsidR="002A18AF" w:rsidRDefault="002A18AF" w:rsidP="00995F17">
      <w:pPr>
        <w:spacing w:after="0" w:line="240" w:lineRule="auto"/>
        <w:ind w:left="708" w:hanging="708"/>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3C405ED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CAF4D97" w14:textId="77777777" w:rsidR="002A18AF"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14:paraId="545F4DF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8D58B51" w14:textId="5035ED5B" w:rsidR="00AD495A" w:rsidRPr="007E547E" w:rsidRDefault="0044741C" w:rsidP="00AD495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El proyecto</w:t>
            </w:r>
            <w:r w:rsidR="00AD495A" w:rsidRPr="007E547E">
              <w:rPr>
                <w:rFonts w:ascii="Times New Roman" w:hAnsi="Times New Roman" w:cs="Times New Roman"/>
                <w:sz w:val="24"/>
                <w:szCs w:val="24"/>
              </w:rPr>
              <w:t xml:space="preserve"> </w:t>
            </w:r>
            <w:r>
              <w:rPr>
                <w:rFonts w:ascii="Times New Roman" w:hAnsi="Times New Roman" w:cs="Times New Roman"/>
                <w:sz w:val="24"/>
                <w:szCs w:val="24"/>
              </w:rPr>
              <w:t>se ubica institucionalmente en el programa de investigación</w:t>
            </w:r>
            <w:r w:rsidR="00AD495A" w:rsidRPr="007E547E">
              <w:rPr>
                <w:rFonts w:ascii="Times New Roman" w:hAnsi="Times New Roman" w:cs="Times New Roman"/>
                <w:sz w:val="24"/>
                <w:szCs w:val="24"/>
              </w:rPr>
              <w:t xml:space="preserve"> </w:t>
            </w:r>
            <w:r>
              <w:rPr>
                <w:rFonts w:ascii="Times New Roman" w:hAnsi="Times New Roman" w:cs="Times New Roman"/>
                <w:sz w:val="24"/>
                <w:szCs w:val="24"/>
              </w:rPr>
              <w:t xml:space="preserve">en torno al </w:t>
            </w:r>
            <w:r w:rsidR="00AD495A" w:rsidRPr="007E547E">
              <w:rPr>
                <w:rFonts w:ascii="Times New Roman" w:hAnsi="Times New Roman" w:cs="Times New Roman"/>
                <w:sz w:val="24"/>
                <w:szCs w:val="24"/>
              </w:rPr>
              <w:t xml:space="preserve"> pensamiento filosófico en Colombia y América Latina, </w:t>
            </w:r>
            <w:r>
              <w:rPr>
                <w:rFonts w:ascii="Times New Roman" w:hAnsi="Times New Roman" w:cs="Times New Roman"/>
                <w:sz w:val="24"/>
                <w:szCs w:val="24"/>
              </w:rPr>
              <w:t xml:space="preserve">desarrollado </w:t>
            </w:r>
            <w:r w:rsidR="00AD495A" w:rsidRPr="007E547E">
              <w:rPr>
                <w:rFonts w:ascii="Times New Roman" w:hAnsi="Times New Roman" w:cs="Times New Roman"/>
                <w:sz w:val="24"/>
                <w:szCs w:val="24"/>
              </w:rPr>
              <w:t>a través de escenarios como el grupo Bartolomé de Las Casas (clasificación A de Colciencias), la acreditada Maestría en Filosofía Latino</w:t>
            </w:r>
            <w:r w:rsidR="00AD495A">
              <w:rPr>
                <w:rFonts w:ascii="Times New Roman" w:hAnsi="Times New Roman" w:cs="Times New Roman"/>
                <w:sz w:val="24"/>
                <w:szCs w:val="24"/>
              </w:rPr>
              <w:t xml:space="preserve">americana, la revista </w:t>
            </w:r>
            <w:r w:rsidR="00AD495A" w:rsidRPr="00766930">
              <w:rPr>
                <w:rFonts w:ascii="Times New Roman" w:hAnsi="Times New Roman" w:cs="Times New Roman"/>
                <w:i/>
                <w:sz w:val="24"/>
                <w:szCs w:val="24"/>
              </w:rPr>
              <w:t xml:space="preserve">Cuadernos de Filosofía Latinoamericana </w:t>
            </w:r>
            <w:r w:rsidR="00AD495A">
              <w:rPr>
                <w:rFonts w:ascii="Times New Roman" w:hAnsi="Times New Roman" w:cs="Times New Roman"/>
                <w:sz w:val="24"/>
                <w:szCs w:val="24"/>
              </w:rPr>
              <w:t>y la colección “</w:t>
            </w:r>
            <w:r w:rsidR="00AD495A" w:rsidRPr="007E547E">
              <w:rPr>
                <w:rFonts w:ascii="Times New Roman" w:hAnsi="Times New Roman" w:cs="Times New Roman"/>
                <w:sz w:val="24"/>
                <w:szCs w:val="24"/>
              </w:rPr>
              <w:t>Bib</w:t>
            </w:r>
            <w:r w:rsidR="00AD495A">
              <w:rPr>
                <w:rFonts w:ascii="Times New Roman" w:hAnsi="Times New Roman" w:cs="Times New Roman"/>
                <w:sz w:val="24"/>
                <w:szCs w:val="24"/>
              </w:rPr>
              <w:t>lioteca Colombiana de Filosofía”</w:t>
            </w:r>
            <w:r>
              <w:rPr>
                <w:rFonts w:ascii="Times New Roman" w:hAnsi="Times New Roman" w:cs="Times New Roman"/>
                <w:sz w:val="24"/>
                <w:szCs w:val="24"/>
              </w:rPr>
              <w:t>.</w:t>
            </w:r>
          </w:p>
          <w:p w14:paraId="4217A46C" w14:textId="77777777" w:rsidR="0044741C" w:rsidRDefault="00AD495A" w:rsidP="00AD495A">
            <w:pPr>
              <w:spacing w:after="0" w:line="276" w:lineRule="auto"/>
              <w:jc w:val="both"/>
              <w:rPr>
                <w:rFonts w:ascii="Times New Roman" w:hAnsi="Times New Roman" w:cs="Times New Roman"/>
                <w:sz w:val="24"/>
                <w:szCs w:val="24"/>
              </w:rPr>
            </w:pPr>
            <w:r w:rsidRPr="007E547E">
              <w:rPr>
                <w:rFonts w:ascii="Times New Roman" w:hAnsi="Times New Roman" w:cs="Times New Roman"/>
                <w:sz w:val="24"/>
                <w:szCs w:val="24"/>
              </w:rPr>
              <w:t xml:space="preserve">Temáticamente, el estudio y la selección de textos </w:t>
            </w:r>
            <w:r w:rsidR="0044741C">
              <w:rPr>
                <w:rFonts w:ascii="Times New Roman" w:hAnsi="Times New Roman" w:cs="Times New Roman"/>
                <w:sz w:val="24"/>
                <w:szCs w:val="24"/>
              </w:rPr>
              <w:t>se entroncan con las indagaciones sobre el tema adelantadas en el pasado por Jaime Vélez Correa, Rubén Sierra Mejía</w:t>
            </w:r>
            <w:r w:rsidRPr="007E547E">
              <w:rPr>
                <w:rFonts w:ascii="Times New Roman" w:hAnsi="Times New Roman" w:cs="Times New Roman"/>
                <w:sz w:val="24"/>
                <w:szCs w:val="24"/>
              </w:rPr>
              <w:t xml:space="preserve">, Numas Armando Gil, Guillermo Hoyos, Germán Marquínez, Daniel Herrera, Manuel Guillermo Rodríguez, Damián Pachón, </w:t>
            </w:r>
            <w:r w:rsidR="0044741C">
              <w:rPr>
                <w:rFonts w:ascii="Times New Roman" w:hAnsi="Times New Roman" w:cs="Times New Roman"/>
                <w:sz w:val="24"/>
                <w:szCs w:val="24"/>
              </w:rPr>
              <w:t xml:space="preserve">Santiago Castro, </w:t>
            </w:r>
            <w:r w:rsidRPr="007E547E">
              <w:rPr>
                <w:rFonts w:ascii="Times New Roman" w:hAnsi="Times New Roman" w:cs="Times New Roman"/>
                <w:sz w:val="24"/>
                <w:szCs w:val="24"/>
              </w:rPr>
              <w:t>J</w:t>
            </w:r>
            <w:r w:rsidR="0044741C">
              <w:rPr>
                <w:rFonts w:ascii="Times New Roman" w:hAnsi="Times New Roman" w:cs="Times New Roman"/>
                <w:sz w:val="24"/>
                <w:szCs w:val="24"/>
              </w:rPr>
              <w:t>uan Manuel Cuartas, entre otros, y completan la investigación análoga que se lleva a cabo en la actualidad, en torno a la filosofía teórica durante el período acotado.</w:t>
            </w:r>
          </w:p>
          <w:p w14:paraId="097E7BC8" w14:textId="793BF431" w:rsidR="002A18AF" w:rsidRPr="00AD495A" w:rsidRDefault="0044741C" w:rsidP="00E8083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En términos pedagógicos</w:t>
            </w:r>
            <w:r w:rsidR="00AD495A" w:rsidRPr="007E547E">
              <w:rPr>
                <w:rFonts w:ascii="Times New Roman" w:hAnsi="Times New Roman" w:cs="Times New Roman"/>
                <w:sz w:val="24"/>
                <w:szCs w:val="24"/>
              </w:rPr>
              <w:t xml:space="preserve">, </w:t>
            </w:r>
            <w:r>
              <w:rPr>
                <w:rFonts w:ascii="Times New Roman" w:hAnsi="Times New Roman" w:cs="Times New Roman"/>
                <w:sz w:val="24"/>
                <w:szCs w:val="24"/>
              </w:rPr>
              <w:t xml:space="preserve">la investigación apunta a que </w:t>
            </w:r>
            <w:r w:rsidR="002E1A3D">
              <w:rPr>
                <w:rFonts w:ascii="Times New Roman" w:hAnsi="Times New Roman" w:cs="Times New Roman"/>
                <w:sz w:val="24"/>
                <w:szCs w:val="24"/>
              </w:rPr>
              <w:t xml:space="preserve">los estudiantes como ciudadanos en formación y los ciudadanos activos, se relaciones con textos de ética, filosofía política, filosofía </w:t>
            </w:r>
            <w:r w:rsidR="00E80834">
              <w:rPr>
                <w:rFonts w:ascii="Times New Roman" w:hAnsi="Times New Roman" w:cs="Times New Roman"/>
                <w:sz w:val="24"/>
                <w:szCs w:val="24"/>
              </w:rPr>
              <w:t>del derecho y afines, que concurran a generar principios y valores democráticos.</w:t>
            </w:r>
          </w:p>
        </w:tc>
      </w:tr>
    </w:tbl>
    <w:p w14:paraId="673E0FC8" w14:textId="77777777" w:rsidR="002A18AF" w:rsidRDefault="002A18AF" w:rsidP="00995F17">
      <w:pPr>
        <w:spacing w:after="0" w:line="240" w:lineRule="auto"/>
        <w:ind w:left="708" w:hanging="708"/>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6BCB6F9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2F067D0" w14:textId="77777777" w:rsidR="002A18AF"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14:paraId="4D5E4C06" w14:textId="77777777" w:rsidTr="00597A7C">
        <w:trPr>
          <w:trHeight w:val="939"/>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6845282" w14:textId="77777777" w:rsidR="00B303B6" w:rsidRDefault="00345BC3" w:rsidP="00811E9A">
            <w:pPr>
              <w:spacing w:after="0" w:line="276" w:lineRule="auto"/>
              <w:jc w:val="both"/>
              <w:rPr>
                <w:rFonts w:ascii="Helvetica" w:eastAsia="Times New Roman" w:hAnsi="Helvetica" w:cs="Helvetica"/>
                <w:color w:val="222222"/>
                <w:sz w:val="24"/>
                <w:szCs w:val="24"/>
                <w:lang w:eastAsia="es-CO"/>
              </w:rPr>
            </w:pPr>
            <w:r w:rsidRPr="007E547E">
              <w:rPr>
                <w:rFonts w:ascii="Times New Roman" w:hAnsi="Times New Roman" w:cs="Times New Roman"/>
                <w:sz w:val="24"/>
                <w:szCs w:val="24"/>
              </w:rPr>
              <w:t>El proyecto caracteriza la actividad filosófica atinente a la filosofía contemporánea desarrollada en Colombia entre 19</w:t>
            </w:r>
            <w:r>
              <w:rPr>
                <w:rFonts w:ascii="Times New Roman" w:hAnsi="Times New Roman" w:cs="Times New Roman"/>
                <w:sz w:val="24"/>
                <w:szCs w:val="24"/>
              </w:rPr>
              <w:t>7</w:t>
            </w:r>
            <w:r w:rsidRPr="007E547E">
              <w:rPr>
                <w:rFonts w:ascii="Times New Roman" w:hAnsi="Times New Roman" w:cs="Times New Roman"/>
                <w:sz w:val="24"/>
                <w:szCs w:val="24"/>
              </w:rPr>
              <w:t>5 y 2006, con el fin de introducir una antología de textos representativa de dicha actividad</w:t>
            </w:r>
            <w:r>
              <w:rPr>
                <w:rFonts w:ascii="Times New Roman" w:hAnsi="Times New Roman" w:cs="Times New Roman"/>
                <w:sz w:val="24"/>
                <w:szCs w:val="24"/>
              </w:rPr>
              <w:t>. Tras el desarrollo de la primera fase de investigación (2019) sobre filosofía teórica, la segunda fase del proyecto (2020) versará sobre la filosofía práctica contemporánea</w:t>
            </w:r>
            <w:r w:rsidR="00597A7C">
              <w:rPr>
                <w:rFonts w:ascii="Times New Roman" w:hAnsi="Times New Roman" w:cs="Times New Roman"/>
                <w:sz w:val="24"/>
                <w:szCs w:val="24"/>
              </w:rPr>
              <w:t xml:space="preserve"> (ética, filosofía política, filosofía del derecho, filosofía de la cultura</w:t>
            </w:r>
            <w:r w:rsidR="00811BA0">
              <w:rPr>
                <w:rFonts w:ascii="Times New Roman" w:hAnsi="Times New Roman" w:cs="Times New Roman"/>
                <w:sz w:val="24"/>
                <w:szCs w:val="24"/>
              </w:rPr>
              <w:t>, filosofía de la historia y afines</w:t>
            </w:r>
            <w:r w:rsidR="00597A7C">
              <w:rPr>
                <w:rFonts w:ascii="Times New Roman" w:hAnsi="Times New Roman" w:cs="Times New Roman"/>
                <w:sz w:val="24"/>
                <w:szCs w:val="24"/>
              </w:rPr>
              <w:t>)</w:t>
            </w:r>
            <w:r>
              <w:rPr>
                <w:rFonts w:ascii="Times New Roman" w:hAnsi="Times New Roman" w:cs="Times New Roman"/>
                <w:sz w:val="24"/>
                <w:szCs w:val="24"/>
              </w:rPr>
              <w:t>.</w:t>
            </w:r>
          </w:p>
        </w:tc>
      </w:tr>
    </w:tbl>
    <w:p w14:paraId="716E827B" w14:textId="77777777" w:rsidR="00B303B6" w:rsidRDefault="00B303B6" w:rsidP="000D4BC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412ADAF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790982D" w14:textId="77777777" w:rsidR="002A18AF"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14:paraId="6983564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79102D1" w14:textId="77777777" w:rsidR="00E6008D" w:rsidRDefault="00E6008D" w:rsidP="000F7542">
            <w:pPr>
              <w:spacing w:after="0" w:line="276" w:lineRule="auto"/>
              <w:jc w:val="both"/>
              <w:rPr>
                <w:rFonts w:ascii="Helvetica" w:eastAsia="Times New Roman" w:hAnsi="Helvetica" w:cs="Helvetica"/>
                <w:color w:val="222222"/>
                <w:sz w:val="24"/>
                <w:szCs w:val="24"/>
                <w:lang w:eastAsia="es-CO"/>
              </w:rPr>
            </w:pPr>
          </w:p>
          <w:p w14:paraId="4125E9BC" w14:textId="77777777" w:rsidR="00C10457" w:rsidRPr="007E547E" w:rsidRDefault="00C10457" w:rsidP="00811E9A">
            <w:pPr>
              <w:pStyle w:val="Prrafodelista"/>
              <w:numPr>
                <w:ilvl w:val="0"/>
                <w:numId w:val="3"/>
              </w:numPr>
              <w:spacing w:after="0" w:line="276" w:lineRule="auto"/>
              <w:ind w:left="708" w:hanging="708"/>
              <w:jc w:val="both"/>
              <w:rPr>
                <w:rFonts w:ascii="Times New Roman" w:hAnsi="Times New Roman" w:cs="Times New Roman"/>
                <w:sz w:val="24"/>
                <w:szCs w:val="24"/>
              </w:rPr>
            </w:pPr>
            <w:r w:rsidRPr="007E547E">
              <w:rPr>
                <w:rFonts w:ascii="Times New Roman" w:hAnsi="Times New Roman" w:cs="Times New Roman"/>
                <w:sz w:val="24"/>
                <w:szCs w:val="24"/>
              </w:rPr>
              <w:lastRenderedPageBreak/>
              <w:t>Inventariar las expresiones más relevantes del trabajo filosófico</w:t>
            </w:r>
            <w:r w:rsidR="00431418">
              <w:rPr>
                <w:rFonts w:ascii="Times New Roman" w:hAnsi="Times New Roman" w:cs="Times New Roman"/>
                <w:sz w:val="24"/>
                <w:szCs w:val="24"/>
              </w:rPr>
              <w:t xml:space="preserve"> práctico</w:t>
            </w:r>
            <w:r w:rsidRPr="007E547E">
              <w:rPr>
                <w:rFonts w:ascii="Times New Roman" w:hAnsi="Times New Roman" w:cs="Times New Roman"/>
                <w:sz w:val="24"/>
                <w:szCs w:val="24"/>
              </w:rPr>
              <w:t xml:space="preserve"> en Colombia entre 19</w:t>
            </w:r>
            <w:r>
              <w:rPr>
                <w:rFonts w:ascii="Times New Roman" w:hAnsi="Times New Roman" w:cs="Times New Roman"/>
                <w:sz w:val="24"/>
                <w:szCs w:val="24"/>
              </w:rPr>
              <w:t>7</w:t>
            </w:r>
            <w:r w:rsidRPr="007E547E">
              <w:rPr>
                <w:rFonts w:ascii="Times New Roman" w:hAnsi="Times New Roman" w:cs="Times New Roman"/>
                <w:sz w:val="24"/>
                <w:szCs w:val="24"/>
              </w:rPr>
              <w:t>5 y 2006.</w:t>
            </w:r>
          </w:p>
          <w:p w14:paraId="6684BB05" w14:textId="77777777" w:rsidR="00C10457" w:rsidRPr="007E547E" w:rsidRDefault="00C10457" w:rsidP="00811E9A">
            <w:pPr>
              <w:pStyle w:val="Prrafodelista"/>
              <w:numPr>
                <w:ilvl w:val="0"/>
                <w:numId w:val="3"/>
              </w:numPr>
              <w:spacing w:after="0" w:line="276" w:lineRule="auto"/>
              <w:ind w:left="708" w:hanging="708"/>
              <w:jc w:val="both"/>
              <w:rPr>
                <w:rFonts w:ascii="Times New Roman" w:hAnsi="Times New Roman" w:cs="Times New Roman"/>
                <w:sz w:val="24"/>
                <w:szCs w:val="24"/>
              </w:rPr>
            </w:pPr>
            <w:r w:rsidRPr="007E547E">
              <w:rPr>
                <w:rFonts w:ascii="Times New Roman" w:hAnsi="Times New Roman" w:cs="Times New Roman"/>
                <w:sz w:val="24"/>
                <w:szCs w:val="24"/>
              </w:rPr>
              <w:t>Caracterizar las notas más relevantes del trabajo filosófico</w:t>
            </w:r>
            <w:r w:rsidR="00431418">
              <w:rPr>
                <w:rFonts w:ascii="Times New Roman" w:hAnsi="Times New Roman" w:cs="Times New Roman"/>
                <w:sz w:val="24"/>
                <w:szCs w:val="24"/>
              </w:rPr>
              <w:t xml:space="preserve"> práctico</w:t>
            </w:r>
            <w:r w:rsidRPr="007E547E">
              <w:rPr>
                <w:rFonts w:ascii="Times New Roman" w:hAnsi="Times New Roman" w:cs="Times New Roman"/>
                <w:sz w:val="24"/>
                <w:szCs w:val="24"/>
              </w:rPr>
              <w:t xml:space="preserve"> en Colombia durante el lapso indicado.</w:t>
            </w:r>
          </w:p>
          <w:p w14:paraId="0D0793F9" w14:textId="77777777" w:rsidR="00E6008D" w:rsidRPr="00C10457" w:rsidRDefault="00C10457" w:rsidP="00811E9A">
            <w:pPr>
              <w:pStyle w:val="Prrafodelista"/>
              <w:numPr>
                <w:ilvl w:val="0"/>
                <w:numId w:val="3"/>
              </w:numPr>
              <w:spacing w:after="0" w:line="276" w:lineRule="auto"/>
              <w:ind w:left="708" w:hanging="708"/>
              <w:jc w:val="both"/>
              <w:rPr>
                <w:rFonts w:ascii="Times New Roman" w:hAnsi="Times New Roman" w:cs="Times New Roman"/>
                <w:sz w:val="24"/>
                <w:szCs w:val="24"/>
              </w:rPr>
            </w:pPr>
            <w:r w:rsidRPr="007E547E">
              <w:rPr>
                <w:rFonts w:ascii="Times New Roman" w:hAnsi="Times New Roman" w:cs="Times New Roman"/>
                <w:sz w:val="24"/>
                <w:szCs w:val="24"/>
              </w:rPr>
              <w:t>Seleccionar doce textos representativos de dicho trabajo filosófico</w:t>
            </w:r>
            <w:r w:rsidR="00431418">
              <w:rPr>
                <w:rFonts w:ascii="Times New Roman" w:hAnsi="Times New Roman" w:cs="Times New Roman"/>
                <w:sz w:val="24"/>
                <w:szCs w:val="24"/>
              </w:rPr>
              <w:t xml:space="preserve"> práctico</w:t>
            </w:r>
            <w:r w:rsidRPr="007E547E">
              <w:rPr>
                <w:rFonts w:ascii="Times New Roman" w:hAnsi="Times New Roman" w:cs="Times New Roman"/>
                <w:sz w:val="24"/>
                <w:szCs w:val="24"/>
              </w:rPr>
              <w:t>.</w:t>
            </w:r>
          </w:p>
          <w:p w14:paraId="76C4732C" w14:textId="77777777" w:rsidR="00E6008D" w:rsidRDefault="00E6008D" w:rsidP="00995F17">
            <w:pPr>
              <w:spacing w:after="0" w:line="240" w:lineRule="auto"/>
              <w:ind w:left="708" w:hanging="708"/>
              <w:jc w:val="both"/>
              <w:rPr>
                <w:rFonts w:ascii="Helvetica" w:eastAsia="Times New Roman" w:hAnsi="Helvetica" w:cs="Helvetica"/>
                <w:color w:val="222222"/>
                <w:sz w:val="24"/>
                <w:szCs w:val="24"/>
                <w:lang w:eastAsia="es-CO"/>
              </w:rPr>
            </w:pPr>
          </w:p>
        </w:tc>
      </w:tr>
    </w:tbl>
    <w:p w14:paraId="55AA6B94" w14:textId="77777777" w:rsidR="00DC076C" w:rsidRDefault="00DC076C" w:rsidP="000D4BC3">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F46802" w14:paraId="34324F8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D558092" w14:textId="77777777" w:rsidR="002A18AF" w:rsidRPr="00F46802" w:rsidRDefault="00E6008D"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sidRPr="00F46802">
              <w:rPr>
                <w:rFonts w:ascii="Arial" w:eastAsia="Times New Roman" w:hAnsi="Arial" w:cs="Arial"/>
                <w:b/>
                <w:bCs/>
                <w:color w:val="222222"/>
                <w:sz w:val="24"/>
                <w:szCs w:val="24"/>
                <w:lang w:eastAsia="es-CO"/>
              </w:rPr>
              <w:t>Estado del arte y marco conceptual</w:t>
            </w:r>
          </w:p>
        </w:tc>
      </w:tr>
      <w:tr w:rsidR="002A18AF" w:rsidRPr="000F7542" w14:paraId="0CB6F52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350B41B" w14:textId="0E49E2A4" w:rsidR="00F46802" w:rsidRPr="000F7542" w:rsidRDefault="00DC076C" w:rsidP="00811E9A">
            <w:pPr>
              <w:pStyle w:val="Prrafodelista"/>
              <w:numPr>
                <w:ilvl w:val="0"/>
                <w:numId w:val="5"/>
              </w:numPr>
              <w:spacing w:line="276" w:lineRule="auto"/>
              <w:rPr>
                <w:rFonts w:ascii="Times New Roman" w:hAnsi="Times New Roman" w:cs="Times New Roman"/>
                <w:b/>
                <w:sz w:val="24"/>
                <w:szCs w:val="24"/>
              </w:rPr>
            </w:pPr>
            <w:r w:rsidRPr="000F7542">
              <w:rPr>
                <w:rFonts w:ascii="Times New Roman" w:hAnsi="Times New Roman" w:cs="Times New Roman"/>
                <w:b/>
                <w:sz w:val="24"/>
                <w:szCs w:val="24"/>
              </w:rPr>
              <w:t>Sobre la filosofía contemporánea y su perspectiva práctica</w:t>
            </w:r>
          </w:p>
          <w:p w14:paraId="3A1A363E" w14:textId="77777777" w:rsidR="00F46802" w:rsidRPr="000F7542" w:rsidRDefault="00F46802"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Momento de grandes convulsiones sociales, culturales, políticas y económicas, la época contemporánea, es decir, aquella que comprende desde mediados del siglo XVIII con el inicio de la Revolución francesa hasta nuestra actualidad, ha marcado decisivamente nuestra forma de concebir e interpretar las complejas relaciones entre el hombre, la cultura y la sociedad. De ello da cuenta la reflexión filosófica que enmarca esta agitada época y en especial en sus últimos dos siglos, en los cuales los procesos de industrialización, democratización y nacionalismo han sido objeto de análisis de diversos filósofos y pensadores. Durante el siglo XIX la segunda Revolución industrial, los proyectos imperialistas de tipo colonial, las revoluciones burguesas y el surgimiento de múltiples movimientos sociales en torno a los trabajadores determinaron el derrotero de buena parte de la producción filosófica en Occidente. Asimismo, las dos guerras mundiales, la llamada “guerra fría”, el fascismo y el totalitarismo con sus consabidos genocidios, la hegemonía del sistema capitalista, la expansión del proyecto neoliberal y sus nefastas consecuencias para las tres cuartas partes de la población mundial que vive en agudo estado de precarización, hicieron que la filosofía durante el siglo XX agudizara aún más su perspectiva crítica en cuanto a la conformación ética, política y, en últimas, social del hombre</w:t>
            </w:r>
            <w:r w:rsidRPr="000F7542">
              <w:rPr>
                <w:rStyle w:val="Refdenotaalpie"/>
                <w:rFonts w:ascii="Times New Roman" w:hAnsi="Times New Roman" w:cs="Times New Roman"/>
                <w:sz w:val="24"/>
                <w:szCs w:val="24"/>
              </w:rPr>
              <w:footnoteReference w:id="1"/>
            </w:r>
            <w:r w:rsidRPr="000F7542">
              <w:rPr>
                <w:rFonts w:ascii="Times New Roman" w:hAnsi="Times New Roman" w:cs="Times New Roman"/>
                <w:sz w:val="24"/>
                <w:szCs w:val="24"/>
              </w:rPr>
              <w:t>.</w:t>
            </w:r>
          </w:p>
          <w:p w14:paraId="1A9FB879" w14:textId="671E0E81" w:rsidR="00F46802" w:rsidRPr="000F7542" w:rsidRDefault="00F46802"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En esta perspectiva, la filosofía contemporánea puede ser entendida como un conjunto heterogéneo de reflexiones que constituyen un punto de inflexión definitivo sobre la composición ética, política, jurídica y antropológica de la sociedad en relación con las reflexiones de la antigüedad, el medioevo y la modernidad. Se podría afirmar entonces que uno de los aspectos definitivos del pensamiento contemporáneo es su comprometido análisis, evaluación y cr</w:t>
            </w:r>
            <w:r w:rsidR="00144BD4" w:rsidRPr="000F7542">
              <w:rPr>
                <w:rFonts w:ascii="Times New Roman" w:hAnsi="Times New Roman" w:cs="Times New Roman"/>
                <w:sz w:val="24"/>
                <w:szCs w:val="24"/>
              </w:rPr>
              <w:t>í</w:t>
            </w:r>
            <w:r w:rsidRPr="000F7542">
              <w:rPr>
                <w:rFonts w:ascii="Times New Roman" w:hAnsi="Times New Roman" w:cs="Times New Roman"/>
                <w:sz w:val="24"/>
                <w:szCs w:val="24"/>
              </w:rPr>
              <w:t>tica del estatuto del sujeto en una clara perspectiva “pr</w:t>
            </w:r>
            <w:r w:rsidR="00144BD4" w:rsidRPr="000F7542">
              <w:rPr>
                <w:rFonts w:ascii="Times New Roman" w:hAnsi="Times New Roman" w:cs="Times New Roman"/>
                <w:sz w:val="24"/>
                <w:szCs w:val="24"/>
              </w:rPr>
              <w:t>á</w:t>
            </w:r>
            <w:r w:rsidRPr="000F7542">
              <w:rPr>
                <w:rFonts w:ascii="Times New Roman" w:hAnsi="Times New Roman" w:cs="Times New Roman"/>
                <w:sz w:val="24"/>
                <w:szCs w:val="24"/>
              </w:rPr>
              <w:t>ctica”, término que se inscribe en una larga tradición que se establece desde Aristóteles hasta el mismo Kant.</w:t>
            </w:r>
          </w:p>
          <w:p w14:paraId="7C74CC86" w14:textId="687C6563" w:rsidR="00F46802" w:rsidRPr="000F7542" w:rsidRDefault="00F46802"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Sin embargo, no habría que entender el carácter práctico de la filosofía en oposición a un supuesto carácter “teórico”</w:t>
            </w:r>
            <w:r w:rsidR="00144BD4" w:rsidRPr="000F7542">
              <w:rPr>
                <w:rFonts w:ascii="Times New Roman" w:hAnsi="Times New Roman" w:cs="Times New Roman"/>
                <w:sz w:val="24"/>
                <w:szCs w:val="24"/>
              </w:rPr>
              <w:t>,</w:t>
            </w:r>
            <w:r w:rsidRPr="000F7542">
              <w:rPr>
                <w:rFonts w:ascii="Times New Roman" w:hAnsi="Times New Roman" w:cs="Times New Roman"/>
                <w:sz w:val="24"/>
                <w:szCs w:val="24"/>
              </w:rPr>
              <w:t xml:space="preserve"> o abstracto</w:t>
            </w:r>
            <w:r w:rsidR="00144BD4" w:rsidRPr="000F7542">
              <w:rPr>
                <w:rFonts w:ascii="Times New Roman" w:hAnsi="Times New Roman" w:cs="Times New Roman"/>
                <w:sz w:val="24"/>
                <w:szCs w:val="24"/>
              </w:rPr>
              <w:t>,</w:t>
            </w:r>
            <w:r w:rsidRPr="000F7542">
              <w:rPr>
                <w:rFonts w:ascii="Times New Roman" w:hAnsi="Times New Roman" w:cs="Times New Roman"/>
                <w:sz w:val="24"/>
                <w:szCs w:val="24"/>
              </w:rPr>
              <w:t xml:space="preserve"> o como una referencia a la aplicación de un método o un elemento filosófico a una realidad concreta. Cuando se habla de “filosofía práctica” se hace referencia a aquellas filosofías que asumen por objeto el análisis de las acciones y </w:t>
            </w:r>
            <w:r w:rsidR="00144BD4" w:rsidRPr="000F7542">
              <w:rPr>
                <w:rFonts w:ascii="Times New Roman" w:hAnsi="Times New Roman" w:cs="Times New Roman"/>
                <w:sz w:val="24"/>
                <w:szCs w:val="24"/>
              </w:rPr>
              <w:t xml:space="preserve">las </w:t>
            </w:r>
            <w:r w:rsidRPr="000F7542">
              <w:rPr>
                <w:rFonts w:ascii="Times New Roman" w:hAnsi="Times New Roman" w:cs="Times New Roman"/>
                <w:sz w:val="24"/>
                <w:szCs w:val="24"/>
              </w:rPr>
              <w:t xml:space="preserve">actividades del hombre, es decir, sobre la actividad moral, política y social del hombre. Ya en Aristóteles existe una clara distinción entre la reflexión sobre las acciones y </w:t>
            </w:r>
            <w:r w:rsidR="00144BD4" w:rsidRPr="000F7542">
              <w:rPr>
                <w:rFonts w:ascii="Times New Roman" w:hAnsi="Times New Roman" w:cs="Times New Roman"/>
                <w:sz w:val="24"/>
                <w:szCs w:val="24"/>
              </w:rPr>
              <w:t xml:space="preserve">las </w:t>
            </w:r>
            <w:r w:rsidRPr="000F7542">
              <w:rPr>
                <w:rFonts w:ascii="Times New Roman" w:hAnsi="Times New Roman" w:cs="Times New Roman"/>
                <w:sz w:val="24"/>
                <w:szCs w:val="24"/>
              </w:rPr>
              <w:t xml:space="preserve">actividades que revisten un interés para el hombre y sus condiciones de </w:t>
            </w:r>
            <w:r w:rsidR="00144BD4" w:rsidRPr="000F7542">
              <w:rPr>
                <w:rFonts w:ascii="Times New Roman" w:hAnsi="Times New Roman" w:cs="Times New Roman"/>
                <w:sz w:val="24"/>
                <w:szCs w:val="24"/>
              </w:rPr>
              <w:t>vida, así como</w:t>
            </w:r>
            <w:r w:rsidRPr="000F7542">
              <w:rPr>
                <w:rFonts w:ascii="Times New Roman" w:hAnsi="Times New Roman" w:cs="Times New Roman"/>
                <w:sz w:val="24"/>
                <w:szCs w:val="24"/>
              </w:rPr>
              <w:t xml:space="preserve"> la reflexión sobre el principio constitutivo de la realidad, el carácter ontológico de la existencia y la conformación epistemológica de los saberes. Para el Estagirita la cuestión de la </w:t>
            </w:r>
            <w:proofErr w:type="spellStart"/>
            <w:r w:rsidRPr="000F7542">
              <w:rPr>
                <w:rFonts w:ascii="Times New Roman" w:hAnsi="Times New Roman" w:cs="Times New Roman"/>
                <w:i/>
                <w:sz w:val="24"/>
                <w:szCs w:val="24"/>
              </w:rPr>
              <w:t>eudaimonia</w:t>
            </w:r>
            <w:proofErr w:type="spellEnd"/>
            <w:r w:rsidRPr="000F7542">
              <w:rPr>
                <w:rFonts w:ascii="Times New Roman" w:hAnsi="Times New Roman" w:cs="Times New Roman"/>
                <w:sz w:val="24"/>
                <w:szCs w:val="24"/>
              </w:rPr>
              <w:t>, la buena vida</w:t>
            </w:r>
            <w:r w:rsidR="00144BD4" w:rsidRPr="000F7542">
              <w:rPr>
                <w:rFonts w:ascii="Times New Roman" w:hAnsi="Times New Roman" w:cs="Times New Roman"/>
                <w:sz w:val="24"/>
                <w:szCs w:val="24"/>
              </w:rPr>
              <w:t>,</w:t>
            </w:r>
            <w:r w:rsidRPr="000F7542">
              <w:rPr>
                <w:rFonts w:ascii="Times New Roman" w:hAnsi="Times New Roman" w:cs="Times New Roman"/>
                <w:sz w:val="24"/>
                <w:szCs w:val="24"/>
              </w:rPr>
              <w:t xml:space="preserve"> solo puede ser abordada en la perspectiva de una filosofía moral que se aproxime al </w:t>
            </w:r>
            <w:r w:rsidRPr="000F7542">
              <w:rPr>
                <w:rFonts w:ascii="Times New Roman" w:hAnsi="Times New Roman" w:cs="Times New Roman"/>
                <w:sz w:val="24"/>
                <w:szCs w:val="24"/>
              </w:rPr>
              <w:lastRenderedPageBreak/>
              <w:t xml:space="preserve">individuo como parte fundamental de una totalidad social, la de la </w:t>
            </w:r>
            <w:r w:rsidRPr="000F7542">
              <w:rPr>
                <w:rFonts w:ascii="Times New Roman" w:hAnsi="Times New Roman" w:cs="Times New Roman"/>
                <w:i/>
                <w:sz w:val="24"/>
                <w:szCs w:val="24"/>
              </w:rPr>
              <w:t>polis</w:t>
            </w:r>
            <w:r w:rsidRPr="000F7542">
              <w:rPr>
                <w:rFonts w:ascii="Times New Roman" w:hAnsi="Times New Roman" w:cs="Times New Roman"/>
                <w:sz w:val="24"/>
                <w:szCs w:val="24"/>
              </w:rPr>
              <w:t>, la ciudad-estado que debe estar dispuesta armónicamente para la consecución de la felicidad de los hombres que la integran</w:t>
            </w:r>
            <w:r w:rsidRPr="000F7542">
              <w:rPr>
                <w:rStyle w:val="Refdenotaalpie"/>
                <w:rFonts w:ascii="Times New Roman" w:hAnsi="Times New Roman" w:cs="Times New Roman"/>
                <w:sz w:val="24"/>
                <w:szCs w:val="24"/>
              </w:rPr>
              <w:footnoteReference w:id="2"/>
            </w:r>
            <w:r w:rsidRPr="000F7542">
              <w:rPr>
                <w:rFonts w:ascii="Times New Roman" w:hAnsi="Times New Roman" w:cs="Times New Roman"/>
                <w:sz w:val="24"/>
                <w:szCs w:val="24"/>
              </w:rPr>
              <w:t>. Por su parte, Kant considera que la reflexión de la filosofía práctica interpela una forma particular de racionalidad, la “razón práctica”</w:t>
            </w:r>
            <w:r w:rsidR="00144BD4" w:rsidRPr="000F7542">
              <w:rPr>
                <w:rFonts w:ascii="Times New Roman" w:hAnsi="Times New Roman" w:cs="Times New Roman"/>
                <w:sz w:val="24"/>
                <w:szCs w:val="24"/>
              </w:rPr>
              <w:t>,</w:t>
            </w:r>
            <w:r w:rsidRPr="000F7542">
              <w:rPr>
                <w:rFonts w:ascii="Times New Roman" w:hAnsi="Times New Roman" w:cs="Times New Roman"/>
                <w:sz w:val="24"/>
                <w:szCs w:val="24"/>
              </w:rPr>
              <w:t xml:space="preserve"> que en tanto tal supone un conocimiento que lejos de la mera abstracción teórica se funda en un saber susceptible de conducir al hombre al buen vivir, tal es el intento del filósofo de </w:t>
            </w:r>
            <w:proofErr w:type="spellStart"/>
            <w:r w:rsidRPr="000F7542">
              <w:rPr>
                <w:rFonts w:ascii="Times New Roman" w:hAnsi="Times New Roman" w:cs="Times New Roman"/>
                <w:sz w:val="24"/>
                <w:szCs w:val="24"/>
              </w:rPr>
              <w:t>Königsberg</w:t>
            </w:r>
            <w:proofErr w:type="spellEnd"/>
            <w:r w:rsidRPr="000F7542">
              <w:rPr>
                <w:rFonts w:ascii="Times New Roman" w:hAnsi="Times New Roman" w:cs="Times New Roman"/>
                <w:sz w:val="24"/>
                <w:szCs w:val="24"/>
              </w:rPr>
              <w:t xml:space="preserve"> cuando formula su célebre “imperativo categórico”. Con Kant</w:t>
            </w:r>
            <w:r w:rsidR="00816B34" w:rsidRPr="000F7542">
              <w:rPr>
                <w:rFonts w:ascii="Times New Roman" w:hAnsi="Times New Roman" w:cs="Times New Roman"/>
                <w:sz w:val="24"/>
                <w:szCs w:val="24"/>
              </w:rPr>
              <w:t>,</w:t>
            </w:r>
            <w:r w:rsidRPr="000F7542">
              <w:rPr>
                <w:rFonts w:ascii="Times New Roman" w:hAnsi="Times New Roman" w:cs="Times New Roman"/>
                <w:sz w:val="24"/>
                <w:szCs w:val="24"/>
              </w:rPr>
              <w:t xml:space="preserve"> la comprensión práctica de la filosofía se extiende de la filosofía moral y la filosofía política a la filosofía del derecho pues este se funda en la moral, aspecto esencialmente práctico que sobrepasa el dominio de lo fenoménico</w:t>
            </w:r>
            <w:r w:rsidRPr="000F7542">
              <w:rPr>
                <w:rStyle w:val="Refdenotaalpie"/>
                <w:rFonts w:ascii="Times New Roman" w:hAnsi="Times New Roman" w:cs="Times New Roman"/>
                <w:sz w:val="24"/>
                <w:szCs w:val="24"/>
              </w:rPr>
              <w:footnoteReference w:id="3"/>
            </w:r>
            <w:r w:rsidRPr="000F7542">
              <w:rPr>
                <w:rFonts w:ascii="Times New Roman" w:hAnsi="Times New Roman" w:cs="Times New Roman"/>
                <w:sz w:val="24"/>
                <w:szCs w:val="24"/>
              </w:rPr>
              <w:t xml:space="preserve">. </w:t>
            </w:r>
          </w:p>
          <w:p w14:paraId="27D73754" w14:textId="3175E7E8" w:rsidR="00F46802" w:rsidRPr="000F7542" w:rsidRDefault="00F46802"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La perspectiva práctica de la filosofía contemporánea puede rastrearse claramente desde mediados del siglo XVIII con las empresas críticas de Schopenhauer</w:t>
            </w:r>
            <w:r w:rsidRPr="000F7542">
              <w:rPr>
                <w:rStyle w:val="Refdenotaalpie"/>
                <w:rFonts w:ascii="Times New Roman" w:hAnsi="Times New Roman" w:cs="Times New Roman"/>
                <w:sz w:val="24"/>
                <w:szCs w:val="24"/>
              </w:rPr>
              <w:footnoteReference w:id="4"/>
            </w:r>
            <w:r w:rsidRPr="000F7542">
              <w:rPr>
                <w:rFonts w:ascii="Times New Roman" w:hAnsi="Times New Roman" w:cs="Times New Roman"/>
                <w:sz w:val="24"/>
                <w:szCs w:val="24"/>
              </w:rPr>
              <w:t>, Kierkegaard</w:t>
            </w:r>
            <w:r w:rsidRPr="000F7542">
              <w:rPr>
                <w:rStyle w:val="Refdenotaalpie"/>
                <w:rFonts w:ascii="Times New Roman" w:hAnsi="Times New Roman" w:cs="Times New Roman"/>
                <w:sz w:val="24"/>
                <w:szCs w:val="24"/>
              </w:rPr>
              <w:footnoteReference w:id="5"/>
            </w:r>
            <w:r w:rsidRPr="000F7542">
              <w:rPr>
                <w:rFonts w:ascii="Times New Roman" w:hAnsi="Times New Roman" w:cs="Times New Roman"/>
                <w:sz w:val="24"/>
                <w:szCs w:val="24"/>
              </w:rPr>
              <w:t>, Feuerbach</w:t>
            </w:r>
            <w:r w:rsidRPr="000F7542">
              <w:rPr>
                <w:rStyle w:val="Refdenotaalpie"/>
                <w:rFonts w:ascii="Times New Roman" w:hAnsi="Times New Roman" w:cs="Times New Roman"/>
                <w:sz w:val="24"/>
                <w:szCs w:val="24"/>
              </w:rPr>
              <w:footnoteReference w:id="6"/>
            </w:r>
            <w:r w:rsidR="00816B34" w:rsidRPr="000F7542">
              <w:rPr>
                <w:rFonts w:ascii="Times New Roman" w:hAnsi="Times New Roman" w:cs="Times New Roman"/>
                <w:sz w:val="24"/>
                <w:szCs w:val="24"/>
              </w:rPr>
              <w:t xml:space="preserve"> y Marx, quienes</w:t>
            </w:r>
            <w:r w:rsidRPr="000F7542">
              <w:rPr>
                <w:rFonts w:ascii="Times New Roman" w:hAnsi="Times New Roman" w:cs="Times New Roman"/>
                <w:sz w:val="24"/>
                <w:szCs w:val="24"/>
              </w:rPr>
              <w:t xml:space="preserve"> cuestionaran radicalmente el marcado aire especulativo del idealismo de Kant y de Hegel. Estos autores no solo pusieron en entredicho que la realidad se supeditara a la conciencia o que la historia fuera un proceso dialéctico trazado por el despliegue de un “espíritu absoluto”, sino que además, al radicalizar sus críticas, establecieron los presupuestos de una lectura materialista de la religión, de la sociedad y del mismo hombre. En este sentido, la lectura de Marx</w:t>
            </w:r>
            <w:r w:rsidRPr="000F7542">
              <w:rPr>
                <w:rStyle w:val="Refdenotaalpie"/>
                <w:rFonts w:ascii="Times New Roman" w:hAnsi="Times New Roman" w:cs="Times New Roman"/>
                <w:sz w:val="24"/>
                <w:szCs w:val="24"/>
              </w:rPr>
              <w:footnoteReference w:id="7"/>
            </w:r>
            <w:r w:rsidRPr="000F7542">
              <w:rPr>
                <w:rFonts w:ascii="Times New Roman" w:hAnsi="Times New Roman" w:cs="Times New Roman"/>
                <w:sz w:val="24"/>
                <w:szCs w:val="24"/>
              </w:rPr>
              <w:t xml:space="preserve"> sobresale por evidenciar la violencia de los medios de producción del capitalismo y</w:t>
            </w:r>
            <w:r w:rsidR="00816B34" w:rsidRPr="000F7542">
              <w:rPr>
                <w:rFonts w:ascii="Times New Roman" w:hAnsi="Times New Roman" w:cs="Times New Roman"/>
                <w:sz w:val="24"/>
                <w:szCs w:val="24"/>
              </w:rPr>
              <w:t>,</w:t>
            </w:r>
            <w:r w:rsidRPr="000F7542">
              <w:rPr>
                <w:rFonts w:ascii="Times New Roman" w:hAnsi="Times New Roman" w:cs="Times New Roman"/>
                <w:sz w:val="24"/>
                <w:szCs w:val="24"/>
              </w:rPr>
              <w:t xml:space="preserve"> a su vez</w:t>
            </w:r>
            <w:r w:rsidR="00816B34" w:rsidRPr="000F7542">
              <w:rPr>
                <w:rFonts w:ascii="Times New Roman" w:hAnsi="Times New Roman" w:cs="Times New Roman"/>
                <w:sz w:val="24"/>
                <w:szCs w:val="24"/>
              </w:rPr>
              <w:t>,</w:t>
            </w:r>
            <w:r w:rsidRPr="000F7542">
              <w:rPr>
                <w:rFonts w:ascii="Times New Roman" w:hAnsi="Times New Roman" w:cs="Times New Roman"/>
                <w:sz w:val="24"/>
                <w:szCs w:val="24"/>
              </w:rPr>
              <w:t xml:space="preserve"> por proponer una comprensión histórica y materialista de dicho proceso. El legado teórico de Marx y de los diversos marxismos trascendió el </w:t>
            </w:r>
            <w:r w:rsidR="00816B34" w:rsidRPr="000F7542">
              <w:rPr>
                <w:rFonts w:ascii="Times New Roman" w:hAnsi="Times New Roman" w:cs="Times New Roman"/>
                <w:sz w:val="24"/>
                <w:szCs w:val="24"/>
              </w:rPr>
              <w:t>siglo XIX al punto de permear</w:t>
            </w:r>
            <w:r w:rsidRPr="000F7542">
              <w:rPr>
                <w:rFonts w:ascii="Times New Roman" w:hAnsi="Times New Roman" w:cs="Times New Roman"/>
                <w:sz w:val="24"/>
                <w:szCs w:val="24"/>
              </w:rPr>
              <w:t xml:space="preserve"> contextos bien singulares como el de la S</w:t>
            </w:r>
            <w:r w:rsidR="00816B34" w:rsidRPr="000F7542">
              <w:rPr>
                <w:rFonts w:ascii="Times New Roman" w:hAnsi="Times New Roman" w:cs="Times New Roman"/>
                <w:sz w:val="24"/>
                <w:szCs w:val="24"/>
              </w:rPr>
              <w:t>egunda Guerra Mundial en Europa;</w:t>
            </w:r>
            <w:r w:rsidRPr="000F7542">
              <w:rPr>
                <w:rFonts w:ascii="Times New Roman" w:hAnsi="Times New Roman" w:cs="Times New Roman"/>
                <w:sz w:val="24"/>
                <w:szCs w:val="24"/>
              </w:rPr>
              <w:t xml:space="preserve"> particularmente en la llamada “Escuela de Fráncfort”, un grupo de intelectuales reunidos en torno al Instituto de Investigación Social de la Universidad de Fráncfort, el cual es considerado como uno de los fundadores paradigmáticos de la filosofía social conocida también como “Teoría crítica”. Entre los </w:t>
            </w:r>
            <w:r w:rsidR="00816B34" w:rsidRPr="000F7542">
              <w:rPr>
                <w:rFonts w:ascii="Times New Roman" w:hAnsi="Times New Roman" w:cs="Times New Roman"/>
                <w:sz w:val="24"/>
                <w:szCs w:val="24"/>
              </w:rPr>
              <w:t xml:space="preserve">representantes de esta escuela </w:t>
            </w:r>
            <w:r w:rsidRPr="000F7542">
              <w:rPr>
                <w:rFonts w:ascii="Times New Roman" w:hAnsi="Times New Roman" w:cs="Times New Roman"/>
                <w:sz w:val="24"/>
                <w:szCs w:val="24"/>
              </w:rPr>
              <w:t xml:space="preserve">cabe destacar a Max </w:t>
            </w:r>
            <w:proofErr w:type="spellStart"/>
            <w:r w:rsidRPr="000F7542">
              <w:rPr>
                <w:rFonts w:ascii="Times New Roman" w:hAnsi="Times New Roman" w:cs="Times New Roman"/>
                <w:sz w:val="24"/>
                <w:szCs w:val="24"/>
              </w:rPr>
              <w:t>Horkheimer</w:t>
            </w:r>
            <w:proofErr w:type="spellEnd"/>
            <w:r w:rsidRPr="000F7542">
              <w:rPr>
                <w:rFonts w:ascii="Times New Roman" w:hAnsi="Times New Roman" w:cs="Times New Roman"/>
                <w:sz w:val="24"/>
                <w:szCs w:val="24"/>
              </w:rPr>
              <w:t>, Theodor Adorno</w:t>
            </w:r>
            <w:r w:rsidRPr="000F7542">
              <w:rPr>
                <w:rStyle w:val="Refdenotaalpie"/>
                <w:rFonts w:ascii="Times New Roman" w:hAnsi="Times New Roman" w:cs="Times New Roman"/>
                <w:sz w:val="24"/>
                <w:szCs w:val="24"/>
              </w:rPr>
              <w:footnoteReference w:id="8"/>
            </w:r>
            <w:r w:rsidRPr="000F7542">
              <w:rPr>
                <w:rFonts w:ascii="Times New Roman" w:hAnsi="Times New Roman" w:cs="Times New Roman"/>
                <w:sz w:val="24"/>
                <w:szCs w:val="24"/>
              </w:rPr>
              <w:t>, Walter Benjamin</w:t>
            </w:r>
            <w:r w:rsidRPr="000F7542">
              <w:rPr>
                <w:rStyle w:val="Refdenotaalpie"/>
                <w:rFonts w:ascii="Times New Roman" w:hAnsi="Times New Roman" w:cs="Times New Roman"/>
                <w:sz w:val="24"/>
                <w:szCs w:val="24"/>
              </w:rPr>
              <w:footnoteReference w:id="9"/>
            </w:r>
            <w:r w:rsidRPr="000F7542">
              <w:rPr>
                <w:rFonts w:ascii="Times New Roman" w:hAnsi="Times New Roman" w:cs="Times New Roman"/>
                <w:sz w:val="24"/>
                <w:szCs w:val="24"/>
              </w:rPr>
              <w:t xml:space="preserve">, </w:t>
            </w:r>
            <w:proofErr w:type="spellStart"/>
            <w:r w:rsidRPr="000F7542">
              <w:rPr>
                <w:rFonts w:ascii="Times New Roman" w:hAnsi="Times New Roman" w:cs="Times New Roman"/>
                <w:sz w:val="24"/>
                <w:szCs w:val="24"/>
              </w:rPr>
              <w:t>Helbert</w:t>
            </w:r>
            <w:proofErr w:type="spellEnd"/>
            <w:r w:rsidRPr="000F7542">
              <w:rPr>
                <w:rFonts w:ascii="Times New Roman" w:hAnsi="Times New Roman" w:cs="Times New Roman"/>
                <w:sz w:val="24"/>
                <w:szCs w:val="24"/>
              </w:rPr>
              <w:t xml:space="preserve"> Marcuse</w:t>
            </w:r>
            <w:r w:rsidRPr="000F7542">
              <w:rPr>
                <w:rStyle w:val="Refdenotaalpie"/>
                <w:rFonts w:ascii="Times New Roman" w:hAnsi="Times New Roman" w:cs="Times New Roman"/>
                <w:sz w:val="24"/>
                <w:szCs w:val="24"/>
              </w:rPr>
              <w:footnoteReference w:id="10"/>
            </w:r>
            <w:r w:rsidRPr="000F7542">
              <w:rPr>
                <w:rFonts w:ascii="Times New Roman" w:hAnsi="Times New Roman" w:cs="Times New Roman"/>
                <w:sz w:val="24"/>
                <w:szCs w:val="24"/>
              </w:rPr>
              <w:t xml:space="preserve"> y</w:t>
            </w:r>
            <w:r w:rsidR="00816B34" w:rsidRPr="000F7542">
              <w:rPr>
                <w:rFonts w:ascii="Times New Roman" w:hAnsi="Times New Roman" w:cs="Times New Roman"/>
                <w:sz w:val="24"/>
                <w:szCs w:val="24"/>
              </w:rPr>
              <w:t>,</w:t>
            </w:r>
            <w:r w:rsidRPr="000F7542">
              <w:rPr>
                <w:rFonts w:ascii="Times New Roman" w:hAnsi="Times New Roman" w:cs="Times New Roman"/>
                <w:sz w:val="24"/>
                <w:szCs w:val="24"/>
              </w:rPr>
              <w:t xml:space="preserve"> especialmente en la segunda mitad del siglo XX</w:t>
            </w:r>
            <w:r w:rsidR="00816B34" w:rsidRPr="000F7542">
              <w:rPr>
                <w:rFonts w:ascii="Times New Roman" w:hAnsi="Times New Roman" w:cs="Times New Roman"/>
                <w:sz w:val="24"/>
                <w:szCs w:val="24"/>
              </w:rPr>
              <w:t>,</w:t>
            </w:r>
            <w:r w:rsidRPr="000F7542">
              <w:rPr>
                <w:rFonts w:ascii="Times New Roman" w:hAnsi="Times New Roman" w:cs="Times New Roman"/>
                <w:sz w:val="24"/>
                <w:szCs w:val="24"/>
              </w:rPr>
              <w:t xml:space="preserve"> </w:t>
            </w:r>
            <w:r w:rsidR="00816B34" w:rsidRPr="000F7542">
              <w:rPr>
                <w:rFonts w:ascii="Times New Roman" w:hAnsi="Times New Roman" w:cs="Times New Roman"/>
                <w:sz w:val="24"/>
                <w:szCs w:val="24"/>
              </w:rPr>
              <w:t xml:space="preserve"> a </w:t>
            </w:r>
            <w:r w:rsidRPr="000F7542">
              <w:rPr>
                <w:rFonts w:ascii="Times New Roman" w:hAnsi="Times New Roman" w:cs="Times New Roman"/>
                <w:sz w:val="24"/>
                <w:szCs w:val="24"/>
              </w:rPr>
              <w:t>Jürgen Habermas</w:t>
            </w:r>
            <w:r w:rsidRPr="000F7542">
              <w:rPr>
                <w:rStyle w:val="Refdenotaalpie"/>
                <w:rFonts w:ascii="Times New Roman" w:hAnsi="Times New Roman" w:cs="Times New Roman"/>
                <w:sz w:val="24"/>
                <w:szCs w:val="24"/>
              </w:rPr>
              <w:footnoteReference w:id="11"/>
            </w:r>
            <w:r w:rsidRPr="000F7542">
              <w:rPr>
                <w:rFonts w:ascii="Times New Roman" w:hAnsi="Times New Roman" w:cs="Times New Roman"/>
                <w:sz w:val="24"/>
                <w:szCs w:val="24"/>
              </w:rPr>
              <w:t xml:space="preserve"> con su “teoría de la acción comunicativa” y</w:t>
            </w:r>
            <w:r w:rsidR="00816B34" w:rsidRPr="000F7542">
              <w:rPr>
                <w:rFonts w:ascii="Times New Roman" w:hAnsi="Times New Roman" w:cs="Times New Roman"/>
                <w:sz w:val="24"/>
                <w:szCs w:val="24"/>
              </w:rPr>
              <w:t xml:space="preserve"> a</w:t>
            </w:r>
            <w:r w:rsidRPr="000F7542">
              <w:rPr>
                <w:rFonts w:ascii="Times New Roman" w:hAnsi="Times New Roman" w:cs="Times New Roman"/>
                <w:sz w:val="24"/>
                <w:szCs w:val="24"/>
              </w:rPr>
              <w:t xml:space="preserve"> Axel Honneth</w:t>
            </w:r>
            <w:r w:rsidRPr="000F7542">
              <w:rPr>
                <w:rStyle w:val="Refdenotaalpie"/>
                <w:rFonts w:ascii="Times New Roman" w:hAnsi="Times New Roman" w:cs="Times New Roman"/>
                <w:sz w:val="24"/>
                <w:szCs w:val="24"/>
              </w:rPr>
              <w:footnoteReference w:id="12"/>
            </w:r>
            <w:r w:rsidRPr="000F7542">
              <w:rPr>
                <w:rFonts w:ascii="Times New Roman" w:hAnsi="Times New Roman" w:cs="Times New Roman"/>
                <w:sz w:val="24"/>
                <w:szCs w:val="24"/>
              </w:rPr>
              <w:t xml:space="preserve"> con su “teoría del reconocimiento”.</w:t>
            </w:r>
          </w:p>
          <w:p w14:paraId="3594C6D5" w14:textId="1D1236B8" w:rsidR="000D4BC3" w:rsidRPr="000F7542" w:rsidRDefault="00F46802"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 xml:space="preserve">A esta orientación práctica y social de la filosofía contemporánea también se suman lecturas poco ortodoxas como las del estructuralismo que pensaron la sociedad </w:t>
            </w:r>
            <w:r w:rsidR="00816B34" w:rsidRPr="000F7542">
              <w:rPr>
                <w:rFonts w:ascii="Times New Roman" w:hAnsi="Times New Roman" w:cs="Times New Roman"/>
                <w:sz w:val="24"/>
                <w:szCs w:val="24"/>
              </w:rPr>
              <w:t xml:space="preserve">en tanto </w:t>
            </w:r>
            <w:r w:rsidRPr="000F7542">
              <w:rPr>
                <w:rFonts w:ascii="Times New Roman" w:hAnsi="Times New Roman" w:cs="Times New Roman"/>
                <w:sz w:val="24"/>
                <w:szCs w:val="24"/>
              </w:rPr>
              <w:t>un conjunto de relaciones estructurales (Claude Lévi-Strauss</w:t>
            </w:r>
            <w:r w:rsidRPr="000F7542">
              <w:rPr>
                <w:rStyle w:val="Refdenotaalpie"/>
                <w:rFonts w:ascii="Times New Roman" w:hAnsi="Times New Roman" w:cs="Times New Roman"/>
                <w:sz w:val="24"/>
                <w:szCs w:val="24"/>
              </w:rPr>
              <w:footnoteReference w:id="13"/>
            </w:r>
            <w:r w:rsidRPr="000F7542">
              <w:rPr>
                <w:rFonts w:ascii="Times New Roman" w:hAnsi="Times New Roman" w:cs="Times New Roman"/>
                <w:sz w:val="24"/>
                <w:szCs w:val="24"/>
              </w:rPr>
              <w:t>, Michel Foucault</w:t>
            </w:r>
            <w:r w:rsidRPr="000F7542">
              <w:rPr>
                <w:rStyle w:val="Refdenotaalpie"/>
                <w:rFonts w:ascii="Times New Roman" w:hAnsi="Times New Roman" w:cs="Times New Roman"/>
                <w:sz w:val="24"/>
                <w:szCs w:val="24"/>
              </w:rPr>
              <w:footnoteReference w:id="14"/>
            </w:r>
            <w:r w:rsidRPr="000F7542">
              <w:rPr>
                <w:rFonts w:ascii="Times New Roman" w:hAnsi="Times New Roman" w:cs="Times New Roman"/>
                <w:sz w:val="24"/>
                <w:szCs w:val="24"/>
              </w:rPr>
              <w:t xml:space="preserve">) y las del postestructuralismo que cuestionando el </w:t>
            </w:r>
            <w:r w:rsidRPr="000F7542">
              <w:rPr>
                <w:rFonts w:ascii="Times New Roman" w:hAnsi="Times New Roman" w:cs="Times New Roman"/>
                <w:sz w:val="24"/>
                <w:szCs w:val="24"/>
              </w:rPr>
              <w:lastRenderedPageBreak/>
              <w:t xml:space="preserve">carácter hermético de las lecturas de sus predecesores terminaron proponiendo la sociedad, el sujeto y la política como el resultado de </w:t>
            </w:r>
            <w:r w:rsidR="00816B34" w:rsidRPr="000F7542">
              <w:rPr>
                <w:rFonts w:ascii="Times New Roman" w:hAnsi="Times New Roman" w:cs="Times New Roman"/>
                <w:sz w:val="24"/>
                <w:szCs w:val="24"/>
              </w:rPr>
              <w:t>un juego de puras diferencias (Jean-Franç</w:t>
            </w:r>
            <w:r w:rsidRPr="000F7542">
              <w:rPr>
                <w:rFonts w:ascii="Times New Roman" w:hAnsi="Times New Roman" w:cs="Times New Roman"/>
                <w:sz w:val="24"/>
                <w:szCs w:val="24"/>
              </w:rPr>
              <w:t>ois Lyotard</w:t>
            </w:r>
            <w:r w:rsidRPr="000F7542">
              <w:rPr>
                <w:rStyle w:val="Refdenotaalpie"/>
                <w:rFonts w:ascii="Times New Roman" w:hAnsi="Times New Roman" w:cs="Times New Roman"/>
                <w:sz w:val="24"/>
                <w:szCs w:val="24"/>
              </w:rPr>
              <w:footnoteReference w:id="15"/>
            </w:r>
            <w:r w:rsidRPr="000F7542">
              <w:rPr>
                <w:rFonts w:ascii="Times New Roman" w:hAnsi="Times New Roman" w:cs="Times New Roman"/>
                <w:sz w:val="24"/>
                <w:szCs w:val="24"/>
              </w:rPr>
              <w:t>, Jacques Derrida</w:t>
            </w:r>
            <w:r w:rsidRPr="000F7542">
              <w:rPr>
                <w:rStyle w:val="Refdenotaalpie"/>
                <w:rFonts w:ascii="Times New Roman" w:hAnsi="Times New Roman" w:cs="Times New Roman"/>
                <w:sz w:val="24"/>
                <w:szCs w:val="24"/>
              </w:rPr>
              <w:footnoteReference w:id="16"/>
            </w:r>
            <w:r w:rsidRPr="000F7542">
              <w:rPr>
                <w:rFonts w:ascii="Times New Roman" w:hAnsi="Times New Roman" w:cs="Times New Roman"/>
                <w:sz w:val="24"/>
                <w:szCs w:val="24"/>
              </w:rPr>
              <w:t>, Gilles Deleuze</w:t>
            </w:r>
            <w:r w:rsidRPr="000F7542">
              <w:rPr>
                <w:rStyle w:val="Refdenotaalpie"/>
                <w:rFonts w:ascii="Times New Roman" w:hAnsi="Times New Roman" w:cs="Times New Roman"/>
                <w:sz w:val="24"/>
                <w:szCs w:val="24"/>
              </w:rPr>
              <w:footnoteReference w:id="17"/>
            </w:r>
            <w:r w:rsidRPr="000F7542">
              <w:rPr>
                <w:rFonts w:ascii="Times New Roman" w:hAnsi="Times New Roman" w:cs="Times New Roman"/>
                <w:sz w:val="24"/>
                <w:szCs w:val="24"/>
              </w:rPr>
              <w:t>, Félix Guattari). No menos importante resulta</w:t>
            </w:r>
            <w:r w:rsidR="00694DEE" w:rsidRPr="000F7542">
              <w:rPr>
                <w:rFonts w:ascii="Times New Roman" w:hAnsi="Times New Roman" w:cs="Times New Roman"/>
                <w:sz w:val="24"/>
                <w:szCs w:val="24"/>
              </w:rPr>
              <w:t>n</w:t>
            </w:r>
            <w:r w:rsidRPr="000F7542">
              <w:rPr>
                <w:rFonts w:ascii="Times New Roman" w:hAnsi="Times New Roman" w:cs="Times New Roman"/>
                <w:sz w:val="24"/>
                <w:szCs w:val="24"/>
              </w:rPr>
              <w:t xml:space="preserve"> en esta perspectiva las lecturas anglosajonas como la de John Rawls y su “teoría de la justicia” de claro cuño contractualista y liberal, la de Richard Rorty y su comprensión neopragmatista de la política</w:t>
            </w:r>
            <w:r w:rsidRPr="000F7542">
              <w:rPr>
                <w:rStyle w:val="Refdenotaalpie"/>
                <w:rFonts w:ascii="Times New Roman" w:hAnsi="Times New Roman" w:cs="Times New Roman"/>
                <w:sz w:val="24"/>
                <w:szCs w:val="24"/>
              </w:rPr>
              <w:footnoteReference w:id="18"/>
            </w:r>
            <w:r w:rsidRPr="000F7542">
              <w:rPr>
                <w:rFonts w:ascii="Times New Roman" w:hAnsi="Times New Roman" w:cs="Times New Roman"/>
                <w:sz w:val="24"/>
                <w:szCs w:val="24"/>
              </w:rPr>
              <w:t xml:space="preserve">, la de Martha </w:t>
            </w:r>
            <w:proofErr w:type="spellStart"/>
            <w:r w:rsidRPr="000F7542">
              <w:rPr>
                <w:rFonts w:ascii="Times New Roman" w:hAnsi="Times New Roman" w:cs="Times New Roman"/>
                <w:sz w:val="24"/>
                <w:szCs w:val="24"/>
              </w:rPr>
              <w:t>Nussbaum</w:t>
            </w:r>
            <w:proofErr w:type="spellEnd"/>
            <w:r w:rsidRPr="000F7542">
              <w:rPr>
                <w:rFonts w:ascii="Times New Roman" w:hAnsi="Times New Roman" w:cs="Times New Roman"/>
                <w:sz w:val="24"/>
                <w:szCs w:val="24"/>
              </w:rPr>
              <w:t xml:space="preserve"> quien propone junto al economista </w:t>
            </w:r>
            <w:proofErr w:type="spellStart"/>
            <w:r w:rsidRPr="000F7542">
              <w:rPr>
                <w:rFonts w:ascii="Times New Roman" w:hAnsi="Times New Roman" w:cs="Times New Roman"/>
                <w:sz w:val="24"/>
                <w:szCs w:val="24"/>
              </w:rPr>
              <w:t>Amartya</w:t>
            </w:r>
            <w:proofErr w:type="spellEnd"/>
            <w:r w:rsidRPr="000F7542">
              <w:rPr>
                <w:rFonts w:ascii="Times New Roman" w:hAnsi="Times New Roman" w:cs="Times New Roman"/>
                <w:sz w:val="24"/>
                <w:szCs w:val="24"/>
              </w:rPr>
              <w:t xml:space="preserve"> </w:t>
            </w:r>
            <w:proofErr w:type="spellStart"/>
            <w:r w:rsidRPr="000F7542">
              <w:rPr>
                <w:rFonts w:ascii="Times New Roman" w:hAnsi="Times New Roman" w:cs="Times New Roman"/>
                <w:sz w:val="24"/>
                <w:szCs w:val="24"/>
              </w:rPr>
              <w:t>Sen</w:t>
            </w:r>
            <w:proofErr w:type="spellEnd"/>
            <w:r w:rsidRPr="000F7542">
              <w:rPr>
                <w:rFonts w:ascii="Times New Roman" w:hAnsi="Times New Roman" w:cs="Times New Roman"/>
                <w:sz w:val="24"/>
                <w:szCs w:val="24"/>
              </w:rPr>
              <w:t xml:space="preserve"> el concepto de</w:t>
            </w:r>
            <w:r w:rsidR="00694DEE" w:rsidRPr="000F7542">
              <w:rPr>
                <w:rFonts w:ascii="Times New Roman" w:hAnsi="Times New Roman" w:cs="Times New Roman"/>
                <w:sz w:val="24"/>
                <w:szCs w:val="24"/>
              </w:rPr>
              <w:t xml:space="preserve"> capacidad, como </w:t>
            </w:r>
            <w:r w:rsidRPr="000F7542">
              <w:rPr>
                <w:rFonts w:ascii="Times New Roman" w:hAnsi="Times New Roman" w:cs="Times New Roman"/>
                <w:sz w:val="24"/>
                <w:szCs w:val="24"/>
              </w:rPr>
              <w:t>lib</w:t>
            </w:r>
            <w:r w:rsidR="00694DEE" w:rsidRPr="000F7542">
              <w:rPr>
                <w:rFonts w:ascii="Times New Roman" w:hAnsi="Times New Roman" w:cs="Times New Roman"/>
                <w:sz w:val="24"/>
                <w:szCs w:val="24"/>
              </w:rPr>
              <w:t>ertad fundamental</w:t>
            </w:r>
            <w:r w:rsidRPr="000F7542">
              <w:rPr>
                <w:rFonts w:ascii="Times New Roman" w:hAnsi="Times New Roman" w:cs="Times New Roman"/>
                <w:sz w:val="24"/>
                <w:szCs w:val="24"/>
              </w:rPr>
              <w:t xml:space="preserve"> para releer la teoría de la justicia de Rawls</w:t>
            </w:r>
            <w:r w:rsidRPr="000F7542">
              <w:rPr>
                <w:rStyle w:val="Refdenotaalpie"/>
                <w:rFonts w:ascii="Times New Roman" w:hAnsi="Times New Roman" w:cs="Times New Roman"/>
                <w:sz w:val="24"/>
                <w:szCs w:val="24"/>
              </w:rPr>
              <w:footnoteReference w:id="19"/>
            </w:r>
            <w:r w:rsidRPr="000F7542">
              <w:rPr>
                <w:rFonts w:ascii="Times New Roman" w:hAnsi="Times New Roman" w:cs="Times New Roman"/>
                <w:sz w:val="24"/>
                <w:szCs w:val="24"/>
              </w:rPr>
              <w:t xml:space="preserve"> y la de Judith Butler quien hace un análisis político y social de la performatividad del género y de la</w:t>
            </w:r>
            <w:r w:rsidR="00694DEE" w:rsidRPr="000F7542">
              <w:rPr>
                <w:rFonts w:ascii="Times New Roman" w:hAnsi="Times New Roman" w:cs="Times New Roman"/>
                <w:sz w:val="24"/>
                <w:szCs w:val="24"/>
              </w:rPr>
              <w:t>s implicaciones políticas de los</w:t>
            </w:r>
            <w:r w:rsidRPr="000F7542">
              <w:rPr>
                <w:rFonts w:ascii="Times New Roman" w:hAnsi="Times New Roman" w:cs="Times New Roman"/>
                <w:sz w:val="24"/>
                <w:szCs w:val="24"/>
              </w:rPr>
              <w:t xml:space="preserve"> movimientos sociales contemporáneos como el de </w:t>
            </w:r>
            <w:proofErr w:type="spellStart"/>
            <w:r w:rsidRPr="000F7542">
              <w:rPr>
                <w:rFonts w:ascii="Times New Roman" w:hAnsi="Times New Roman" w:cs="Times New Roman"/>
                <w:i/>
                <w:sz w:val="24"/>
                <w:szCs w:val="24"/>
              </w:rPr>
              <w:t>Occupy</w:t>
            </w:r>
            <w:proofErr w:type="spellEnd"/>
            <w:r w:rsidRPr="000F7542">
              <w:rPr>
                <w:rFonts w:ascii="Times New Roman" w:hAnsi="Times New Roman" w:cs="Times New Roman"/>
                <w:i/>
                <w:sz w:val="24"/>
                <w:szCs w:val="24"/>
              </w:rPr>
              <w:t xml:space="preserve"> Wal</w:t>
            </w:r>
            <w:r w:rsidR="00694DEE" w:rsidRPr="000F7542">
              <w:rPr>
                <w:rFonts w:ascii="Times New Roman" w:hAnsi="Times New Roman" w:cs="Times New Roman"/>
                <w:i/>
                <w:sz w:val="24"/>
                <w:szCs w:val="24"/>
              </w:rPr>
              <w:t>l</w:t>
            </w:r>
            <w:r w:rsidRPr="000F7542">
              <w:rPr>
                <w:rFonts w:ascii="Times New Roman" w:hAnsi="Times New Roman" w:cs="Times New Roman"/>
                <w:i/>
                <w:sz w:val="24"/>
                <w:szCs w:val="24"/>
              </w:rPr>
              <w:t xml:space="preserve"> Street </w:t>
            </w:r>
            <w:r w:rsidRPr="000F7542">
              <w:rPr>
                <w:rFonts w:ascii="Times New Roman" w:hAnsi="Times New Roman" w:cs="Times New Roman"/>
                <w:sz w:val="24"/>
                <w:szCs w:val="24"/>
              </w:rPr>
              <w:t>gestado en New York en 201</w:t>
            </w:r>
            <w:r w:rsidR="00694DEE" w:rsidRPr="000F7542">
              <w:rPr>
                <w:rFonts w:ascii="Times New Roman" w:hAnsi="Times New Roman" w:cs="Times New Roman"/>
                <w:sz w:val="24"/>
                <w:szCs w:val="24"/>
              </w:rPr>
              <w:t>1</w:t>
            </w:r>
            <w:r w:rsidRPr="000F7542">
              <w:rPr>
                <w:rStyle w:val="Refdenotaalpie"/>
                <w:rFonts w:ascii="Times New Roman" w:hAnsi="Times New Roman" w:cs="Times New Roman"/>
                <w:sz w:val="24"/>
                <w:szCs w:val="24"/>
              </w:rPr>
              <w:footnoteReference w:id="20"/>
            </w:r>
            <w:r w:rsidRPr="000F7542">
              <w:rPr>
                <w:rFonts w:ascii="Times New Roman" w:hAnsi="Times New Roman" w:cs="Times New Roman"/>
                <w:sz w:val="24"/>
                <w:szCs w:val="24"/>
              </w:rPr>
              <w:t xml:space="preserve">. </w:t>
            </w:r>
          </w:p>
          <w:p w14:paraId="5506BA41" w14:textId="7481F143" w:rsidR="00DC076C" w:rsidRPr="000F7542" w:rsidRDefault="00DC076C" w:rsidP="00811E9A">
            <w:pPr>
              <w:pStyle w:val="Prrafodelista"/>
              <w:numPr>
                <w:ilvl w:val="0"/>
                <w:numId w:val="5"/>
              </w:numPr>
              <w:spacing w:line="276" w:lineRule="auto"/>
              <w:rPr>
                <w:rFonts w:ascii="Times New Roman" w:hAnsi="Times New Roman" w:cs="Times New Roman"/>
                <w:b/>
                <w:sz w:val="24"/>
                <w:szCs w:val="24"/>
              </w:rPr>
            </w:pPr>
            <w:r w:rsidRPr="000F7542">
              <w:rPr>
                <w:rFonts w:ascii="Times New Roman" w:hAnsi="Times New Roman" w:cs="Times New Roman"/>
                <w:b/>
                <w:sz w:val="24"/>
                <w:szCs w:val="24"/>
              </w:rPr>
              <w:t xml:space="preserve">Antecedentes de la filosofía contemporánea en Colombia </w:t>
            </w:r>
          </w:p>
          <w:p w14:paraId="7FD32EC9" w14:textId="438E9E53" w:rsidR="00EC229D" w:rsidRPr="000F7542" w:rsidRDefault="00EC229D" w:rsidP="00811E9A">
            <w:pPr>
              <w:pStyle w:val="Piedepgina"/>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En sus “reflexiones de un participante”</w:t>
            </w:r>
            <w:r w:rsidR="00F46802" w:rsidRPr="000F7542">
              <w:rPr>
                <w:rStyle w:val="Refdenotaalpie"/>
                <w:rFonts w:ascii="Times New Roman" w:hAnsi="Times New Roman" w:cs="Times New Roman"/>
                <w:sz w:val="24"/>
                <w:szCs w:val="24"/>
              </w:rPr>
              <w:footnoteReference w:id="21"/>
            </w:r>
            <w:r w:rsidRPr="000F7542">
              <w:rPr>
                <w:rFonts w:ascii="Times New Roman" w:hAnsi="Times New Roman" w:cs="Times New Roman"/>
                <w:sz w:val="24"/>
                <w:szCs w:val="24"/>
              </w:rPr>
              <w:t xml:space="preserve"> escritas originalmente para la “Revista de Estudios Sociales” de la Universidad de los Andes (y que luego fueron integradas en el libro colectivo “Discurso y sociedad”</w:t>
            </w:r>
            <w:r w:rsidR="00F46802" w:rsidRPr="000F7542">
              <w:rPr>
                <w:rStyle w:val="Refdenotaalpie"/>
                <w:rFonts w:ascii="Times New Roman" w:hAnsi="Times New Roman" w:cs="Times New Roman"/>
                <w:sz w:val="24"/>
                <w:szCs w:val="24"/>
              </w:rPr>
              <w:footnoteReference w:id="22"/>
            </w:r>
            <w:r w:rsidR="00F46802" w:rsidRPr="000F7542">
              <w:rPr>
                <w:rFonts w:ascii="Times New Roman" w:hAnsi="Times New Roman" w:cs="Times New Roman"/>
                <w:sz w:val="24"/>
                <w:szCs w:val="24"/>
              </w:rPr>
              <w:t>)</w:t>
            </w:r>
            <w:r w:rsidRPr="000F7542">
              <w:rPr>
                <w:rFonts w:ascii="Times New Roman" w:hAnsi="Times New Roman" w:cs="Times New Roman"/>
                <w:sz w:val="24"/>
                <w:szCs w:val="24"/>
              </w:rPr>
              <w:t>, Guillermo Hoyos Vásquez llama la atención sobre la preponderancia de la reflexión práctica en el proceso filosófico colombiano de la segunda mitad del siglo XX. Respuesta a veces implícita y a veces explícita a la violencia política que ha asolado al país, este énfasis en las cuestiones éticas y políticas se cifró en los inicios de la normalización de los cuarenta y cincuenta en el cultivo de la filosofía del derecho, caracterizada por lecturas desde el derecho natural y la axiología sob</w:t>
            </w:r>
            <w:r w:rsidR="003A2809" w:rsidRPr="000F7542">
              <w:rPr>
                <w:rFonts w:ascii="Times New Roman" w:hAnsi="Times New Roman" w:cs="Times New Roman"/>
                <w:sz w:val="24"/>
                <w:szCs w:val="24"/>
              </w:rPr>
              <w:t>re la teoría pura de Kelsen. E</w:t>
            </w:r>
            <w:r w:rsidRPr="000F7542">
              <w:rPr>
                <w:rFonts w:ascii="Times New Roman" w:hAnsi="Times New Roman" w:cs="Times New Roman"/>
                <w:sz w:val="24"/>
                <w:szCs w:val="24"/>
              </w:rPr>
              <w:t>n las décadas de los sesenta y los setenta, el trabajo filosófico se gestó en las discusiones marxistas sobre el método de las ciencias sociales y las condiciones de la revolución en Colombia.</w:t>
            </w:r>
          </w:p>
          <w:p w14:paraId="63B6DF1C" w14:textId="77777777" w:rsidR="00EC229D" w:rsidRPr="000F7542" w:rsidRDefault="00EC229D" w:rsidP="00811E9A">
            <w:pPr>
              <w:pStyle w:val="Piedepgina"/>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 xml:space="preserve"> </w:t>
            </w:r>
          </w:p>
          <w:p w14:paraId="799A2C61" w14:textId="1E5B21EF" w:rsidR="00EC229D" w:rsidRPr="000F7542" w:rsidRDefault="00EC229D"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 xml:space="preserve">En la fase inicial de esta investigación sobre la contemporaneidad filosófica en Colombia entre 1975 y 2006, que como se sabe se ha concentrado en este 2019 en las expresiones de la filosofía teórica, los investigadores hemos podido corroborar este predominio de la filosofía práctica, pues basta un somero análisis del arqueo bibliográfico, para comprobar que los textos dedicados a asuntos relacionados con la acción humana y la sociedad, configuran la mayoría de la producción filosófica del país. </w:t>
            </w:r>
            <w:r w:rsidR="003A2809" w:rsidRPr="000F7542">
              <w:rPr>
                <w:rFonts w:ascii="Times New Roman" w:hAnsi="Times New Roman" w:cs="Times New Roman"/>
                <w:sz w:val="24"/>
                <w:szCs w:val="24"/>
              </w:rPr>
              <w:t>A</w:t>
            </w:r>
            <w:r w:rsidRPr="000F7542">
              <w:rPr>
                <w:rFonts w:ascii="Times New Roman" w:hAnsi="Times New Roman" w:cs="Times New Roman"/>
                <w:sz w:val="24"/>
                <w:szCs w:val="24"/>
              </w:rPr>
              <w:t>quí valga insertar una precisión, que ya se incluyó en el informe de avance de la fase en marcha. Tomando como referenci</w:t>
            </w:r>
            <w:r w:rsidR="00F46802" w:rsidRPr="000F7542">
              <w:rPr>
                <w:rFonts w:ascii="Times New Roman" w:hAnsi="Times New Roman" w:cs="Times New Roman"/>
                <w:sz w:val="24"/>
                <w:szCs w:val="24"/>
              </w:rPr>
              <w:t xml:space="preserve">a la antología de Rubén Sierra </w:t>
            </w:r>
            <w:r w:rsidRPr="000F7542">
              <w:rPr>
                <w:rFonts w:ascii="Times New Roman" w:hAnsi="Times New Roman" w:cs="Times New Roman"/>
                <w:i/>
                <w:sz w:val="24"/>
                <w:szCs w:val="24"/>
              </w:rPr>
              <w:t xml:space="preserve">La </w:t>
            </w:r>
            <w:r w:rsidR="00F46802" w:rsidRPr="000F7542">
              <w:rPr>
                <w:rFonts w:ascii="Times New Roman" w:hAnsi="Times New Roman" w:cs="Times New Roman"/>
                <w:i/>
                <w:sz w:val="24"/>
                <w:szCs w:val="24"/>
              </w:rPr>
              <w:t>filosofía en Colombia. Siglo XX</w:t>
            </w:r>
            <w:r w:rsidR="00F46802" w:rsidRPr="000F7542">
              <w:rPr>
                <w:rStyle w:val="Refdenotaalpie"/>
                <w:rFonts w:ascii="Times New Roman" w:hAnsi="Times New Roman" w:cs="Times New Roman"/>
                <w:i/>
                <w:sz w:val="24"/>
                <w:szCs w:val="24"/>
              </w:rPr>
              <w:footnoteReference w:id="23"/>
            </w:r>
            <w:r w:rsidRPr="000F7542">
              <w:rPr>
                <w:rFonts w:ascii="Times New Roman" w:hAnsi="Times New Roman" w:cs="Times New Roman"/>
                <w:sz w:val="24"/>
                <w:szCs w:val="24"/>
              </w:rPr>
              <w:t xml:space="preserve">, el corte longitudinal se trazó inicialmente desde 1985, pero con el desarrollo de esta etapa investigativa, hemos considerado que </w:t>
            </w:r>
            <w:r w:rsidR="00F74616" w:rsidRPr="000F7542">
              <w:rPr>
                <w:rFonts w:ascii="Times New Roman" w:hAnsi="Times New Roman" w:cs="Times New Roman"/>
                <w:sz w:val="24"/>
                <w:szCs w:val="24"/>
              </w:rPr>
              <w:t>la ventana de observación de l</w:t>
            </w:r>
            <w:r w:rsidRPr="000F7542">
              <w:rPr>
                <w:rFonts w:ascii="Times New Roman" w:hAnsi="Times New Roman" w:cs="Times New Roman"/>
                <w:sz w:val="24"/>
                <w:szCs w:val="24"/>
              </w:rPr>
              <w:t>os dos proyectos enganchados, debe partir de 1975, ya que en ese año se celebró el primer Foro Nacional de Filosofía, certamen que nos ayuda a caracterizar este período de la actividad filosófica en Colombia, en contraste con el “Congreso Colombiano de Filosofía”, convocado a partir de 2006.</w:t>
            </w:r>
          </w:p>
          <w:p w14:paraId="2AA58511" w14:textId="70C1953B" w:rsidR="00EC229D" w:rsidRPr="000F7542" w:rsidRDefault="00EC229D"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 xml:space="preserve">En este apartado sobre los antecedentes históricos e historiográficos de la reflexión filosófica contemporánea en Colombia relacionada con la filosofía </w:t>
            </w:r>
            <w:r w:rsidRPr="000F7542">
              <w:rPr>
                <w:rFonts w:ascii="Times New Roman" w:hAnsi="Times New Roman" w:cs="Times New Roman"/>
                <w:sz w:val="24"/>
                <w:szCs w:val="24"/>
              </w:rPr>
              <w:lastRenderedPageBreak/>
              <w:t>práctica durante el lapso acotado, nos acogemos a lo ya formulado en el proyecto correspondiente a la fase sobre filosofía teórica, así que invitamos a los evaluadores a consulta</w:t>
            </w:r>
            <w:r w:rsidR="000F7542" w:rsidRPr="000F7542">
              <w:rPr>
                <w:rFonts w:ascii="Times New Roman" w:hAnsi="Times New Roman" w:cs="Times New Roman"/>
                <w:sz w:val="24"/>
                <w:szCs w:val="24"/>
              </w:rPr>
              <w:t xml:space="preserve">r dicho documento. Sin embargo </w:t>
            </w:r>
            <w:r w:rsidRPr="000F7542">
              <w:rPr>
                <w:rFonts w:ascii="Times New Roman" w:hAnsi="Times New Roman" w:cs="Times New Roman"/>
                <w:sz w:val="24"/>
                <w:szCs w:val="24"/>
              </w:rPr>
              <w:t>para mostrar cómo la actual etapa investigativa nos ha permitido alimentar la siguiente, optamos ahora por rastrear algunas huellas sobre el filosofar práctico que hemos hallado en nuestra búsqueda teórica. En concreto, haremos un reporte somero de algunos encuentros filosóficos que nos permitirán ilustrar la preeminencia cuantitativa y cualitativa de las indagaciones filosóficas relacionadas con la ética, la política, el derecho, la cultura, la educación, dentro del gran universo práctico del filosofar configurado en el marco conceptual. E</w:t>
            </w:r>
            <w:r w:rsidR="00F46802" w:rsidRPr="000F7542">
              <w:rPr>
                <w:rFonts w:ascii="Times New Roman" w:hAnsi="Times New Roman" w:cs="Times New Roman"/>
                <w:sz w:val="24"/>
                <w:szCs w:val="24"/>
              </w:rPr>
              <w:t>n concreto, nos referiremos al C</w:t>
            </w:r>
            <w:r w:rsidRPr="000F7542">
              <w:rPr>
                <w:rFonts w:ascii="Times New Roman" w:hAnsi="Times New Roman" w:cs="Times New Roman"/>
                <w:sz w:val="24"/>
                <w:szCs w:val="24"/>
              </w:rPr>
              <w:t>oloquio de la Sociedad Colombiana de Filosofía y al “Congreso Internacional de Filosofía Latinoamericana” de la Universidad Santo Tomás. De paso, señalemos que no ignoramos la importancia en esta búsqueda de los foros nacionales de filosofía, ni de los congresos de filosofía del derecho y de filosofía social.</w:t>
            </w:r>
          </w:p>
          <w:p w14:paraId="2AEEB285" w14:textId="54C4468F" w:rsidR="00EC229D" w:rsidRPr="000F7542" w:rsidRDefault="00EC229D" w:rsidP="00811E9A">
            <w:pPr>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Pues bien, de modo paralelo al foro, certamen de convocatoria abierta que buscaba auscultar de manera amplia el trabajo filosófico nacional, la “Sociedad Colombiana de Filosofía” organizó coloquios de carácter especializado destinados a que expertos en distintas temáticas filosóficas compartieran sus investigaciones. Realizado en la Universidad del Rosario en Bogotá, el séptimo de ellos se celebró en 1988 sobre ética y política</w:t>
            </w:r>
            <w:r w:rsidR="00F46802" w:rsidRPr="000F7542">
              <w:rPr>
                <w:rStyle w:val="Refdenotaalpie"/>
                <w:rFonts w:ascii="Times New Roman" w:hAnsi="Times New Roman" w:cs="Times New Roman"/>
                <w:sz w:val="24"/>
                <w:szCs w:val="24"/>
              </w:rPr>
              <w:footnoteReference w:id="24"/>
            </w:r>
            <w:r w:rsidR="00D87E0A" w:rsidRPr="000F7542">
              <w:rPr>
                <w:rFonts w:ascii="Times New Roman" w:hAnsi="Times New Roman" w:cs="Times New Roman"/>
                <w:sz w:val="24"/>
                <w:szCs w:val="24"/>
              </w:rPr>
              <w:t xml:space="preserve">. En las palabras de apertura </w:t>
            </w:r>
            <w:r w:rsidRPr="000F7542">
              <w:rPr>
                <w:rFonts w:ascii="Times New Roman" w:hAnsi="Times New Roman" w:cs="Times New Roman"/>
                <w:sz w:val="24"/>
                <w:szCs w:val="24"/>
              </w:rPr>
              <w:t>Rubén Sierra se interrogó por las responsabilidades sociales del pensador. Luego, Lelio Fe</w:t>
            </w:r>
            <w:r w:rsidR="00D87E0A" w:rsidRPr="000F7542">
              <w:rPr>
                <w:rFonts w:ascii="Times New Roman" w:hAnsi="Times New Roman" w:cs="Times New Roman"/>
                <w:sz w:val="24"/>
                <w:szCs w:val="24"/>
              </w:rPr>
              <w:t>rnández (U.</w:t>
            </w:r>
            <w:r w:rsidRPr="000F7542">
              <w:rPr>
                <w:rFonts w:ascii="Times New Roman" w:hAnsi="Times New Roman" w:cs="Times New Roman"/>
                <w:sz w:val="24"/>
                <w:szCs w:val="24"/>
              </w:rPr>
              <w:t xml:space="preserve"> del Valle)</w:t>
            </w:r>
            <w:r w:rsidR="00D87E0A" w:rsidRPr="000F7542">
              <w:rPr>
                <w:rFonts w:ascii="Times New Roman" w:hAnsi="Times New Roman" w:cs="Times New Roman"/>
                <w:sz w:val="24"/>
                <w:szCs w:val="24"/>
              </w:rPr>
              <w:t xml:space="preserve"> se propuso</w:t>
            </w:r>
            <w:r w:rsidRPr="000F7542">
              <w:rPr>
                <w:rFonts w:ascii="Times New Roman" w:hAnsi="Times New Roman" w:cs="Times New Roman"/>
                <w:sz w:val="24"/>
                <w:szCs w:val="24"/>
              </w:rPr>
              <w:t xml:space="preserve"> abordar el sentido del naturalismo en la ética spinoziana, en la que “el ideal es totalmente inmanente, </w:t>
            </w:r>
            <w:r w:rsidR="00D87E0A" w:rsidRPr="000F7542">
              <w:rPr>
                <w:rFonts w:ascii="Times New Roman" w:hAnsi="Times New Roman" w:cs="Times New Roman"/>
                <w:sz w:val="24"/>
                <w:szCs w:val="24"/>
              </w:rPr>
              <w:t>está</w:t>
            </w:r>
            <w:r w:rsidRPr="000F7542">
              <w:rPr>
                <w:rFonts w:ascii="Times New Roman" w:hAnsi="Times New Roman" w:cs="Times New Roman"/>
                <w:sz w:val="24"/>
                <w:szCs w:val="24"/>
              </w:rPr>
              <w:t xml:space="preserve"> inscrito en el ser”</w:t>
            </w:r>
            <w:r w:rsidR="00D87E0A" w:rsidRPr="000F7542">
              <w:rPr>
                <w:rStyle w:val="Refdenotaalpie"/>
                <w:rFonts w:ascii="Times New Roman" w:hAnsi="Times New Roman" w:cs="Times New Roman"/>
                <w:sz w:val="24"/>
                <w:szCs w:val="24"/>
              </w:rPr>
              <w:footnoteReference w:id="25"/>
            </w:r>
            <w:r w:rsidR="00D87E0A" w:rsidRPr="000F7542">
              <w:rPr>
                <w:rFonts w:ascii="Times New Roman" w:hAnsi="Times New Roman" w:cs="Times New Roman"/>
                <w:sz w:val="24"/>
                <w:szCs w:val="24"/>
              </w:rPr>
              <w:t>. En seguida, Rodrigo Romero (U.</w:t>
            </w:r>
            <w:r w:rsidRPr="000F7542">
              <w:rPr>
                <w:rFonts w:ascii="Times New Roman" w:hAnsi="Times New Roman" w:cs="Times New Roman"/>
                <w:sz w:val="24"/>
                <w:szCs w:val="24"/>
              </w:rPr>
              <w:t xml:space="preserve"> del Valle) reflexiona a  partir de Kant y Maquiavelo sobre la desinformación sistemática instaurada en Colombia, como consecuencia de la corrupción generalizada y obstáculo al fracasado proceso de paz intentado por Belisario Betancur. A su turno, Juan Manuel Jaramillo (U. del Valle), propone una lectura utilitarista del imperativo categórico, destacando que para Kant “lo único que importan son las consecuencias que para la Humanidad se seguirían de </w:t>
            </w:r>
            <w:r w:rsidR="00D87E0A" w:rsidRPr="000F7542">
              <w:rPr>
                <w:rFonts w:ascii="Times New Roman" w:hAnsi="Times New Roman" w:cs="Times New Roman"/>
                <w:sz w:val="24"/>
                <w:szCs w:val="24"/>
              </w:rPr>
              <w:t>la generalización de una acción</w:t>
            </w:r>
            <w:r w:rsidRPr="000F7542">
              <w:rPr>
                <w:rFonts w:ascii="Times New Roman" w:hAnsi="Times New Roman" w:cs="Times New Roman"/>
                <w:sz w:val="24"/>
                <w:szCs w:val="24"/>
              </w:rPr>
              <w:t>”</w:t>
            </w:r>
            <w:r w:rsidR="00D87E0A" w:rsidRPr="000F7542">
              <w:rPr>
                <w:rStyle w:val="Refdenotaalpie"/>
                <w:rFonts w:ascii="Times New Roman" w:hAnsi="Times New Roman" w:cs="Times New Roman"/>
                <w:sz w:val="24"/>
                <w:szCs w:val="24"/>
              </w:rPr>
              <w:footnoteReference w:id="26"/>
            </w:r>
            <w:r w:rsidRPr="000F7542">
              <w:rPr>
                <w:rFonts w:ascii="Times New Roman" w:hAnsi="Times New Roman" w:cs="Times New Roman"/>
                <w:sz w:val="24"/>
                <w:szCs w:val="24"/>
              </w:rPr>
              <w:t xml:space="preserve">. Por su lado, Jorge Enrique Villegas (U. del Valle) analiza las relaciones entre ética y conocimiento en Popper, revelando como el racionalismo crítico implica equilibrio entre una actitud crítica frente a las viejas verdades y la búsqueda de nuevas verdades. Avanzando, Adolfo León Gómez indaga sobre las relaciones entre ética, persuasión y racionalidad, para concluir que la nueva retórica propuesta por Perelman conduce a una ética más mundana. A continuación, Eugenio </w:t>
            </w:r>
            <w:proofErr w:type="spellStart"/>
            <w:r w:rsidRPr="000F7542">
              <w:rPr>
                <w:rFonts w:ascii="Times New Roman" w:hAnsi="Times New Roman" w:cs="Times New Roman"/>
                <w:sz w:val="24"/>
                <w:szCs w:val="24"/>
              </w:rPr>
              <w:t>Lakatos</w:t>
            </w:r>
            <w:proofErr w:type="spellEnd"/>
            <w:r w:rsidRPr="000F7542">
              <w:rPr>
                <w:rFonts w:ascii="Times New Roman" w:hAnsi="Times New Roman" w:cs="Times New Roman"/>
                <w:sz w:val="24"/>
                <w:szCs w:val="24"/>
              </w:rPr>
              <w:t xml:space="preserve"> defiende la vigencia de la visión socrática sobre la ética y la política, dado que “los valores descubiertos por Sócrates en ciertas épocas podrán ser </w:t>
            </w:r>
            <w:r w:rsidR="000D4BC3" w:rsidRPr="000F7542">
              <w:rPr>
                <w:rFonts w:ascii="Times New Roman" w:hAnsi="Times New Roman" w:cs="Times New Roman"/>
                <w:sz w:val="24"/>
                <w:szCs w:val="24"/>
              </w:rPr>
              <w:t>pospuestos</w:t>
            </w:r>
            <w:r w:rsidRPr="000F7542">
              <w:rPr>
                <w:rFonts w:ascii="Times New Roman" w:hAnsi="Times New Roman" w:cs="Times New Roman"/>
                <w:sz w:val="24"/>
                <w:szCs w:val="24"/>
              </w:rPr>
              <w:t>, pero jamás podrán ser derrocados”</w:t>
            </w:r>
            <w:r w:rsidR="00D87E0A" w:rsidRPr="000F7542">
              <w:rPr>
                <w:rStyle w:val="Refdenotaalpie"/>
                <w:rFonts w:ascii="Times New Roman" w:hAnsi="Times New Roman" w:cs="Times New Roman"/>
                <w:sz w:val="24"/>
                <w:szCs w:val="24"/>
              </w:rPr>
              <w:footnoteReference w:id="27"/>
            </w:r>
            <w:r w:rsidRPr="000F7542">
              <w:rPr>
                <w:rFonts w:ascii="Times New Roman" w:hAnsi="Times New Roman" w:cs="Times New Roman"/>
                <w:sz w:val="24"/>
                <w:szCs w:val="24"/>
              </w:rPr>
              <w:t>. Para terminar, William Betancourt (U. del Valle) analiza la relación entre bien y verdad en Platón, destacando cómo la aprehensión de la verdad de un ser es condición de existencia de su bien.</w:t>
            </w:r>
          </w:p>
          <w:p w14:paraId="22436DE3" w14:textId="5F750769" w:rsidR="00EC229D" w:rsidRPr="000F7542" w:rsidRDefault="00EC229D" w:rsidP="00811E9A">
            <w:pPr>
              <w:tabs>
                <w:tab w:val="left" w:pos="-720"/>
              </w:tabs>
              <w:suppressAutoHyphens/>
              <w:spacing w:line="276" w:lineRule="auto"/>
              <w:jc w:val="both"/>
              <w:rPr>
                <w:rFonts w:ascii="Times New Roman" w:hAnsi="Times New Roman" w:cs="Times New Roman"/>
                <w:spacing w:val="-3"/>
                <w:sz w:val="24"/>
                <w:szCs w:val="24"/>
              </w:rPr>
            </w:pPr>
            <w:r w:rsidRPr="000F7542">
              <w:rPr>
                <w:rFonts w:ascii="Times New Roman" w:hAnsi="Times New Roman" w:cs="Times New Roman"/>
                <w:spacing w:val="-3"/>
                <w:sz w:val="24"/>
                <w:szCs w:val="24"/>
              </w:rPr>
              <w:t>Por su parte, el “Congreso Internacional de Filosofía Latinoamericana”, certamen bienal celebrado por la USTA a partir de 1980, puede considerarse en su conjunto una expresión estructural de la filosofía práctica, en la medida que el proyecto de filosofía latinoamericana enfatiza la función social y política del filosofar. No obstante, para estos antecedentes nos concentraremos en la versión de 1990, dedicada a la ética</w:t>
            </w:r>
            <w:r w:rsidR="00D87E0A" w:rsidRPr="000F7542">
              <w:rPr>
                <w:rStyle w:val="Refdenotaalpie"/>
                <w:rFonts w:ascii="Times New Roman" w:hAnsi="Times New Roman" w:cs="Times New Roman"/>
                <w:spacing w:val="-3"/>
                <w:sz w:val="24"/>
                <w:szCs w:val="24"/>
              </w:rPr>
              <w:footnoteReference w:id="28"/>
            </w:r>
            <w:r w:rsidRPr="000F7542">
              <w:rPr>
                <w:rFonts w:ascii="Times New Roman" w:hAnsi="Times New Roman" w:cs="Times New Roman"/>
                <w:spacing w:val="-3"/>
                <w:sz w:val="24"/>
                <w:szCs w:val="24"/>
              </w:rPr>
              <w:t xml:space="preserve">. Junto con los ponentes internacionales invitados (Adela Cortina y Diego Gracia de España, Enrique Dussel de México, Francisco Miró Quesada de Perú, Carlos </w:t>
            </w:r>
            <w:proofErr w:type="spellStart"/>
            <w:r w:rsidRPr="000F7542">
              <w:rPr>
                <w:rFonts w:ascii="Times New Roman" w:hAnsi="Times New Roman" w:cs="Times New Roman"/>
                <w:spacing w:val="-3"/>
                <w:sz w:val="24"/>
                <w:szCs w:val="24"/>
              </w:rPr>
              <w:t>Cullen</w:t>
            </w:r>
            <w:proofErr w:type="spellEnd"/>
            <w:r w:rsidRPr="000F7542">
              <w:rPr>
                <w:rFonts w:ascii="Times New Roman" w:hAnsi="Times New Roman" w:cs="Times New Roman"/>
                <w:spacing w:val="-3"/>
                <w:sz w:val="24"/>
                <w:szCs w:val="24"/>
              </w:rPr>
              <w:t xml:space="preserve"> de Argentina), los ponentes procedentes </w:t>
            </w:r>
            <w:r w:rsidRPr="000F7542">
              <w:rPr>
                <w:rFonts w:ascii="Times New Roman" w:hAnsi="Times New Roman" w:cs="Times New Roman"/>
                <w:spacing w:val="-3"/>
                <w:sz w:val="24"/>
                <w:szCs w:val="24"/>
              </w:rPr>
              <w:lastRenderedPageBreak/>
              <w:t xml:space="preserve">de instituciones colombianas reunidos en el libro de Memorias fueron Luis José González, Abel Naranjo Villegas, Angelo Papacchini, Lelio Fernández y Leonardo Tovar. El primero inventaría algunos temas que a su parecer debía trabajar la ética en la situación histórica nacional y continental, tales como el examen de valores en pugna en la sociedad, el sentido de la democracia, la autonomía de la persona, el diálogo, la ética civil y la utopía. El maestro Naranjo Villegas ensaya una especie de fenomenología axiológica de la cultura latinoamericana, por medio de rasgos como el facilismo cultural, la pereza e indolencia, la dislocación metafísica, entre otros. Angelo Papacchini se detiene en el derecho a una vida digna en América Latina y sugiere una nueva fundamentación alternativa a la cristiana y la kantiana, con base en la lucha por nuestro reconocimiento como individuos y como pueblos. Con herramientas filosóficas y psicoanalíticas, Lelio Fernández se ocupa del origen de la conciencia moral a partir de la educación y de la fundamentación de la moral, para apuntar por la articulación entre el despliegue de la propia vida y el despliegue de la vida de los demás. Por último, Tovar propone con base en Kant y </w:t>
            </w:r>
            <w:proofErr w:type="spellStart"/>
            <w:r w:rsidRPr="000F7542">
              <w:rPr>
                <w:rFonts w:ascii="Times New Roman" w:hAnsi="Times New Roman" w:cs="Times New Roman"/>
                <w:spacing w:val="-3"/>
                <w:sz w:val="24"/>
                <w:szCs w:val="24"/>
              </w:rPr>
              <w:t>Apel</w:t>
            </w:r>
            <w:proofErr w:type="spellEnd"/>
            <w:r w:rsidRPr="000F7542">
              <w:rPr>
                <w:rFonts w:ascii="Times New Roman" w:hAnsi="Times New Roman" w:cs="Times New Roman"/>
                <w:spacing w:val="-3"/>
                <w:sz w:val="24"/>
                <w:szCs w:val="24"/>
              </w:rPr>
              <w:t xml:space="preserve"> que “la ética como filosofía crítica debe indagar por las condiciones de posibilidad de la emancipación histórica, la autonomía práctica y la libre comunicación pública de la sociedad”</w:t>
            </w:r>
            <w:r w:rsidR="00D87E0A" w:rsidRPr="000F7542">
              <w:rPr>
                <w:rStyle w:val="Refdenotaalpie"/>
                <w:rFonts w:ascii="Times New Roman" w:hAnsi="Times New Roman" w:cs="Times New Roman"/>
                <w:spacing w:val="-3"/>
                <w:sz w:val="24"/>
                <w:szCs w:val="24"/>
              </w:rPr>
              <w:footnoteReference w:id="29"/>
            </w:r>
            <w:r w:rsidRPr="000F7542">
              <w:rPr>
                <w:rFonts w:ascii="Times New Roman" w:hAnsi="Times New Roman" w:cs="Times New Roman"/>
                <w:spacing w:val="-3"/>
                <w:sz w:val="24"/>
                <w:szCs w:val="24"/>
              </w:rPr>
              <w:t>.</w:t>
            </w:r>
          </w:p>
          <w:p w14:paraId="0FDB6194" w14:textId="22F928A8" w:rsidR="00EC229D" w:rsidRPr="000F7542" w:rsidRDefault="00EC229D" w:rsidP="00811E9A">
            <w:pPr>
              <w:tabs>
                <w:tab w:val="left" w:pos="-720"/>
              </w:tabs>
              <w:suppressAutoHyphens/>
              <w:spacing w:line="276" w:lineRule="auto"/>
              <w:jc w:val="both"/>
              <w:rPr>
                <w:rFonts w:ascii="Times New Roman" w:hAnsi="Times New Roman" w:cs="Times New Roman"/>
                <w:sz w:val="24"/>
                <w:szCs w:val="24"/>
              </w:rPr>
            </w:pPr>
            <w:r w:rsidRPr="000F7542">
              <w:rPr>
                <w:rFonts w:ascii="Times New Roman" w:hAnsi="Times New Roman" w:cs="Times New Roman"/>
                <w:spacing w:val="-3"/>
                <w:sz w:val="24"/>
                <w:szCs w:val="24"/>
              </w:rPr>
              <w:t xml:space="preserve">Otro filón que exploraremos con el fin de seleccionar los textos más relevantes en filosofía práctica durante los años referidos, reside en los libros colectivos sobre la temática editados, a menudo como derivación de encuentros sobre el tema. En esta línea, son significativas las compilaciones sobre multiculturalismo y democracia editadas en la década de los noventa, en que los pensadores nacionales en diálogo con colegas de España y otros países, acusaron la influencia de los debates internacionales de filosofía política, relacionándolos con las coyunturas nacionales. Como muestra, puede consultarse el libro colectivo </w:t>
            </w:r>
            <w:r w:rsidR="00DE4329" w:rsidRPr="000F7542">
              <w:rPr>
                <w:rFonts w:ascii="Times New Roman" w:hAnsi="Times New Roman" w:cs="Times New Roman"/>
                <w:i/>
                <w:sz w:val="24"/>
                <w:szCs w:val="24"/>
              </w:rPr>
              <w:t xml:space="preserve">Liberalismo y </w:t>
            </w:r>
            <w:proofErr w:type="spellStart"/>
            <w:r w:rsidR="00DE4329" w:rsidRPr="000F7542">
              <w:rPr>
                <w:rFonts w:ascii="Times New Roman" w:hAnsi="Times New Roman" w:cs="Times New Roman"/>
                <w:i/>
                <w:sz w:val="24"/>
                <w:szCs w:val="24"/>
              </w:rPr>
              <w:t>comunitarismo</w:t>
            </w:r>
            <w:proofErr w:type="spellEnd"/>
            <w:r w:rsidR="00DE4329" w:rsidRPr="000F7542">
              <w:rPr>
                <w:rFonts w:ascii="Times New Roman" w:hAnsi="Times New Roman" w:cs="Times New Roman"/>
                <w:i/>
                <w:sz w:val="24"/>
                <w:szCs w:val="24"/>
              </w:rPr>
              <w:t>. Derechos humanos y democracia</w:t>
            </w:r>
            <w:r w:rsidR="00DE4329" w:rsidRPr="000F7542">
              <w:rPr>
                <w:rStyle w:val="Refdenotaalpie"/>
                <w:rFonts w:ascii="Times New Roman" w:hAnsi="Times New Roman" w:cs="Times New Roman"/>
                <w:i/>
                <w:sz w:val="24"/>
                <w:szCs w:val="24"/>
              </w:rPr>
              <w:footnoteReference w:id="30"/>
            </w:r>
            <w:r w:rsidR="00DE4329" w:rsidRPr="000F7542">
              <w:rPr>
                <w:rFonts w:ascii="Times New Roman" w:hAnsi="Times New Roman" w:cs="Times New Roman"/>
                <w:sz w:val="24"/>
                <w:szCs w:val="24"/>
              </w:rPr>
              <w:t>.</w:t>
            </w:r>
            <w:r w:rsidRPr="000F7542">
              <w:rPr>
                <w:rFonts w:ascii="Times New Roman" w:hAnsi="Times New Roman" w:cs="Times New Roman"/>
                <w:sz w:val="24"/>
                <w:szCs w:val="24"/>
              </w:rPr>
              <w:t xml:space="preserve"> Ente los autores nacionales, puede leerse el capítulo de Carlos B. Gutiérrez (U</w:t>
            </w:r>
            <w:r w:rsidR="00DE4329" w:rsidRPr="000F7542">
              <w:rPr>
                <w:rFonts w:ascii="Times New Roman" w:hAnsi="Times New Roman" w:cs="Times New Roman"/>
                <w:sz w:val="24"/>
                <w:szCs w:val="24"/>
              </w:rPr>
              <w:t xml:space="preserve">. </w:t>
            </w:r>
            <w:r w:rsidRPr="000F7542">
              <w:rPr>
                <w:rFonts w:ascii="Times New Roman" w:hAnsi="Times New Roman" w:cs="Times New Roman"/>
                <w:sz w:val="24"/>
                <w:szCs w:val="24"/>
              </w:rPr>
              <w:t xml:space="preserve">de los Andes) sobre “liberalismo y </w:t>
            </w:r>
            <w:proofErr w:type="spellStart"/>
            <w:r w:rsidRPr="000F7542">
              <w:rPr>
                <w:rFonts w:ascii="Times New Roman" w:hAnsi="Times New Roman" w:cs="Times New Roman"/>
                <w:sz w:val="24"/>
                <w:szCs w:val="24"/>
              </w:rPr>
              <w:t>comunitarismo</w:t>
            </w:r>
            <w:proofErr w:type="spellEnd"/>
            <w:r w:rsidRPr="000F7542">
              <w:rPr>
                <w:rFonts w:ascii="Times New Roman" w:hAnsi="Times New Roman" w:cs="Times New Roman"/>
                <w:sz w:val="24"/>
                <w:szCs w:val="24"/>
              </w:rPr>
              <w:t xml:space="preserve">”, en el que pone en duda las ideologías del consenso a favor del reconocimiento hermenéutico del disenso. Pablo de </w:t>
            </w:r>
            <w:proofErr w:type="spellStart"/>
            <w:r w:rsidRPr="000F7542">
              <w:rPr>
                <w:rFonts w:ascii="Times New Roman" w:hAnsi="Times New Roman" w:cs="Times New Roman"/>
                <w:sz w:val="24"/>
                <w:szCs w:val="24"/>
              </w:rPr>
              <w:t>Greiff</w:t>
            </w:r>
            <w:proofErr w:type="spellEnd"/>
            <w:r w:rsidRPr="000F7542">
              <w:rPr>
                <w:rFonts w:ascii="Times New Roman" w:hAnsi="Times New Roman" w:cs="Times New Roman"/>
                <w:sz w:val="24"/>
                <w:szCs w:val="24"/>
              </w:rPr>
              <w:t xml:space="preserve"> previene sobre las implicaciones de políticas unilaterales de castigo o perdón  y olvido, apelando a la necesidad de que los violadores de derechos humanos narren de forma  </w:t>
            </w:r>
            <w:r w:rsidR="00DE4329" w:rsidRPr="000F7542">
              <w:rPr>
                <w:rFonts w:ascii="Times New Roman" w:hAnsi="Times New Roman" w:cs="Times New Roman"/>
                <w:sz w:val="24"/>
                <w:szCs w:val="24"/>
              </w:rPr>
              <w:t>pública</w:t>
            </w:r>
            <w:r w:rsidRPr="000F7542">
              <w:rPr>
                <w:rFonts w:ascii="Times New Roman" w:hAnsi="Times New Roman" w:cs="Times New Roman"/>
                <w:sz w:val="24"/>
                <w:szCs w:val="24"/>
              </w:rPr>
              <w:t xml:space="preserve"> y veraz sus crímenes. Guillermo Hoyos luego de entablar el diálogo entre liberalismo y republicanismo en torno a los derechos humanos, apuesta con Habermas por la democracia participativa. Margarita Cepeda cuestiona desde el </w:t>
            </w:r>
            <w:proofErr w:type="spellStart"/>
            <w:r w:rsidRPr="000F7542">
              <w:rPr>
                <w:rFonts w:ascii="Times New Roman" w:hAnsi="Times New Roman" w:cs="Times New Roman"/>
                <w:sz w:val="24"/>
                <w:szCs w:val="24"/>
              </w:rPr>
              <w:t>comunitarismo</w:t>
            </w:r>
            <w:proofErr w:type="spellEnd"/>
            <w:r w:rsidRPr="000F7542">
              <w:rPr>
                <w:rFonts w:ascii="Times New Roman" w:hAnsi="Times New Roman" w:cs="Times New Roman"/>
                <w:sz w:val="24"/>
                <w:szCs w:val="24"/>
              </w:rPr>
              <w:t xml:space="preserve"> la insuficiencia de la noción de pluralidad en Rawls, en tanto el liberalismo impone una homogeneización social que impide una genuina expresión de las diferencias. Francisco Cortés también examina los límites de legitimidad del modelo liberal, tanto en la versión procedimentalista de Rawls y Habermas como en la concepción instrumental de </w:t>
            </w:r>
            <w:proofErr w:type="spellStart"/>
            <w:r w:rsidRPr="000F7542">
              <w:rPr>
                <w:rFonts w:ascii="Times New Roman" w:hAnsi="Times New Roman" w:cs="Times New Roman"/>
                <w:sz w:val="24"/>
                <w:szCs w:val="24"/>
              </w:rPr>
              <w:t>Nozick</w:t>
            </w:r>
            <w:proofErr w:type="spellEnd"/>
            <w:r w:rsidRPr="000F7542">
              <w:rPr>
                <w:rFonts w:ascii="Times New Roman" w:hAnsi="Times New Roman" w:cs="Times New Roman"/>
                <w:sz w:val="24"/>
                <w:szCs w:val="24"/>
              </w:rPr>
              <w:t xml:space="preserve"> y </w:t>
            </w:r>
            <w:proofErr w:type="spellStart"/>
            <w:r w:rsidRPr="000F7542">
              <w:rPr>
                <w:rFonts w:ascii="Times New Roman" w:hAnsi="Times New Roman" w:cs="Times New Roman"/>
                <w:sz w:val="24"/>
                <w:szCs w:val="24"/>
              </w:rPr>
              <w:t>Hayek</w:t>
            </w:r>
            <w:proofErr w:type="spellEnd"/>
            <w:r w:rsidRPr="000F7542">
              <w:rPr>
                <w:rFonts w:ascii="Times New Roman" w:hAnsi="Times New Roman" w:cs="Times New Roman"/>
                <w:sz w:val="24"/>
                <w:szCs w:val="24"/>
              </w:rPr>
              <w:t xml:space="preserve">, y propone como alternativa un nuevo modelo que integra los derechos económicos. Alfonso Monsalve analiza la evolución de la idea de consenso en la obra de Rawls y sus implicaciones frente a la globalización mundial. Angelo Papacchini reconstruye los límites recíprocos de las concepciones liberal y </w:t>
            </w:r>
            <w:proofErr w:type="spellStart"/>
            <w:r w:rsidRPr="000F7542">
              <w:rPr>
                <w:rFonts w:ascii="Times New Roman" w:hAnsi="Times New Roman" w:cs="Times New Roman"/>
                <w:sz w:val="24"/>
                <w:szCs w:val="24"/>
              </w:rPr>
              <w:t>comunitarista</w:t>
            </w:r>
            <w:proofErr w:type="spellEnd"/>
            <w:r w:rsidRPr="000F7542">
              <w:rPr>
                <w:rFonts w:ascii="Times New Roman" w:hAnsi="Times New Roman" w:cs="Times New Roman"/>
                <w:sz w:val="24"/>
                <w:szCs w:val="24"/>
              </w:rPr>
              <w:t xml:space="preserve"> sobre los derechos humanos,  para optar como alternativa por la dialéctica del reconocimiento como “una salida posible a un universalismo vacío y </w:t>
            </w:r>
            <w:r w:rsidR="00DE4329" w:rsidRPr="000F7542">
              <w:rPr>
                <w:rFonts w:ascii="Times New Roman" w:hAnsi="Times New Roman" w:cs="Times New Roman"/>
                <w:sz w:val="24"/>
                <w:szCs w:val="24"/>
              </w:rPr>
              <w:t>abstracto</w:t>
            </w:r>
            <w:r w:rsidRPr="000F7542">
              <w:rPr>
                <w:rFonts w:ascii="Times New Roman" w:hAnsi="Times New Roman" w:cs="Times New Roman"/>
                <w:sz w:val="24"/>
                <w:szCs w:val="24"/>
              </w:rPr>
              <w:t xml:space="preserve"> y un contextualismo que parecería condenado irrevocablemente al relativismo moral”</w:t>
            </w:r>
            <w:r w:rsidR="00DE4329" w:rsidRPr="000F7542">
              <w:rPr>
                <w:rStyle w:val="Refdenotaalpie"/>
                <w:rFonts w:ascii="Times New Roman" w:hAnsi="Times New Roman" w:cs="Times New Roman"/>
                <w:sz w:val="24"/>
                <w:szCs w:val="24"/>
              </w:rPr>
              <w:footnoteReference w:id="31"/>
            </w:r>
            <w:r w:rsidRPr="000F7542">
              <w:rPr>
                <w:rFonts w:ascii="Times New Roman" w:hAnsi="Times New Roman" w:cs="Times New Roman"/>
                <w:sz w:val="24"/>
                <w:szCs w:val="24"/>
              </w:rPr>
              <w:t>. Freddy Salazar</w:t>
            </w:r>
            <w:r w:rsidR="00DE4329" w:rsidRPr="000F7542">
              <w:rPr>
                <w:rFonts w:ascii="Times New Roman" w:hAnsi="Times New Roman" w:cs="Times New Roman"/>
                <w:sz w:val="24"/>
                <w:szCs w:val="24"/>
              </w:rPr>
              <w:t xml:space="preserve"> cuestiona la obra de </w:t>
            </w:r>
            <w:proofErr w:type="spellStart"/>
            <w:r w:rsidR="00DE4329" w:rsidRPr="000F7542">
              <w:rPr>
                <w:rFonts w:ascii="Times New Roman" w:hAnsi="Times New Roman" w:cs="Times New Roman"/>
                <w:sz w:val="24"/>
                <w:szCs w:val="24"/>
              </w:rPr>
              <w:t>Fukuyama</w:t>
            </w:r>
            <w:proofErr w:type="spellEnd"/>
            <w:r w:rsidR="00DE4329" w:rsidRPr="000F7542">
              <w:rPr>
                <w:rFonts w:ascii="Times New Roman" w:hAnsi="Times New Roman" w:cs="Times New Roman"/>
                <w:sz w:val="24"/>
                <w:szCs w:val="24"/>
              </w:rPr>
              <w:t xml:space="preserve"> </w:t>
            </w:r>
            <w:r w:rsidRPr="000F7542">
              <w:rPr>
                <w:rFonts w:ascii="Times New Roman" w:hAnsi="Times New Roman" w:cs="Times New Roman"/>
                <w:i/>
                <w:sz w:val="24"/>
                <w:szCs w:val="24"/>
              </w:rPr>
              <w:t>El fin de</w:t>
            </w:r>
            <w:r w:rsidR="00DE4329" w:rsidRPr="000F7542">
              <w:rPr>
                <w:rFonts w:ascii="Times New Roman" w:hAnsi="Times New Roman" w:cs="Times New Roman"/>
                <w:i/>
                <w:sz w:val="24"/>
                <w:szCs w:val="24"/>
              </w:rPr>
              <w:t xml:space="preserve"> la historia y el último hombre</w:t>
            </w:r>
            <w:r w:rsidRPr="000F7542">
              <w:rPr>
                <w:rFonts w:ascii="Times New Roman" w:hAnsi="Times New Roman" w:cs="Times New Roman"/>
                <w:sz w:val="24"/>
                <w:szCs w:val="24"/>
              </w:rPr>
              <w:t xml:space="preserve">, contrastando la inevitabilidad liberal del politólogo norteamericano con la inevitabilidad socialista obtenida por </w:t>
            </w:r>
            <w:r w:rsidR="00DE4329" w:rsidRPr="000F7542">
              <w:rPr>
                <w:rFonts w:ascii="Times New Roman" w:hAnsi="Times New Roman" w:cs="Times New Roman"/>
                <w:sz w:val="24"/>
                <w:szCs w:val="24"/>
              </w:rPr>
              <w:t>Kojève</w:t>
            </w:r>
            <w:r w:rsidRPr="000F7542">
              <w:rPr>
                <w:rFonts w:ascii="Times New Roman" w:hAnsi="Times New Roman" w:cs="Times New Roman"/>
                <w:sz w:val="24"/>
                <w:szCs w:val="24"/>
              </w:rPr>
              <w:t xml:space="preserve"> también con base en Hegel. Federico Gallego defiende la complementariedad entre la visión universalista de Habermas y la contextualista de Rorty. Para cerrar el libro, Rosalba Durán busca mostrar desde la teoría de la elección racional la posibilidad de alcanzar </w:t>
            </w:r>
            <w:r w:rsidRPr="000F7542">
              <w:rPr>
                <w:rFonts w:ascii="Times New Roman" w:hAnsi="Times New Roman" w:cs="Times New Roman"/>
                <w:sz w:val="24"/>
                <w:szCs w:val="24"/>
              </w:rPr>
              <w:lastRenderedPageBreak/>
              <w:t>consensos a partir de las decisiones los individuos.</w:t>
            </w:r>
          </w:p>
          <w:p w14:paraId="6E3B2283" w14:textId="190A6AC8" w:rsidR="00EC229D" w:rsidRPr="000F7542" w:rsidRDefault="00EC229D" w:rsidP="00811E9A">
            <w:pPr>
              <w:tabs>
                <w:tab w:val="left" w:pos="-720"/>
              </w:tabs>
              <w:suppressAutoHyphens/>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Con edición de Luis Eduardo Hoyos, la Universidad Nacional y la Universidad Externado de Colombia, publicaron una colección de monografías históricas sobre filosofía política</w:t>
            </w:r>
            <w:r w:rsidR="00F921B3" w:rsidRPr="000F7542">
              <w:rPr>
                <w:rStyle w:val="Refdenotaalpie"/>
                <w:rFonts w:ascii="Times New Roman" w:hAnsi="Times New Roman" w:cs="Times New Roman"/>
                <w:sz w:val="24"/>
                <w:szCs w:val="24"/>
              </w:rPr>
              <w:footnoteReference w:id="32"/>
            </w:r>
            <w:r w:rsidRPr="000F7542">
              <w:rPr>
                <w:rFonts w:ascii="Times New Roman" w:hAnsi="Times New Roman" w:cs="Times New Roman"/>
                <w:sz w:val="24"/>
                <w:szCs w:val="24"/>
              </w:rPr>
              <w:t xml:space="preserve">. Se recogen allí textos de Juan José Botero sobre el concepto de filosofía política, Germán Meléndez sobre Platón, Alfonso Correa sobre Aristóteles, Alejandro Telkamp sobre la política en la Edad Media, Ciro Roldán y </w:t>
            </w:r>
            <w:proofErr w:type="spellStart"/>
            <w:r w:rsidRPr="000F7542">
              <w:rPr>
                <w:rFonts w:ascii="Times New Roman" w:hAnsi="Times New Roman" w:cs="Times New Roman"/>
                <w:sz w:val="24"/>
                <w:szCs w:val="24"/>
              </w:rPr>
              <w:t>Lisímaco</w:t>
            </w:r>
            <w:proofErr w:type="spellEnd"/>
            <w:r w:rsidRPr="000F7542">
              <w:rPr>
                <w:rFonts w:ascii="Times New Roman" w:hAnsi="Times New Roman" w:cs="Times New Roman"/>
                <w:sz w:val="24"/>
                <w:szCs w:val="24"/>
              </w:rPr>
              <w:t xml:space="preserve"> Parra ambos sobre Hobbes, Jorge Aurelio Díaz sobre Spinoza y también sobre Hegel, de nuevo C. Roldán sobre Rousseau, Luis E. H</w:t>
            </w:r>
            <w:r w:rsidR="00F74616" w:rsidRPr="000F7542">
              <w:rPr>
                <w:rFonts w:ascii="Times New Roman" w:hAnsi="Times New Roman" w:cs="Times New Roman"/>
                <w:sz w:val="24"/>
                <w:szCs w:val="24"/>
              </w:rPr>
              <w:t>oyos sobre Kant, Bernardo Correa</w:t>
            </w:r>
            <w:r w:rsidRPr="000F7542">
              <w:rPr>
                <w:rFonts w:ascii="Times New Roman" w:hAnsi="Times New Roman" w:cs="Times New Roman"/>
                <w:sz w:val="24"/>
                <w:szCs w:val="24"/>
              </w:rPr>
              <w:t xml:space="preserve"> sobre H. Arendt, J. J. Botero también sobre Rawls, Rodolfo Arango sobre la filosofía política pos-rawlsiana, y finalmente, Alejandro Rosas sobre ética y teoría de la evolución. En las palabras de presentación, el editor apunta que “la filosofía política no es, en buena medida, más que la articulación conceptual de muchas de las intuiciones que tenemos normalmente sobre la necesidad de vivir en sociedad </w:t>
            </w:r>
            <w:r w:rsidR="00262415" w:rsidRPr="000F7542">
              <w:rPr>
                <w:rFonts w:ascii="Times New Roman" w:hAnsi="Times New Roman" w:cs="Times New Roman"/>
                <w:sz w:val="24"/>
                <w:szCs w:val="24"/>
              </w:rPr>
              <w:t xml:space="preserve">[…] </w:t>
            </w:r>
            <w:r w:rsidRPr="000F7542">
              <w:rPr>
                <w:rFonts w:ascii="Times New Roman" w:hAnsi="Times New Roman" w:cs="Times New Roman"/>
                <w:sz w:val="24"/>
                <w:szCs w:val="24"/>
              </w:rPr>
              <w:t>lo mejor posible”</w:t>
            </w:r>
            <w:r w:rsidR="00F921B3" w:rsidRPr="000F7542">
              <w:rPr>
                <w:rStyle w:val="Refdenotaalpie"/>
                <w:rFonts w:ascii="Times New Roman" w:hAnsi="Times New Roman" w:cs="Times New Roman"/>
                <w:sz w:val="24"/>
                <w:szCs w:val="24"/>
              </w:rPr>
              <w:footnoteReference w:id="33"/>
            </w:r>
            <w:r w:rsidRPr="000F7542">
              <w:rPr>
                <w:rFonts w:ascii="Times New Roman" w:hAnsi="Times New Roman" w:cs="Times New Roman"/>
                <w:sz w:val="24"/>
                <w:szCs w:val="24"/>
              </w:rPr>
              <w:t>.</w:t>
            </w:r>
          </w:p>
          <w:p w14:paraId="6DA7DAD2" w14:textId="3E95A0D1" w:rsidR="00EC229D" w:rsidRPr="000F7542" w:rsidRDefault="00EC229D" w:rsidP="00811E9A">
            <w:pPr>
              <w:tabs>
                <w:tab w:val="left" w:pos="-720"/>
              </w:tabs>
              <w:suppressAutoHyphens/>
              <w:spacing w:line="276" w:lineRule="auto"/>
              <w:jc w:val="both"/>
              <w:rPr>
                <w:rFonts w:ascii="Times New Roman" w:hAnsi="Times New Roman" w:cs="Times New Roman"/>
                <w:sz w:val="24"/>
                <w:szCs w:val="24"/>
              </w:rPr>
            </w:pPr>
            <w:bookmarkStart w:id="0" w:name="_Hlk529522201"/>
            <w:r w:rsidRPr="000F7542">
              <w:rPr>
                <w:rFonts w:ascii="Times New Roman" w:hAnsi="Times New Roman" w:cs="Times New Roman"/>
                <w:spacing w:val="-3"/>
                <w:sz w:val="24"/>
                <w:szCs w:val="24"/>
              </w:rPr>
              <w:t xml:space="preserve">La obra colectiva </w:t>
            </w:r>
            <w:r w:rsidR="00262415" w:rsidRPr="000F7542">
              <w:rPr>
                <w:rFonts w:ascii="Times New Roman" w:hAnsi="Times New Roman" w:cs="Times New Roman"/>
                <w:i/>
                <w:spacing w:val="-3"/>
                <w:sz w:val="24"/>
                <w:szCs w:val="24"/>
              </w:rPr>
              <w:t xml:space="preserve"> </w:t>
            </w:r>
            <w:r w:rsidRPr="000F7542">
              <w:rPr>
                <w:rFonts w:ascii="Times New Roman" w:hAnsi="Times New Roman" w:cs="Times New Roman"/>
                <w:i/>
                <w:spacing w:val="-3"/>
                <w:sz w:val="24"/>
                <w:szCs w:val="24"/>
              </w:rPr>
              <w:t>La f</w:t>
            </w:r>
            <w:r w:rsidR="00262415" w:rsidRPr="000F7542">
              <w:rPr>
                <w:rFonts w:ascii="Times New Roman" w:hAnsi="Times New Roman" w:cs="Times New Roman"/>
                <w:i/>
                <w:spacing w:val="-3"/>
                <w:sz w:val="24"/>
                <w:szCs w:val="24"/>
              </w:rPr>
              <w:t>ilosofía y la crisis colombiana</w:t>
            </w:r>
            <w:r w:rsidR="00262415" w:rsidRPr="000F7542">
              <w:rPr>
                <w:rStyle w:val="Refdenotaalpie"/>
                <w:rFonts w:ascii="Times New Roman" w:hAnsi="Times New Roman" w:cs="Times New Roman"/>
                <w:i/>
                <w:spacing w:val="-3"/>
                <w:sz w:val="24"/>
                <w:szCs w:val="24"/>
              </w:rPr>
              <w:footnoteReference w:id="34"/>
            </w:r>
            <w:r w:rsidR="00262415" w:rsidRPr="000F7542">
              <w:rPr>
                <w:rFonts w:ascii="Times New Roman" w:hAnsi="Times New Roman" w:cs="Times New Roman"/>
                <w:spacing w:val="-3"/>
                <w:sz w:val="24"/>
                <w:szCs w:val="24"/>
              </w:rPr>
              <w:t xml:space="preserve">, </w:t>
            </w:r>
            <w:r w:rsidRPr="000F7542">
              <w:rPr>
                <w:rFonts w:ascii="Times New Roman" w:hAnsi="Times New Roman" w:cs="Times New Roman"/>
                <w:spacing w:val="-3"/>
                <w:sz w:val="24"/>
                <w:szCs w:val="24"/>
              </w:rPr>
              <w:t>coordinada por Rubén Sier</w:t>
            </w:r>
            <w:r w:rsidR="00262415" w:rsidRPr="000F7542">
              <w:rPr>
                <w:rFonts w:ascii="Times New Roman" w:hAnsi="Times New Roman" w:cs="Times New Roman"/>
                <w:spacing w:val="-3"/>
                <w:sz w:val="24"/>
                <w:szCs w:val="24"/>
              </w:rPr>
              <w:t>ra Mejía y Alfredo Gómez-Müller</w:t>
            </w:r>
            <w:r w:rsidRPr="000F7542">
              <w:rPr>
                <w:rFonts w:ascii="Times New Roman" w:hAnsi="Times New Roman" w:cs="Times New Roman"/>
                <w:spacing w:val="-3"/>
                <w:sz w:val="24"/>
                <w:szCs w:val="24"/>
              </w:rPr>
              <w:t>, constituyó en su momento uno de los más significativos pasos en la crítica filosófica del presente, pr</w:t>
            </w:r>
            <w:r w:rsidR="00262415" w:rsidRPr="000F7542">
              <w:rPr>
                <w:rFonts w:ascii="Times New Roman" w:hAnsi="Times New Roman" w:cs="Times New Roman"/>
                <w:spacing w:val="-3"/>
                <w:sz w:val="24"/>
                <w:szCs w:val="24"/>
              </w:rPr>
              <w:t xml:space="preserve">oseguidos unos años después en </w:t>
            </w:r>
            <w:r w:rsidRPr="000F7542">
              <w:rPr>
                <w:rFonts w:ascii="Times New Roman" w:hAnsi="Times New Roman" w:cs="Times New Roman"/>
                <w:i/>
                <w:spacing w:val="-3"/>
                <w:sz w:val="24"/>
                <w:szCs w:val="24"/>
              </w:rPr>
              <w:t>La crisis colom</w:t>
            </w:r>
            <w:r w:rsidR="00262415" w:rsidRPr="000F7542">
              <w:rPr>
                <w:rFonts w:ascii="Times New Roman" w:hAnsi="Times New Roman" w:cs="Times New Roman"/>
                <w:i/>
                <w:spacing w:val="-3"/>
                <w:sz w:val="24"/>
                <w:szCs w:val="24"/>
              </w:rPr>
              <w:t>biana. Reflexiones filosóficas</w:t>
            </w:r>
            <w:r w:rsidR="00262415" w:rsidRPr="000F7542">
              <w:rPr>
                <w:rStyle w:val="Refdenotaalpie"/>
                <w:rFonts w:ascii="Times New Roman" w:hAnsi="Times New Roman" w:cs="Times New Roman"/>
                <w:i/>
                <w:spacing w:val="-3"/>
                <w:sz w:val="24"/>
                <w:szCs w:val="24"/>
              </w:rPr>
              <w:footnoteReference w:id="35"/>
            </w:r>
            <w:r w:rsidRPr="000F7542">
              <w:rPr>
                <w:rFonts w:ascii="Times New Roman" w:hAnsi="Times New Roman" w:cs="Times New Roman"/>
                <w:spacing w:val="-3"/>
                <w:sz w:val="24"/>
                <w:szCs w:val="24"/>
              </w:rPr>
              <w:t xml:space="preserve">, libro colectivo también </w:t>
            </w:r>
            <w:r w:rsidR="00262415" w:rsidRPr="000F7542">
              <w:rPr>
                <w:rFonts w:ascii="Times New Roman" w:hAnsi="Times New Roman" w:cs="Times New Roman"/>
                <w:spacing w:val="-3"/>
                <w:sz w:val="24"/>
                <w:szCs w:val="24"/>
              </w:rPr>
              <w:t xml:space="preserve">editado por Rubén Sierra Mejía. </w:t>
            </w:r>
            <w:r w:rsidRPr="000F7542">
              <w:rPr>
                <w:rFonts w:ascii="Times New Roman" w:hAnsi="Times New Roman" w:cs="Times New Roman"/>
                <w:sz w:val="24"/>
                <w:szCs w:val="24"/>
              </w:rPr>
              <w:t>Los dos libros incluyen ensayos críticos sobre la ética, la política, el derecho, la economía y la cultura en Colombia, escritos por Alfredo Gómez Müller, Rodolfo Arango, Juan José Botero, Francisco Cortés, Magdalena Holguín, Luis Eduardo Hoyos, Freddy Salazar, Leonardo Tovar, Ángela Uribe, Freddy Salazar, Adolfo León Gómez, Francisco Cortés, Mauricio Rengifo, entre otros.</w:t>
            </w:r>
          </w:p>
          <w:p w14:paraId="5B82A565" w14:textId="2F0D1BDF" w:rsidR="00EC229D" w:rsidRPr="000F7542" w:rsidRDefault="00F74616" w:rsidP="00811E9A">
            <w:pPr>
              <w:pStyle w:val="Textonotapie"/>
              <w:spacing w:line="276" w:lineRule="auto"/>
              <w:jc w:val="both"/>
              <w:rPr>
                <w:rFonts w:ascii="Times New Roman" w:hAnsi="Times New Roman" w:cs="Times New Roman"/>
                <w:sz w:val="24"/>
                <w:szCs w:val="24"/>
              </w:rPr>
            </w:pPr>
            <w:r w:rsidRPr="000F7542">
              <w:rPr>
                <w:rFonts w:ascii="Times New Roman" w:hAnsi="Times New Roman" w:cs="Times New Roman"/>
                <w:sz w:val="24"/>
                <w:szCs w:val="24"/>
              </w:rPr>
              <w:t>P</w:t>
            </w:r>
            <w:r w:rsidR="00EC229D" w:rsidRPr="000F7542">
              <w:rPr>
                <w:rFonts w:ascii="Times New Roman" w:hAnsi="Times New Roman" w:cs="Times New Roman"/>
                <w:sz w:val="24"/>
                <w:szCs w:val="24"/>
              </w:rPr>
              <w:t>ara terminar est</w:t>
            </w:r>
            <w:r w:rsidRPr="000F7542">
              <w:rPr>
                <w:rFonts w:ascii="Times New Roman" w:hAnsi="Times New Roman" w:cs="Times New Roman"/>
                <w:sz w:val="24"/>
                <w:szCs w:val="24"/>
              </w:rPr>
              <w:t xml:space="preserve">a descripción </w:t>
            </w:r>
            <w:r w:rsidR="00EC229D" w:rsidRPr="000F7542">
              <w:rPr>
                <w:rFonts w:ascii="Times New Roman" w:hAnsi="Times New Roman" w:cs="Times New Roman"/>
                <w:sz w:val="24"/>
                <w:szCs w:val="24"/>
              </w:rPr>
              <w:t>de la reflexión práctica que nos proponemos mapear en esta investigación, añadiremos algunos autores individuales, con algunas de sus obras representativas. Guillermo Hoyos fue el principal difusor de la ética ciudadana y de la política deliberativa, que pueden consider</w:t>
            </w:r>
            <w:r w:rsidR="000E3862" w:rsidRPr="000F7542">
              <w:rPr>
                <w:rFonts w:ascii="Times New Roman" w:hAnsi="Times New Roman" w:cs="Times New Roman"/>
                <w:sz w:val="24"/>
                <w:szCs w:val="24"/>
              </w:rPr>
              <w:t>ar</w:t>
            </w:r>
            <w:r w:rsidR="00EC229D" w:rsidRPr="000F7542">
              <w:rPr>
                <w:rFonts w:ascii="Times New Roman" w:hAnsi="Times New Roman" w:cs="Times New Roman"/>
                <w:sz w:val="24"/>
                <w:szCs w:val="24"/>
              </w:rPr>
              <w:t>se supuestos conceptuales de la Constitución Política de 1991</w:t>
            </w:r>
            <w:r w:rsidR="000E3862" w:rsidRPr="000F7542">
              <w:rPr>
                <w:rStyle w:val="Refdenotaalpie"/>
                <w:rFonts w:ascii="Times New Roman" w:hAnsi="Times New Roman" w:cs="Times New Roman"/>
                <w:sz w:val="24"/>
                <w:szCs w:val="24"/>
              </w:rPr>
              <w:footnoteReference w:id="36"/>
            </w:r>
            <w:r w:rsidR="00EC229D" w:rsidRPr="000F7542">
              <w:rPr>
                <w:rFonts w:ascii="Times New Roman" w:hAnsi="Times New Roman" w:cs="Times New Roman"/>
                <w:sz w:val="24"/>
                <w:szCs w:val="24"/>
              </w:rPr>
              <w:t>. Óscar Mejía Quintana</w:t>
            </w:r>
            <w:r w:rsidR="000E3862" w:rsidRPr="000F7542">
              <w:rPr>
                <w:rStyle w:val="Refdenotaalpie"/>
                <w:rFonts w:ascii="Times New Roman" w:hAnsi="Times New Roman" w:cs="Times New Roman"/>
                <w:sz w:val="24"/>
                <w:szCs w:val="24"/>
              </w:rPr>
              <w:footnoteReference w:id="37"/>
            </w:r>
            <w:r w:rsidR="00EC229D" w:rsidRPr="000F7542">
              <w:rPr>
                <w:rFonts w:ascii="Times New Roman" w:hAnsi="Times New Roman" w:cs="Times New Roman"/>
                <w:sz w:val="24"/>
                <w:szCs w:val="24"/>
              </w:rPr>
              <w:t xml:space="preserve"> y Delfín Ignacio Grueso</w:t>
            </w:r>
            <w:r w:rsidR="000E3862" w:rsidRPr="000F7542">
              <w:rPr>
                <w:rStyle w:val="Refdenotaalpie"/>
                <w:rFonts w:ascii="Times New Roman" w:hAnsi="Times New Roman" w:cs="Times New Roman"/>
                <w:sz w:val="24"/>
                <w:szCs w:val="24"/>
              </w:rPr>
              <w:footnoteReference w:id="38"/>
            </w:r>
            <w:r w:rsidR="000F7542" w:rsidRPr="000F7542">
              <w:rPr>
                <w:rFonts w:ascii="Times New Roman" w:hAnsi="Times New Roman" w:cs="Times New Roman"/>
                <w:sz w:val="24"/>
                <w:szCs w:val="24"/>
              </w:rPr>
              <w:t xml:space="preserve"> </w:t>
            </w:r>
            <w:r w:rsidR="00EC229D" w:rsidRPr="000F7542">
              <w:rPr>
                <w:rFonts w:ascii="Times New Roman" w:hAnsi="Times New Roman" w:cs="Times New Roman"/>
                <w:sz w:val="24"/>
                <w:szCs w:val="24"/>
              </w:rPr>
              <w:t xml:space="preserve">se erigieron como los más acuciosos intérpretes de Rawls en Colombia. Del también desaparecido y discutido Darío Botero Uribe, citaremos apenas su </w:t>
            </w:r>
            <w:r w:rsidR="00EC229D" w:rsidRPr="000F7542">
              <w:rPr>
                <w:rFonts w:ascii="Times New Roman" w:hAnsi="Times New Roman" w:cs="Times New Roman"/>
                <w:i/>
                <w:sz w:val="24"/>
                <w:szCs w:val="24"/>
              </w:rPr>
              <w:t>Manifiesto del pensamiento latinoamericano</w:t>
            </w:r>
            <w:r w:rsidR="00A33E15" w:rsidRPr="000F7542">
              <w:rPr>
                <w:rStyle w:val="Refdenotaalpie"/>
                <w:rFonts w:ascii="Times New Roman" w:hAnsi="Times New Roman" w:cs="Times New Roman"/>
                <w:sz w:val="24"/>
                <w:szCs w:val="24"/>
              </w:rPr>
              <w:footnoteReference w:id="39"/>
            </w:r>
            <w:r w:rsidR="00EC229D" w:rsidRPr="000F7542">
              <w:rPr>
                <w:rFonts w:ascii="Times New Roman" w:hAnsi="Times New Roman" w:cs="Times New Roman"/>
                <w:sz w:val="24"/>
                <w:szCs w:val="24"/>
              </w:rPr>
              <w:t xml:space="preserve"> y su </w:t>
            </w:r>
            <w:r w:rsidR="00EC229D" w:rsidRPr="000F7542">
              <w:rPr>
                <w:rFonts w:ascii="Times New Roman" w:hAnsi="Times New Roman" w:cs="Times New Roman"/>
                <w:i/>
                <w:sz w:val="24"/>
                <w:szCs w:val="24"/>
              </w:rPr>
              <w:t>Derecho a la utopía</w:t>
            </w:r>
            <w:r w:rsidR="00A33E15" w:rsidRPr="000F7542">
              <w:rPr>
                <w:rStyle w:val="Refdenotaalpie"/>
                <w:rFonts w:ascii="Times New Roman" w:hAnsi="Times New Roman" w:cs="Times New Roman"/>
                <w:i/>
                <w:sz w:val="24"/>
                <w:szCs w:val="24"/>
              </w:rPr>
              <w:footnoteReference w:id="40"/>
            </w:r>
            <w:r w:rsidR="00A33E15" w:rsidRPr="000F7542">
              <w:rPr>
                <w:rFonts w:ascii="Times New Roman" w:hAnsi="Times New Roman" w:cs="Times New Roman"/>
                <w:sz w:val="24"/>
                <w:szCs w:val="24"/>
              </w:rPr>
              <w:t>.</w:t>
            </w:r>
          </w:p>
          <w:p w14:paraId="3E0FFE51" w14:textId="77777777" w:rsidR="00EC229D" w:rsidRPr="000F7542" w:rsidRDefault="00EC229D" w:rsidP="00811E9A">
            <w:pPr>
              <w:pStyle w:val="Textonotapie"/>
              <w:spacing w:line="276" w:lineRule="auto"/>
              <w:jc w:val="both"/>
              <w:rPr>
                <w:rFonts w:ascii="Times New Roman" w:hAnsi="Times New Roman" w:cs="Times New Roman"/>
                <w:spacing w:val="-3"/>
                <w:sz w:val="24"/>
                <w:szCs w:val="24"/>
              </w:rPr>
            </w:pPr>
          </w:p>
          <w:p w14:paraId="0FDF8326" w14:textId="26BF9155" w:rsidR="00E6008D" w:rsidRPr="000F7542" w:rsidRDefault="00EC229D" w:rsidP="00811E9A">
            <w:pPr>
              <w:tabs>
                <w:tab w:val="left" w:pos="-720"/>
              </w:tabs>
              <w:suppressAutoHyphens/>
              <w:spacing w:line="276" w:lineRule="auto"/>
              <w:jc w:val="both"/>
              <w:rPr>
                <w:rFonts w:ascii="Times New Roman" w:hAnsi="Times New Roman" w:cs="Times New Roman"/>
                <w:sz w:val="24"/>
                <w:szCs w:val="24"/>
              </w:rPr>
            </w:pPr>
            <w:r w:rsidRPr="000F7542">
              <w:rPr>
                <w:rFonts w:ascii="Times New Roman" w:hAnsi="Times New Roman" w:cs="Times New Roman"/>
                <w:spacing w:val="-3"/>
                <w:sz w:val="24"/>
                <w:szCs w:val="24"/>
              </w:rPr>
              <w:t xml:space="preserve">A través de investigaciones como </w:t>
            </w:r>
            <w:r w:rsidRPr="000F7542">
              <w:rPr>
                <w:rFonts w:ascii="Times New Roman" w:hAnsi="Times New Roman" w:cs="Times New Roman"/>
                <w:sz w:val="24"/>
                <w:szCs w:val="24"/>
              </w:rPr>
              <w:t xml:space="preserve"> </w:t>
            </w:r>
            <w:r w:rsidRPr="000F7542">
              <w:rPr>
                <w:rFonts w:ascii="Times New Roman" w:hAnsi="Times New Roman" w:cs="Times New Roman"/>
                <w:i/>
                <w:sz w:val="24"/>
                <w:szCs w:val="24"/>
              </w:rPr>
              <w:t>Filosofía y derechos</w:t>
            </w:r>
            <w:r w:rsidRPr="000F7542">
              <w:rPr>
                <w:rFonts w:ascii="Times New Roman" w:hAnsi="Times New Roman" w:cs="Times New Roman"/>
                <w:i/>
                <w:sz w:val="24"/>
                <w:szCs w:val="24"/>
                <w:u w:val="single"/>
              </w:rPr>
              <w:t xml:space="preserve"> </w:t>
            </w:r>
            <w:r w:rsidRPr="000F7542">
              <w:rPr>
                <w:rFonts w:ascii="Times New Roman" w:hAnsi="Times New Roman" w:cs="Times New Roman"/>
                <w:i/>
                <w:sz w:val="24"/>
                <w:szCs w:val="24"/>
              </w:rPr>
              <w:t>humanos</w:t>
            </w:r>
            <w:r w:rsidR="00A33E15" w:rsidRPr="000F7542">
              <w:rPr>
                <w:rStyle w:val="Refdenotaalpie"/>
                <w:rFonts w:ascii="Times New Roman" w:hAnsi="Times New Roman" w:cs="Times New Roman"/>
                <w:sz w:val="24"/>
                <w:szCs w:val="24"/>
              </w:rPr>
              <w:footnoteReference w:id="41"/>
            </w:r>
            <w:r w:rsidRPr="000F7542">
              <w:rPr>
                <w:rFonts w:ascii="Times New Roman" w:hAnsi="Times New Roman" w:cs="Times New Roman"/>
                <w:sz w:val="24"/>
                <w:szCs w:val="24"/>
              </w:rPr>
              <w:t xml:space="preserve"> y </w:t>
            </w:r>
            <w:r w:rsidRPr="000F7542">
              <w:rPr>
                <w:rFonts w:ascii="Times New Roman" w:hAnsi="Times New Roman" w:cs="Times New Roman"/>
                <w:i/>
                <w:sz w:val="24"/>
                <w:szCs w:val="24"/>
              </w:rPr>
              <w:t>Derecho a la vida</w:t>
            </w:r>
            <w:r w:rsidR="00A33E15" w:rsidRPr="000F7542">
              <w:rPr>
                <w:rStyle w:val="Refdenotaalpie"/>
                <w:rFonts w:ascii="Times New Roman" w:hAnsi="Times New Roman" w:cs="Times New Roman"/>
                <w:i/>
                <w:sz w:val="24"/>
                <w:szCs w:val="24"/>
              </w:rPr>
              <w:footnoteReference w:id="42"/>
            </w:r>
            <w:r w:rsidRPr="000F7542">
              <w:rPr>
                <w:rFonts w:ascii="Times New Roman" w:hAnsi="Times New Roman" w:cs="Times New Roman"/>
                <w:sz w:val="24"/>
                <w:szCs w:val="24"/>
              </w:rPr>
              <w:t>, el c</w:t>
            </w:r>
            <w:r w:rsidR="003A2809" w:rsidRPr="000F7542">
              <w:rPr>
                <w:rFonts w:ascii="Times New Roman" w:hAnsi="Times New Roman" w:cs="Times New Roman"/>
                <w:sz w:val="24"/>
                <w:szCs w:val="24"/>
              </w:rPr>
              <w:t>atedrático de origen italiano Angelo</w:t>
            </w:r>
            <w:r w:rsidRPr="000F7542">
              <w:rPr>
                <w:rFonts w:ascii="Times New Roman" w:hAnsi="Times New Roman" w:cs="Times New Roman"/>
                <w:sz w:val="24"/>
                <w:szCs w:val="24"/>
              </w:rPr>
              <w:t xml:space="preserve"> Papacchini, se configuró en el más relevante tratadista filosófi</w:t>
            </w:r>
            <w:r w:rsidR="003A2809" w:rsidRPr="000F7542">
              <w:rPr>
                <w:rFonts w:ascii="Times New Roman" w:hAnsi="Times New Roman" w:cs="Times New Roman"/>
                <w:sz w:val="24"/>
                <w:szCs w:val="24"/>
              </w:rPr>
              <w:t>co de los derechos humanos no so</w:t>
            </w:r>
            <w:r w:rsidRPr="000F7542">
              <w:rPr>
                <w:rFonts w:ascii="Times New Roman" w:hAnsi="Times New Roman" w:cs="Times New Roman"/>
                <w:sz w:val="24"/>
                <w:szCs w:val="24"/>
              </w:rPr>
              <w:t xml:space="preserve">lo en Colombia, sino en América Latina. Del investigador de la Universidad de </w:t>
            </w:r>
            <w:r w:rsidRPr="000F7542">
              <w:rPr>
                <w:rFonts w:ascii="Times New Roman" w:hAnsi="Times New Roman" w:cs="Times New Roman"/>
                <w:sz w:val="24"/>
                <w:szCs w:val="24"/>
              </w:rPr>
              <w:lastRenderedPageBreak/>
              <w:t>Antioquia</w:t>
            </w:r>
            <w:r w:rsidR="00F72027" w:rsidRPr="000F7542">
              <w:rPr>
                <w:rFonts w:ascii="Times New Roman" w:hAnsi="Times New Roman" w:cs="Times New Roman"/>
                <w:sz w:val="24"/>
                <w:szCs w:val="24"/>
              </w:rPr>
              <w:t>,</w:t>
            </w:r>
            <w:r w:rsidRPr="000F7542">
              <w:rPr>
                <w:rFonts w:ascii="Times New Roman" w:hAnsi="Times New Roman" w:cs="Times New Roman"/>
                <w:sz w:val="24"/>
                <w:szCs w:val="24"/>
              </w:rPr>
              <w:t xml:space="preserve"> Francisco Cortés Rodas, baste citar como muestra su libro </w:t>
            </w:r>
            <w:r w:rsidRPr="000F7542">
              <w:rPr>
                <w:rFonts w:ascii="Times New Roman" w:hAnsi="Times New Roman" w:cs="Times New Roman"/>
                <w:i/>
                <w:sz w:val="24"/>
                <w:szCs w:val="24"/>
              </w:rPr>
              <w:t>De la política de la libertad a la política de la igualdad</w:t>
            </w:r>
            <w:r w:rsidR="00A33E15" w:rsidRPr="000F7542">
              <w:rPr>
                <w:rStyle w:val="Refdenotaalpie"/>
                <w:rFonts w:ascii="Times New Roman" w:hAnsi="Times New Roman" w:cs="Times New Roman"/>
                <w:i/>
                <w:sz w:val="24"/>
                <w:szCs w:val="24"/>
              </w:rPr>
              <w:footnoteReference w:id="43"/>
            </w:r>
            <w:r w:rsidRPr="000F7542">
              <w:rPr>
                <w:rFonts w:ascii="Times New Roman" w:hAnsi="Times New Roman" w:cs="Times New Roman"/>
                <w:sz w:val="24"/>
                <w:szCs w:val="24"/>
              </w:rPr>
              <w:t xml:space="preserve">. Cerremos estos antecedentes investigativos con </w:t>
            </w:r>
            <w:r w:rsidRPr="000F7542">
              <w:rPr>
                <w:rFonts w:ascii="Times New Roman" w:hAnsi="Times New Roman" w:cs="Times New Roman"/>
                <w:i/>
                <w:sz w:val="24"/>
                <w:szCs w:val="24"/>
              </w:rPr>
              <w:t>Crítica de la razón latinoamericana</w:t>
            </w:r>
            <w:r w:rsidR="00A33E15" w:rsidRPr="000F7542">
              <w:rPr>
                <w:rStyle w:val="Refdenotaalpie"/>
                <w:rFonts w:ascii="Times New Roman" w:hAnsi="Times New Roman" w:cs="Times New Roman"/>
                <w:i/>
                <w:sz w:val="24"/>
                <w:szCs w:val="24"/>
              </w:rPr>
              <w:footnoteReference w:id="44"/>
            </w:r>
            <w:r w:rsidRPr="000F7542">
              <w:rPr>
                <w:rFonts w:ascii="Times New Roman" w:hAnsi="Times New Roman" w:cs="Times New Roman"/>
                <w:sz w:val="24"/>
                <w:szCs w:val="24"/>
              </w:rPr>
              <w:t>de Santiago Castro Gómez.</w:t>
            </w:r>
            <w:bookmarkEnd w:id="0"/>
          </w:p>
        </w:tc>
      </w:tr>
    </w:tbl>
    <w:p w14:paraId="61E8141D" w14:textId="77777777" w:rsidR="002A18AF" w:rsidRPr="000F7542" w:rsidRDefault="002A18AF" w:rsidP="00995F17">
      <w:pPr>
        <w:spacing w:after="0" w:line="240" w:lineRule="auto"/>
        <w:ind w:left="708" w:hanging="708"/>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0F7542" w14:paraId="20DEA5B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F587DCB" w14:textId="77777777" w:rsidR="002A18AF" w:rsidRPr="000F7542"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sidRPr="000F7542">
              <w:rPr>
                <w:rFonts w:ascii="Arial" w:eastAsia="Times New Roman" w:hAnsi="Arial" w:cs="Arial"/>
                <w:b/>
                <w:bCs/>
                <w:color w:val="222222"/>
                <w:sz w:val="24"/>
                <w:szCs w:val="24"/>
                <w:lang w:eastAsia="es-CO"/>
              </w:rPr>
              <w:t>Metodología</w:t>
            </w:r>
          </w:p>
        </w:tc>
      </w:tr>
      <w:tr w:rsidR="002A18AF" w14:paraId="5B60DC9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889516D" w14:textId="77777777" w:rsidR="00E6008D" w:rsidRPr="000F7542" w:rsidRDefault="00E6008D" w:rsidP="00995F17">
            <w:pPr>
              <w:spacing w:after="0" w:line="240" w:lineRule="auto"/>
              <w:ind w:left="708" w:hanging="708"/>
              <w:jc w:val="both"/>
              <w:rPr>
                <w:rFonts w:ascii="Helvetica" w:eastAsia="Times New Roman" w:hAnsi="Helvetica" w:cs="Helvetica"/>
                <w:color w:val="222222"/>
                <w:sz w:val="24"/>
                <w:szCs w:val="24"/>
                <w:lang w:eastAsia="es-CO"/>
              </w:rPr>
            </w:pPr>
          </w:p>
          <w:p w14:paraId="67058F8C" w14:textId="3B918D6F" w:rsidR="00995F17" w:rsidRPr="004E0F48" w:rsidRDefault="006639ED" w:rsidP="00F72027">
            <w:pPr>
              <w:jc w:val="both"/>
              <w:rPr>
                <w:rFonts w:ascii="Times New Roman" w:hAnsi="Times New Roman" w:cs="Times New Roman"/>
                <w:color w:val="222222"/>
                <w:sz w:val="24"/>
                <w:shd w:val="clear" w:color="auto" w:fill="FFFFFF"/>
              </w:rPr>
            </w:pPr>
            <w:r w:rsidRPr="000F7542">
              <w:rPr>
                <w:rFonts w:ascii="Times New Roman" w:hAnsi="Times New Roman" w:cs="Times New Roman"/>
                <w:color w:val="222222"/>
                <w:sz w:val="24"/>
                <w:shd w:val="clear" w:color="auto" w:fill="FFFFFF"/>
              </w:rPr>
              <w:t xml:space="preserve">El proyecto se inscribe dentro del programa de investigación de la “historia de las ideas filosóficas” en Colombia y América Latina adelantado por el Grupo de Investigación Bartolomé de las Casas. </w:t>
            </w:r>
            <w:r w:rsidR="00F72027" w:rsidRPr="000F7542">
              <w:rPr>
                <w:rFonts w:ascii="Times New Roman" w:hAnsi="Times New Roman" w:cs="Times New Roman"/>
                <w:color w:val="222222"/>
                <w:sz w:val="24"/>
                <w:shd w:val="clear" w:color="auto" w:fill="FFFFFF"/>
              </w:rPr>
              <w:t>L</w:t>
            </w:r>
            <w:r w:rsidRPr="000F7542">
              <w:rPr>
                <w:rFonts w:ascii="Times New Roman" w:hAnsi="Times New Roman" w:cs="Times New Roman"/>
                <w:color w:val="222222"/>
                <w:sz w:val="24"/>
                <w:shd w:val="clear" w:color="auto" w:fill="FFFFFF"/>
              </w:rPr>
              <w:t xml:space="preserve">a historia de las ideas se ha centrado en el estudio de la presencia del pensamiento occidental en el Continente, con el objeto de investigar el modo como se han asimilado doctrinas, corrientes y autores, así como la incidencia de unas y otros en los movimientos sociopolíticos de la región. Para </w:t>
            </w:r>
            <w:r w:rsidR="00373348" w:rsidRPr="000F7542">
              <w:rPr>
                <w:rFonts w:ascii="Times New Roman" w:hAnsi="Times New Roman" w:cs="Times New Roman"/>
                <w:color w:val="222222"/>
                <w:sz w:val="24"/>
                <w:shd w:val="clear" w:color="auto" w:fill="FFFFFF"/>
              </w:rPr>
              <w:t>las dos fases de investigación 2019 y 2020</w:t>
            </w:r>
            <w:r w:rsidRPr="000F7542">
              <w:rPr>
                <w:rFonts w:ascii="Times New Roman" w:hAnsi="Times New Roman" w:cs="Times New Roman"/>
                <w:color w:val="222222"/>
                <w:sz w:val="24"/>
                <w:shd w:val="clear" w:color="auto" w:fill="FFFFFF"/>
              </w:rPr>
              <w:t xml:space="preserve"> el proyecto establece tres momentos que tras su consecución permitirán obtener los resultados esperados: a) Arqueo bibliográfico sobre las corrientes, temas y autores de la filosofía práctica en Colombia en revistas filosóficas, publicaciones periódicas, libros y memorias de eventos</w:t>
            </w:r>
            <w:r w:rsidR="00373348" w:rsidRPr="000F7542">
              <w:rPr>
                <w:rFonts w:ascii="Times New Roman" w:hAnsi="Times New Roman" w:cs="Times New Roman"/>
                <w:color w:val="222222"/>
                <w:sz w:val="24"/>
                <w:shd w:val="clear" w:color="auto" w:fill="FFFFFF"/>
              </w:rPr>
              <w:t xml:space="preserve"> publicados entre el periodo 197</w:t>
            </w:r>
            <w:r w:rsidRPr="000F7542">
              <w:rPr>
                <w:rFonts w:ascii="Times New Roman" w:hAnsi="Times New Roman" w:cs="Times New Roman"/>
                <w:color w:val="222222"/>
                <w:sz w:val="24"/>
                <w:shd w:val="clear" w:color="auto" w:fill="FFFFFF"/>
              </w:rPr>
              <w:t xml:space="preserve">5 y 2006. b) Establecimiento de categorías de análisis </w:t>
            </w:r>
            <w:r w:rsidR="00F72027" w:rsidRPr="000F7542">
              <w:rPr>
                <w:rFonts w:ascii="Times New Roman" w:hAnsi="Times New Roman" w:cs="Times New Roman"/>
                <w:color w:val="222222"/>
                <w:sz w:val="24"/>
                <w:shd w:val="clear" w:color="auto" w:fill="FFFFFF"/>
              </w:rPr>
              <w:t xml:space="preserve">como </w:t>
            </w:r>
            <w:r w:rsidRPr="000F7542">
              <w:rPr>
                <w:rFonts w:ascii="Times New Roman" w:hAnsi="Times New Roman" w:cs="Times New Roman"/>
                <w:color w:val="222222"/>
                <w:sz w:val="24"/>
                <w:shd w:val="clear" w:color="auto" w:fill="FFFFFF"/>
              </w:rPr>
              <w:t xml:space="preserve">resultado de la búsqueda, </w:t>
            </w:r>
            <w:r w:rsidR="00F72027" w:rsidRPr="000F7542">
              <w:rPr>
                <w:rFonts w:ascii="Times New Roman" w:hAnsi="Times New Roman" w:cs="Times New Roman"/>
                <w:color w:val="222222"/>
                <w:sz w:val="24"/>
                <w:shd w:val="clear" w:color="auto" w:fill="FFFFFF"/>
              </w:rPr>
              <w:t xml:space="preserve">la </w:t>
            </w:r>
            <w:r w:rsidRPr="000F7542">
              <w:rPr>
                <w:rFonts w:ascii="Times New Roman" w:hAnsi="Times New Roman" w:cs="Times New Roman"/>
                <w:color w:val="222222"/>
                <w:sz w:val="24"/>
                <w:shd w:val="clear" w:color="auto" w:fill="FFFFFF"/>
              </w:rPr>
              <w:t xml:space="preserve">identificación y </w:t>
            </w:r>
            <w:r w:rsidR="00F72027" w:rsidRPr="000F7542">
              <w:rPr>
                <w:rFonts w:ascii="Times New Roman" w:hAnsi="Times New Roman" w:cs="Times New Roman"/>
                <w:color w:val="222222"/>
                <w:sz w:val="24"/>
                <w:shd w:val="clear" w:color="auto" w:fill="FFFFFF"/>
              </w:rPr>
              <w:t xml:space="preserve">el </w:t>
            </w:r>
            <w:r w:rsidRPr="000F7542">
              <w:rPr>
                <w:rFonts w:ascii="Times New Roman" w:hAnsi="Times New Roman" w:cs="Times New Roman"/>
                <w:color w:val="222222"/>
                <w:sz w:val="24"/>
                <w:shd w:val="clear" w:color="auto" w:fill="FFFFFF"/>
              </w:rPr>
              <w:t>análisis de las fuentes bibliográficas consultadas. c) Selección, análisis y compilación de textos sobre las corrientes, temas, prob</w:t>
            </w:r>
            <w:r w:rsidR="00373348" w:rsidRPr="000F7542">
              <w:rPr>
                <w:rFonts w:ascii="Times New Roman" w:hAnsi="Times New Roman" w:cs="Times New Roman"/>
                <w:color w:val="222222"/>
                <w:sz w:val="24"/>
                <w:shd w:val="clear" w:color="auto" w:fill="FFFFFF"/>
              </w:rPr>
              <w:t xml:space="preserve">lemas y autores de </w:t>
            </w:r>
            <w:r w:rsidRPr="000F7542">
              <w:rPr>
                <w:rFonts w:ascii="Times New Roman" w:hAnsi="Times New Roman" w:cs="Times New Roman"/>
                <w:color w:val="222222"/>
                <w:sz w:val="24"/>
                <w:shd w:val="clear" w:color="auto" w:fill="FFFFFF"/>
              </w:rPr>
              <w:t>la filosofía práctica en Colombia en el periodo seleccionado. En este último momento, también se contempla la elaboración del estudio crítico introducto</w:t>
            </w:r>
            <w:r w:rsidR="00373348" w:rsidRPr="000F7542">
              <w:rPr>
                <w:rFonts w:ascii="Times New Roman" w:hAnsi="Times New Roman" w:cs="Times New Roman"/>
                <w:color w:val="222222"/>
                <w:sz w:val="24"/>
                <w:shd w:val="clear" w:color="auto" w:fill="FFFFFF"/>
              </w:rPr>
              <w:t>rio de la antología de textos.</w:t>
            </w:r>
          </w:p>
        </w:tc>
      </w:tr>
      <w:tr w:rsidR="001D6087" w14:paraId="348AE6EA"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DFBEB9E" w14:textId="77777777" w:rsidR="001D6087" w:rsidRDefault="001D6087"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Resultados esperados</w:t>
            </w:r>
          </w:p>
        </w:tc>
      </w:tr>
      <w:tr w:rsidR="001D6087" w14:paraId="4980A86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A03312" w14:textId="6F0111E4" w:rsidR="00EF68E2" w:rsidRPr="000F7542" w:rsidRDefault="00EF68E2" w:rsidP="00811E9A">
            <w:pPr>
              <w:spacing w:after="0" w:line="276" w:lineRule="auto"/>
              <w:jc w:val="both"/>
              <w:rPr>
                <w:rFonts w:ascii="Times New Roman" w:eastAsia="Times New Roman" w:hAnsi="Times New Roman" w:cs="Times New Roman"/>
                <w:color w:val="222222"/>
                <w:sz w:val="24"/>
                <w:szCs w:val="24"/>
                <w:lang w:eastAsia="es-CO"/>
              </w:rPr>
            </w:pPr>
            <w:r w:rsidRPr="00EF68E2">
              <w:rPr>
                <w:rFonts w:ascii="Times New Roman" w:eastAsia="Times New Roman" w:hAnsi="Times New Roman" w:cs="Times New Roman"/>
                <w:color w:val="222222"/>
                <w:sz w:val="24"/>
                <w:szCs w:val="24"/>
                <w:lang w:eastAsia="es-CO"/>
              </w:rPr>
              <w:t xml:space="preserve">En desarrollo de la investigación propuesta, el equipo busca ofrecerles a la comunidad filosófica en Colombia y a las demás personas interesadas, elementos de juicio para </w:t>
            </w:r>
            <w:r w:rsidRPr="000F7542">
              <w:rPr>
                <w:rFonts w:ascii="Times New Roman" w:eastAsia="Times New Roman" w:hAnsi="Times New Roman" w:cs="Times New Roman"/>
                <w:color w:val="222222"/>
                <w:sz w:val="24"/>
                <w:szCs w:val="24"/>
                <w:lang w:eastAsia="es-CO"/>
              </w:rPr>
              <w:t xml:space="preserve">valorar las expresiones filosóficas relacionadas con la filosofía práctica que se generaron en los cinco lustros finales de la pasada centuria y el lustro inicial de este. </w:t>
            </w:r>
            <w:r w:rsidR="00F72027" w:rsidRPr="000F7542">
              <w:rPr>
                <w:rFonts w:ascii="Times New Roman" w:eastAsia="Times New Roman" w:hAnsi="Times New Roman" w:cs="Times New Roman"/>
                <w:color w:val="222222"/>
                <w:sz w:val="24"/>
                <w:szCs w:val="24"/>
                <w:lang w:eastAsia="es-CO"/>
              </w:rPr>
              <w:t>De manera retroactiva, se podrá</w:t>
            </w:r>
            <w:r w:rsidRPr="000F7542">
              <w:rPr>
                <w:rFonts w:ascii="Times New Roman" w:eastAsia="Times New Roman" w:hAnsi="Times New Roman" w:cs="Times New Roman"/>
                <w:color w:val="222222"/>
                <w:sz w:val="24"/>
                <w:szCs w:val="24"/>
                <w:lang w:eastAsia="es-CO"/>
              </w:rPr>
              <w:t xml:space="preserve"> caracterizar así el curso que en este ámbito tomó el pensamiento colombiano luego de la normalización inicial gestada a partir de los años treinta del siglo XX, tal como se refleja en la mencionada antolog</w:t>
            </w:r>
            <w:r w:rsidR="003A2809" w:rsidRPr="000F7542">
              <w:rPr>
                <w:rFonts w:ascii="Times New Roman" w:eastAsia="Times New Roman" w:hAnsi="Times New Roman" w:cs="Times New Roman"/>
                <w:color w:val="222222"/>
                <w:sz w:val="24"/>
                <w:szCs w:val="24"/>
                <w:lang w:eastAsia="es-CO"/>
              </w:rPr>
              <w:t>ía editada por Rubén Sierra. E</w:t>
            </w:r>
            <w:r w:rsidRPr="000F7542">
              <w:rPr>
                <w:rFonts w:ascii="Times New Roman" w:eastAsia="Times New Roman" w:hAnsi="Times New Roman" w:cs="Times New Roman"/>
                <w:color w:val="222222"/>
                <w:sz w:val="24"/>
                <w:szCs w:val="24"/>
                <w:lang w:eastAsia="es-CO"/>
              </w:rPr>
              <w:t>n términos prospectivos, el corte abordado preparará el terreno para caracterizar los rumbos más recientes que ha tomado el filosofar nacional a partir de 2006. De manera complementaria, el proyecto busca servir de marco para escudriñar la creciente participación de mujeres en el trabajo filosófico en Colombia y destacar algunas voces filosóficas de especial relevancia en nuestro país</w:t>
            </w:r>
            <w:r w:rsidR="00F72027" w:rsidRPr="000F7542">
              <w:rPr>
                <w:rFonts w:ascii="Times New Roman" w:eastAsia="Times New Roman" w:hAnsi="Times New Roman" w:cs="Times New Roman"/>
                <w:color w:val="222222"/>
                <w:sz w:val="24"/>
                <w:szCs w:val="24"/>
                <w:lang w:eastAsia="es-CO"/>
              </w:rPr>
              <w:t>.</w:t>
            </w:r>
          </w:p>
          <w:p w14:paraId="75D40537" w14:textId="6ACE9A6C" w:rsidR="00EF68E2" w:rsidRPr="000F7542" w:rsidRDefault="00EF68E2" w:rsidP="00811E9A">
            <w:pPr>
              <w:spacing w:after="0" w:line="276" w:lineRule="auto"/>
              <w:jc w:val="both"/>
              <w:rPr>
                <w:rFonts w:ascii="Times New Roman" w:eastAsia="Times New Roman" w:hAnsi="Times New Roman" w:cs="Times New Roman"/>
                <w:color w:val="222222"/>
                <w:sz w:val="24"/>
                <w:szCs w:val="24"/>
                <w:lang w:eastAsia="es-CO"/>
              </w:rPr>
            </w:pPr>
            <w:r w:rsidRPr="000F7542">
              <w:rPr>
                <w:rFonts w:ascii="Times New Roman" w:eastAsia="Times New Roman" w:hAnsi="Times New Roman" w:cs="Times New Roman"/>
                <w:color w:val="222222"/>
                <w:sz w:val="24"/>
                <w:szCs w:val="24"/>
                <w:lang w:eastAsia="es-CO"/>
              </w:rPr>
              <w:t>Para alcanzar est</w:t>
            </w:r>
            <w:r w:rsidR="00F72027" w:rsidRPr="000F7542">
              <w:rPr>
                <w:rFonts w:ascii="Times New Roman" w:eastAsia="Times New Roman" w:hAnsi="Times New Roman" w:cs="Times New Roman"/>
                <w:color w:val="222222"/>
                <w:sz w:val="24"/>
                <w:szCs w:val="24"/>
                <w:lang w:eastAsia="es-CO"/>
              </w:rPr>
              <w:t>e propósito</w:t>
            </w:r>
            <w:r w:rsidRPr="000F7542">
              <w:rPr>
                <w:rFonts w:ascii="Times New Roman" w:eastAsia="Times New Roman" w:hAnsi="Times New Roman" w:cs="Times New Roman"/>
                <w:color w:val="222222"/>
                <w:sz w:val="24"/>
                <w:szCs w:val="24"/>
                <w:lang w:eastAsia="es-CO"/>
              </w:rPr>
              <w:t>, el proyecto anuncia los siguientes resultados.</w:t>
            </w:r>
          </w:p>
          <w:p w14:paraId="61D8FA5A" w14:textId="77777777" w:rsidR="00EF68E2" w:rsidRPr="000F7542" w:rsidRDefault="00EF68E2" w:rsidP="00811E9A">
            <w:pPr>
              <w:spacing w:after="0" w:line="276" w:lineRule="auto"/>
              <w:jc w:val="both"/>
              <w:rPr>
                <w:rFonts w:ascii="Times New Roman" w:eastAsia="Times New Roman" w:hAnsi="Times New Roman" w:cs="Times New Roman"/>
                <w:color w:val="222222"/>
                <w:sz w:val="24"/>
                <w:szCs w:val="24"/>
                <w:lang w:eastAsia="es-CO"/>
              </w:rPr>
            </w:pPr>
          </w:p>
          <w:p w14:paraId="5C0933C6" w14:textId="27963611" w:rsidR="00EF68E2" w:rsidRPr="000F7542" w:rsidRDefault="00EF68E2" w:rsidP="00811E9A">
            <w:pPr>
              <w:spacing w:after="0" w:line="276" w:lineRule="auto"/>
              <w:jc w:val="both"/>
              <w:rPr>
                <w:rFonts w:ascii="Times New Roman" w:eastAsia="Times New Roman" w:hAnsi="Times New Roman" w:cs="Times New Roman"/>
                <w:color w:val="222222"/>
                <w:sz w:val="24"/>
                <w:szCs w:val="24"/>
                <w:lang w:eastAsia="es-CO"/>
              </w:rPr>
            </w:pPr>
            <w:r w:rsidRPr="000F7542">
              <w:rPr>
                <w:rFonts w:ascii="Times New Roman" w:eastAsia="Times New Roman" w:hAnsi="Times New Roman" w:cs="Times New Roman"/>
                <w:color w:val="222222"/>
                <w:sz w:val="24"/>
                <w:szCs w:val="24"/>
                <w:lang w:eastAsia="es-CO"/>
              </w:rPr>
              <w:t>1 artículo en publicación Q</w:t>
            </w:r>
            <w:r w:rsidR="009D69E3" w:rsidRPr="000F7542">
              <w:rPr>
                <w:rFonts w:ascii="Times New Roman" w:eastAsia="Times New Roman" w:hAnsi="Times New Roman" w:cs="Times New Roman"/>
                <w:color w:val="222222"/>
                <w:sz w:val="24"/>
                <w:szCs w:val="24"/>
                <w:lang w:eastAsia="es-CO"/>
              </w:rPr>
              <w:t>3</w:t>
            </w:r>
          </w:p>
          <w:p w14:paraId="68140E0A" w14:textId="5FB07482" w:rsidR="00EF68E2" w:rsidRPr="000F7542" w:rsidRDefault="00EF68E2" w:rsidP="00811E9A">
            <w:pPr>
              <w:spacing w:after="0" w:line="276" w:lineRule="auto"/>
              <w:jc w:val="both"/>
              <w:rPr>
                <w:rFonts w:ascii="Times New Roman" w:eastAsia="Times New Roman" w:hAnsi="Times New Roman" w:cs="Times New Roman"/>
                <w:color w:val="222222"/>
                <w:sz w:val="24"/>
                <w:szCs w:val="24"/>
                <w:lang w:eastAsia="es-CO"/>
              </w:rPr>
            </w:pPr>
            <w:r w:rsidRPr="000F7542">
              <w:rPr>
                <w:rFonts w:ascii="Times New Roman" w:eastAsia="Times New Roman" w:hAnsi="Times New Roman" w:cs="Times New Roman"/>
                <w:color w:val="222222"/>
                <w:sz w:val="24"/>
                <w:szCs w:val="24"/>
                <w:lang w:eastAsia="es-CO"/>
              </w:rPr>
              <w:t xml:space="preserve">1 capítulo de libro producto de investigación, o en su defecto otro artículo en publicación </w:t>
            </w:r>
            <w:r w:rsidR="009D69E3" w:rsidRPr="000F7542">
              <w:rPr>
                <w:rFonts w:ascii="Times New Roman" w:eastAsia="Times New Roman" w:hAnsi="Times New Roman" w:cs="Times New Roman"/>
                <w:color w:val="222222"/>
                <w:sz w:val="24"/>
                <w:szCs w:val="24"/>
                <w:lang w:eastAsia="es-CO"/>
              </w:rPr>
              <w:t>Q4</w:t>
            </w:r>
          </w:p>
          <w:p w14:paraId="2B49CE6B" w14:textId="6579919A" w:rsidR="001D6087" w:rsidRPr="004E0F48" w:rsidRDefault="00EF68E2" w:rsidP="00811E9A">
            <w:pPr>
              <w:spacing w:after="0" w:line="276" w:lineRule="auto"/>
              <w:jc w:val="both"/>
              <w:rPr>
                <w:rFonts w:ascii="Times New Roman" w:eastAsia="Times New Roman" w:hAnsi="Times New Roman" w:cs="Times New Roman"/>
                <w:color w:val="222222"/>
                <w:sz w:val="24"/>
                <w:szCs w:val="24"/>
                <w:lang w:eastAsia="es-CO"/>
              </w:rPr>
            </w:pPr>
            <w:r w:rsidRPr="000F7542">
              <w:rPr>
                <w:rFonts w:ascii="Times New Roman" w:eastAsia="Times New Roman" w:hAnsi="Times New Roman" w:cs="Times New Roman"/>
                <w:color w:val="222222"/>
                <w:sz w:val="24"/>
                <w:szCs w:val="24"/>
                <w:lang w:eastAsia="es-CO"/>
              </w:rPr>
              <w:t xml:space="preserve">Participación de los </w:t>
            </w:r>
            <w:r w:rsidR="00E200F1" w:rsidRPr="000F7542">
              <w:rPr>
                <w:rFonts w:ascii="Times New Roman" w:eastAsia="Times New Roman" w:hAnsi="Times New Roman" w:cs="Times New Roman"/>
                <w:color w:val="222222"/>
                <w:sz w:val="24"/>
                <w:szCs w:val="24"/>
                <w:lang w:eastAsia="es-CO"/>
              </w:rPr>
              <w:t xml:space="preserve">cuatro </w:t>
            </w:r>
            <w:r w:rsidRPr="000F7542">
              <w:rPr>
                <w:rFonts w:ascii="Times New Roman" w:eastAsia="Times New Roman" w:hAnsi="Times New Roman" w:cs="Times New Roman"/>
                <w:color w:val="222222"/>
                <w:sz w:val="24"/>
                <w:szCs w:val="24"/>
                <w:lang w:eastAsia="es-CO"/>
              </w:rPr>
              <w:t>investigadores en evento científico nacional, específicamente en el VIII Congreso Colo</w:t>
            </w:r>
            <w:r w:rsidR="00F72027" w:rsidRPr="000F7542">
              <w:rPr>
                <w:rFonts w:ascii="Times New Roman" w:eastAsia="Times New Roman" w:hAnsi="Times New Roman" w:cs="Times New Roman"/>
                <w:color w:val="222222"/>
                <w:sz w:val="24"/>
                <w:szCs w:val="24"/>
                <w:lang w:eastAsia="es-CO"/>
              </w:rPr>
              <w:t>mbiano de Filosofía, previsto para</w:t>
            </w:r>
            <w:r w:rsidRPr="000F7542">
              <w:rPr>
                <w:rFonts w:ascii="Times New Roman" w:eastAsia="Times New Roman" w:hAnsi="Times New Roman" w:cs="Times New Roman"/>
                <w:color w:val="222222"/>
                <w:sz w:val="24"/>
                <w:szCs w:val="24"/>
                <w:lang w:eastAsia="es-CO"/>
              </w:rPr>
              <w:t xml:space="preserve"> agosto de 2020 en Popayán.</w:t>
            </w:r>
          </w:p>
        </w:tc>
      </w:tr>
    </w:tbl>
    <w:p w14:paraId="42BF423F" w14:textId="77777777" w:rsidR="004E0F48" w:rsidRDefault="004E0F48" w:rsidP="005465E8">
      <w:pPr>
        <w:spacing w:after="0" w:line="240" w:lineRule="auto"/>
        <w:rPr>
          <w:rFonts w:ascii="Times New Roman" w:eastAsia="Times New Roman" w:hAnsi="Times New Roman" w:cs="Times New Roman"/>
          <w:sz w:val="24"/>
          <w:szCs w:val="24"/>
          <w:lang w:eastAsia="es-CO"/>
        </w:rPr>
      </w:pPr>
    </w:p>
    <w:p w14:paraId="4602CEF5" w14:textId="77777777" w:rsidR="001D6087" w:rsidRPr="001D6087" w:rsidRDefault="001D6087" w:rsidP="005465E8">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686" w:type="dxa"/>
        <w:tblCellMar>
          <w:left w:w="70" w:type="dxa"/>
          <w:right w:w="70" w:type="dxa"/>
        </w:tblCellMar>
        <w:tblLook w:val="04A0" w:firstRow="1" w:lastRow="0" w:firstColumn="1" w:lastColumn="0" w:noHBand="0" w:noVBand="1"/>
      </w:tblPr>
      <w:tblGrid>
        <w:gridCol w:w="1511"/>
        <w:gridCol w:w="1566"/>
        <w:gridCol w:w="553"/>
        <w:gridCol w:w="603"/>
        <w:gridCol w:w="196"/>
        <w:gridCol w:w="223"/>
        <w:gridCol w:w="274"/>
        <w:gridCol w:w="223"/>
        <w:gridCol w:w="274"/>
        <w:gridCol w:w="223"/>
        <w:gridCol w:w="274"/>
        <w:gridCol w:w="243"/>
        <w:gridCol w:w="195"/>
        <w:gridCol w:w="174"/>
        <w:gridCol w:w="174"/>
        <w:gridCol w:w="249"/>
        <w:gridCol w:w="249"/>
        <w:gridCol w:w="249"/>
        <w:gridCol w:w="249"/>
        <w:gridCol w:w="249"/>
        <w:gridCol w:w="249"/>
        <w:gridCol w:w="249"/>
        <w:gridCol w:w="249"/>
        <w:gridCol w:w="249"/>
        <w:gridCol w:w="249"/>
        <w:gridCol w:w="249"/>
        <w:gridCol w:w="116"/>
        <w:gridCol w:w="136"/>
        <w:gridCol w:w="171"/>
        <w:gridCol w:w="249"/>
        <w:gridCol w:w="249"/>
        <w:gridCol w:w="249"/>
        <w:gridCol w:w="140"/>
        <w:gridCol w:w="140"/>
        <w:gridCol w:w="249"/>
        <w:gridCol w:w="249"/>
        <w:gridCol w:w="249"/>
        <w:gridCol w:w="249"/>
        <w:gridCol w:w="249"/>
        <w:gridCol w:w="249"/>
        <w:gridCol w:w="249"/>
        <w:gridCol w:w="249"/>
        <w:gridCol w:w="249"/>
        <w:gridCol w:w="249"/>
        <w:gridCol w:w="249"/>
        <w:gridCol w:w="140"/>
        <w:gridCol w:w="140"/>
        <w:gridCol w:w="274"/>
        <w:gridCol w:w="249"/>
        <w:gridCol w:w="249"/>
      </w:tblGrid>
      <w:tr w:rsidR="00F54D5D" w:rsidRPr="001D6087" w14:paraId="7451D59C" w14:textId="77777777" w:rsidTr="006F514C">
        <w:trPr>
          <w:trHeight w:val="340"/>
        </w:trPr>
        <w:tc>
          <w:tcPr>
            <w:tcW w:w="202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4CA75E7" w14:textId="77777777" w:rsidR="001D6087" w:rsidRPr="001D6087" w:rsidRDefault="001D6087" w:rsidP="00DF19C0">
            <w:pPr>
              <w:spacing w:after="0" w:line="240" w:lineRule="auto"/>
              <w:ind w:left="284" w:hanging="426"/>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452"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161A0426" w14:textId="732FA049" w:rsidR="001D6087" w:rsidRPr="001D6087" w:rsidRDefault="00995F17" w:rsidP="00393C91">
            <w:pPr>
              <w:spacing w:after="0" w:line="240" w:lineRule="auto"/>
              <w:jc w:val="center"/>
              <w:rPr>
                <w:rFonts w:ascii="Calibri" w:eastAsia="Times New Roman" w:hAnsi="Calibri" w:cs="Calibri"/>
                <w:b/>
                <w:bCs/>
                <w:sz w:val="24"/>
                <w:szCs w:val="24"/>
                <w:lang w:eastAsia="es-CO"/>
              </w:rPr>
            </w:pPr>
            <w:r>
              <w:rPr>
                <w:rFonts w:ascii="Calibri" w:eastAsia="Times New Roman" w:hAnsi="Calibri" w:cs="Calibri"/>
                <w:b/>
                <w:bCs/>
                <w:sz w:val="24"/>
                <w:szCs w:val="24"/>
                <w:lang w:eastAsia="es-CO"/>
              </w:rPr>
              <w:t>RESPONSABLE</w:t>
            </w:r>
          </w:p>
        </w:tc>
        <w:tc>
          <w:tcPr>
            <w:tcW w:w="1137" w:type="dxa"/>
            <w:gridSpan w:val="2"/>
            <w:tcBorders>
              <w:top w:val="single" w:sz="8" w:space="0" w:color="auto"/>
              <w:left w:val="nil"/>
              <w:bottom w:val="single" w:sz="8" w:space="0" w:color="auto"/>
              <w:right w:val="nil"/>
            </w:tcBorders>
            <w:shd w:val="clear" w:color="000000" w:fill="FFCC99"/>
            <w:noWrap/>
            <w:vAlign w:val="center"/>
            <w:hideMark/>
          </w:tcPr>
          <w:p w14:paraId="7F1DE890" w14:textId="77777777" w:rsidR="001D6087" w:rsidRPr="001D6087" w:rsidRDefault="001D6087" w:rsidP="00995F17">
            <w:pPr>
              <w:spacing w:after="0" w:line="240" w:lineRule="auto"/>
              <w:ind w:left="708" w:hanging="708"/>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2" w:type="dxa"/>
            <w:tcBorders>
              <w:top w:val="single" w:sz="8" w:space="0" w:color="auto"/>
              <w:left w:val="single" w:sz="4" w:space="0" w:color="auto"/>
              <w:bottom w:val="nil"/>
              <w:right w:val="single" w:sz="8" w:space="0" w:color="auto"/>
            </w:tcBorders>
            <w:shd w:val="diagCross" w:color="000000" w:fill="C0C0C0"/>
            <w:noWrap/>
            <w:vAlign w:val="center"/>
            <w:hideMark/>
          </w:tcPr>
          <w:p w14:paraId="396FD672" w14:textId="77777777" w:rsidR="001D6087" w:rsidRPr="001D6087" w:rsidRDefault="001D6087" w:rsidP="00995F17">
            <w:pPr>
              <w:spacing w:after="0" w:line="240" w:lineRule="auto"/>
              <w:ind w:left="708" w:hanging="708"/>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960"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1282B041"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908"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3AB0631D"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068"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1BD71D8A"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60" w:type="dxa"/>
            <w:gridSpan w:val="4"/>
            <w:tcBorders>
              <w:top w:val="single" w:sz="8" w:space="0" w:color="auto"/>
              <w:left w:val="single" w:sz="8" w:space="0" w:color="auto"/>
              <w:bottom w:val="nil"/>
              <w:right w:val="nil"/>
            </w:tcBorders>
            <w:shd w:val="clear" w:color="000000" w:fill="FFCC99"/>
            <w:noWrap/>
            <w:vAlign w:val="center"/>
            <w:hideMark/>
          </w:tcPr>
          <w:p w14:paraId="2694EDFB"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100"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3A7A8E86"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27"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0ABA8A71"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838" w:type="dxa"/>
            <w:gridSpan w:val="4"/>
            <w:tcBorders>
              <w:top w:val="single" w:sz="8" w:space="0" w:color="auto"/>
              <w:left w:val="single" w:sz="8" w:space="0" w:color="auto"/>
              <w:bottom w:val="nil"/>
              <w:right w:val="nil"/>
            </w:tcBorders>
            <w:shd w:val="clear" w:color="000000" w:fill="FFCC99"/>
            <w:noWrap/>
            <w:vAlign w:val="center"/>
            <w:hideMark/>
          </w:tcPr>
          <w:p w14:paraId="315DC9C6"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960"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761277A9"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100"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3D857A38"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860" w:type="dxa"/>
            <w:gridSpan w:val="4"/>
            <w:tcBorders>
              <w:top w:val="single" w:sz="8" w:space="0" w:color="auto"/>
              <w:left w:val="nil"/>
              <w:bottom w:val="single" w:sz="8" w:space="0" w:color="auto"/>
              <w:right w:val="single" w:sz="8" w:space="0" w:color="000000"/>
            </w:tcBorders>
            <w:shd w:val="clear" w:color="000000" w:fill="FFCC99"/>
            <w:noWrap/>
            <w:vAlign w:val="bottom"/>
            <w:hideMark/>
          </w:tcPr>
          <w:p w14:paraId="44AE7881" w14:textId="77777777" w:rsidR="001D6087" w:rsidRPr="001D6087" w:rsidRDefault="001D6087" w:rsidP="00995F17">
            <w:pPr>
              <w:spacing w:after="0" w:line="240" w:lineRule="auto"/>
              <w:ind w:left="708" w:hanging="708"/>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0F7542" w:rsidRPr="001D6087" w14:paraId="4B580A2A" w14:textId="77777777" w:rsidTr="006F514C">
        <w:trPr>
          <w:trHeight w:val="548"/>
        </w:trPr>
        <w:tc>
          <w:tcPr>
            <w:tcW w:w="2024" w:type="dxa"/>
            <w:vMerge/>
            <w:tcBorders>
              <w:top w:val="single" w:sz="8" w:space="0" w:color="auto"/>
              <w:left w:val="single" w:sz="8" w:space="0" w:color="auto"/>
              <w:bottom w:val="single" w:sz="8" w:space="0" w:color="000000"/>
              <w:right w:val="single" w:sz="8" w:space="0" w:color="auto"/>
            </w:tcBorders>
            <w:vAlign w:val="center"/>
            <w:hideMark/>
          </w:tcPr>
          <w:p w14:paraId="027CBF55" w14:textId="77777777" w:rsidR="001D6087" w:rsidRPr="001D6087" w:rsidRDefault="001D6087" w:rsidP="00995F17">
            <w:pPr>
              <w:spacing w:after="0" w:line="240" w:lineRule="auto"/>
              <w:ind w:left="708" w:hanging="708"/>
              <w:rPr>
                <w:rFonts w:ascii="Calibri" w:eastAsia="Times New Roman" w:hAnsi="Calibri" w:cs="Calibri"/>
                <w:b/>
                <w:bCs/>
                <w:sz w:val="24"/>
                <w:szCs w:val="24"/>
                <w:lang w:eastAsia="es-CO"/>
              </w:rPr>
            </w:pPr>
          </w:p>
        </w:tc>
        <w:tc>
          <w:tcPr>
            <w:tcW w:w="1452" w:type="dxa"/>
            <w:vMerge/>
            <w:tcBorders>
              <w:top w:val="single" w:sz="8" w:space="0" w:color="auto"/>
              <w:left w:val="single" w:sz="8" w:space="0" w:color="auto"/>
              <w:bottom w:val="single" w:sz="8" w:space="0" w:color="000000"/>
              <w:right w:val="single" w:sz="8" w:space="0" w:color="auto"/>
            </w:tcBorders>
            <w:vAlign w:val="center"/>
            <w:hideMark/>
          </w:tcPr>
          <w:p w14:paraId="06C4C486" w14:textId="77777777" w:rsidR="001D6087" w:rsidRPr="001D6087" w:rsidRDefault="001D6087" w:rsidP="00995F17">
            <w:pPr>
              <w:spacing w:after="0" w:line="240" w:lineRule="auto"/>
              <w:ind w:left="708" w:hanging="708"/>
              <w:rPr>
                <w:rFonts w:ascii="Calibri" w:eastAsia="Times New Roman" w:hAnsi="Calibri" w:cs="Calibri"/>
                <w:b/>
                <w:bCs/>
                <w:sz w:val="24"/>
                <w:szCs w:val="24"/>
                <w:lang w:eastAsia="es-CO"/>
              </w:rPr>
            </w:pPr>
          </w:p>
        </w:tc>
        <w:tc>
          <w:tcPr>
            <w:tcW w:w="534" w:type="dxa"/>
            <w:tcBorders>
              <w:top w:val="nil"/>
              <w:left w:val="nil"/>
              <w:bottom w:val="single" w:sz="8" w:space="0" w:color="auto"/>
              <w:right w:val="single" w:sz="4" w:space="0" w:color="auto"/>
            </w:tcBorders>
            <w:shd w:val="clear" w:color="000000" w:fill="FFCC00"/>
            <w:noWrap/>
            <w:vAlign w:val="center"/>
            <w:hideMark/>
          </w:tcPr>
          <w:p w14:paraId="45B3F557" w14:textId="77777777" w:rsidR="001D6087" w:rsidRPr="001D6087" w:rsidRDefault="001D6087" w:rsidP="00995F17">
            <w:pPr>
              <w:spacing w:after="0" w:line="240" w:lineRule="auto"/>
              <w:ind w:left="708" w:hanging="708"/>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603" w:type="dxa"/>
            <w:tcBorders>
              <w:top w:val="nil"/>
              <w:left w:val="nil"/>
              <w:bottom w:val="single" w:sz="8" w:space="0" w:color="auto"/>
              <w:right w:val="nil"/>
            </w:tcBorders>
            <w:shd w:val="clear" w:color="000000" w:fill="FFCC00"/>
            <w:noWrap/>
            <w:vAlign w:val="center"/>
            <w:hideMark/>
          </w:tcPr>
          <w:p w14:paraId="23D7DEF8" w14:textId="77777777" w:rsidR="001D6087" w:rsidRPr="001D6087" w:rsidRDefault="001D6087" w:rsidP="00995F17">
            <w:pPr>
              <w:spacing w:after="0" w:line="240" w:lineRule="auto"/>
              <w:ind w:left="708" w:hanging="708"/>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2" w:type="dxa"/>
            <w:tcBorders>
              <w:top w:val="nil"/>
              <w:left w:val="single" w:sz="4" w:space="0" w:color="auto"/>
              <w:bottom w:val="single" w:sz="8" w:space="0" w:color="auto"/>
              <w:right w:val="single" w:sz="8" w:space="0" w:color="auto"/>
            </w:tcBorders>
            <w:shd w:val="diagCross" w:color="000000" w:fill="C0C0C0"/>
            <w:noWrap/>
            <w:vAlign w:val="center"/>
            <w:hideMark/>
          </w:tcPr>
          <w:p w14:paraId="2B91888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7" w:type="dxa"/>
            <w:tcBorders>
              <w:top w:val="nil"/>
              <w:left w:val="single" w:sz="4" w:space="0" w:color="auto"/>
              <w:bottom w:val="single" w:sz="8" w:space="0" w:color="auto"/>
              <w:right w:val="single" w:sz="4" w:space="0" w:color="auto"/>
            </w:tcBorders>
            <w:shd w:val="clear" w:color="000000" w:fill="FFCC00"/>
            <w:noWrap/>
            <w:vAlign w:val="center"/>
            <w:hideMark/>
          </w:tcPr>
          <w:p w14:paraId="092F012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64" w:type="dxa"/>
            <w:tcBorders>
              <w:top w:val="nil"/>
              <w:left w:val="nil"/>
              <w:bottom w:val="single" w:sz="8" w:space="0" w:color="auto"/>
              <w:right w:val="single" w:sz="4" w:space="0" w:color="auto"/>
            </w:tcBorders>
            <w:shd w:val="clear" w:color="000000" w:fill="FFCC00"/>
            <w:noWrap/>
            <w:vAlign w:val="center"/>
            <w:hideMark/>
          </w:tcPr>
          <w:p w14:paraId="6B4CF14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6" w:type="dxa"/>
            <w:tcBorders>
              <w:top w:val="nil"/>
              <w:left w:val="nil"/>
              <w:bottom w:val="single" w:sz="8" w:space="0" w:color="auto"/>
              <w:right w:val="single" w:sz="4" w:space="0" w:color="auto"/>
            </w:tcBorders>
            <w:shd w:val="clear" w:color="000000" w:fill="FFCC00"/>
            <w:noWrap/>
            <w:vAlign w:val="center"/>
            <w:hideMark/>
          </w:tcPr>
          <w:p w14:paraId="01D18AD7"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63" w:type="dxa"/>
            <w:tcBorders>
              <w:top w:val="nil"/>
              <w:left w:val="nil"/>
              <w:bottom w:val="single" w:sz="8" w:space="0" w:color="auto"/>
              <w:right w:val="single" w:sz="4" w:space="0" w:color="auto"/>
            </w:tcBorders>
            <w:shd w:val="clear" w:color="000000" w:fill="FFCC00"/>
            <w:noWrap/>
            <w:vAlign w:val="center"/>
            <w:hideMark/>
          </w:tcPr>
          <w:p w14:paraId="5EC7FD6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6" w:type="dxa"/>
            <w:tcBorders>
              <w:top w:val="single" w:sz="8" w:space="0" w:color="auto"/>
              <w:left w:val="single" w:sz="8" w:space="0" w:color="auto"/>
              <w:bottom w:val="single" w:sz="8" w:space="0" w:color="auto"/>
              <w:right w:val="nil"/>
            </w:tcBorders>
            <w:shd w:val="clear" w:color="000000" w:fill="FFCC00"/>
            <w:noWrap/>
            <w:vAlign w:val="center"/>
            <w:hideMark/>
          </w:tcPr>
          <w:p w14:paraId="3950FAB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63"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2AFF67B"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35" w:type="dxa"/>
            <w:tcBorders>
              <w:top w:val="single" w:sz="8" w:space="0" w:color="auto"/>
              <w:left w:val="nil"/>
              <w:bottom w:val="single" w:sz="8" w:space="0" w:color="auto"/>
              <w:right w:val="single" w:sz="4" w:space="0" w:color="auto"/>
            </w:tcBorders>
            <w:shd w:val="clear" w:color="000000" w:fill="FFCC00"/>
            <w:noWrap/>
            <w:vAlign w:val="center"/>
            <w:hideMark/>
          </w:tcPr>
          <w:p w14:paraId="638FB40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194" w:type="dxa"/>
            <w:tcBorders>
              <w:top w:val="single" w:sz="8" w:space="0" w:color="auto"/>
              <w:left w:val="nil"/>
              <w:bottom w:val="single" w:sz="8" w:space="0" w:color="auto"/>
              <w:right w:val="single" w:sz="4" w:space="0" w:color="auto"/>
            </w:tcBorders>
            <w:shd w:val="clear" w:color="000000" w:fill="FFCC00"/>
            <w:noWrap/>
            <w:vAlign w:val="center"/>
            <w:hideMark/>
          </w:tcPr>
          <w:p w14:paraId="1AF99D2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48"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750E8E4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0"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A74FA9B"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04BEEACC"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0" w:type="dxa"/>
            <w:tcBorders>
              <w:top w:val="single" w:sz="8" w:space="0" w:color="auto"/>
              <w:left w:val="nil"/>
              <w:bottom w:val="single" w:sz="8" w:space="0" w:color="auto"/>
              <w:right w:val="single" w:sz="8" w:space="0" w:color="auto"/>
            </w:tcBorders>
            <w:shd w:val="clear" w:color="000000" w:fill="FFCC00"/>
            <w:noWrap/>
            <w:vAlign w:val="center"/>
            <w:hideMark/>
          </w:tcPr>
          <w:p w14:paraId="2B424976"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2908F3EF"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5782D6EA"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517BA699"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0FB32263"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0" w:type="dxa"/>
            <w:tcBorders>
              <w:top w:val="single" w:sz="8" w:space="0" w:color="auto"/>
              <w:left w:val="single" w:sz="8" w:space="0" w:color="auto"/>
              <w:bottom w:val="single" w:sz="8" w:space="0" w:color="auto"/>
              <w:right w:val="nil"/>
            </w:tcBorders>
            <w:shd w:val="clear" w:color="000000" w:fill="FFCC00"/>
            <w:noWrap/>
            <w:vAlign w:val="center"/>
            <w:hideMark/>
          </w:tcPr>
          <w:p w14:paraId="663AEB88"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0"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D6AA9C1"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7FFF39C9"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7D58CAC7"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420"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526830C0"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27"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223045B"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146AB8EE"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0" w:type="dxa"/>
            <w:tcBorders>
              <w:top w:val="single" w:sz="8" w:space="0" w:color="auto"/>
              <w:left w:val="nil"/>
              <w:bottom w:val="single" w:sz="8" w:space="0" w:color="auto"/>
              <w:right w:val="single" w:sz="8" w:space="0" w:color="auto"/>
            </w:tcBorders>
            <w:shd w:val="clear" w:color="000000" w:fill="FFCC00"/>
            <w:noWrap/>
            <w:vAlign w:val="center"/>
            <w:hideMark/>
          </w:tcPr>
          <w:p w14:paraId="5D4539D5"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80"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43C89A23"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18" w:type="dxa"/>
            <w:tcBorders>
              <w:top w:val="single" w:sz="8" w:space="0" w:color="auto"/>
              <w:left w:val="nil"/>
              <w:bottom w:val="single" w:sz="8" w:space="0" w:color="auto"/>
              <w:right w:val="single" w:sz="4" w:space="0" w:color="auto"/>
            </w:tcBorders>
            <w:shd w:val="clear" w:color="000000" w:fill="FFCC00"/>
            <w:noWrap/>
            <w:vAlign w:val="center"/>
            <w:hideMark/>
          </w:tcPr>
          <w:p w14:paraId="01CE10ED"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0" w:type="dxa"/>
            <w:tcBorders>
              <w:top w:val="single" w:sz="8" w:space="0" w:color="auto"/>
              <w:left w:val="nil"/>
              <w:bottom w:val="single" w:sz="8" w:space="0" w:color="auto"/>
              <w:right w:val="single" w:sz="4" w:space="0" w:color="auto"/>
            </w:tcBorders>
            <w:shd w:val="clear" w:color="000000" w:fill="FFCC00"/>
            <w:noWrap/>
            <w:vAlign w:val="center"/>
            <w:hideMark/>
          </w:tcPr>
          <w:p w14:paraId="596C1044"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0" w:type="dxa"/>
            <w:tcBorders>
              <w:top w:val="single" w:sz="8" w:space="0" w:color="auto"/>
              <w:left w:val="nil"/>
              <w:bottom w:val="single" w:sz="8" w:space="0" w:color="auto"/>
              <w:right w:val="single" w:sz="8" w:space="0" w:color="auto"/>
            </w:tcBorders>
            <w:shd w:val="clear" w:color="000000" w:fill="FFCC00"/>
            <w:noWrap/>
            <w:vAlign w:val="center"/>
            <w:hideMark/>
          </w:tcPr>
          <w:p w14:paraId="21B8D514"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40" w:type="dxa"/>
            <w:tcBorders>
              <w:top w:val="nil"/>
              <w:left w:val="nil"/>
              <w:bottom w:val="single" w:sz="8" w:space="0" w:color="auto"/>
              <w:right w:val="single" w:sz="4" w:space="0" w:color="auto"/>
            </w:tcBorders>
            <w:shd w:val="clear" w:color="000000" w:fill="FFCC00"/>
            <w:noWrap/>
            <w:vAlign w:val="center"/>
            <w:hideMark/>
          </w:tcPr>
          <w:p w14:paraId="4AD3189D"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0" w:type="dxa"/>
            <w:tcBorders>
              <w:top w:val="nil"/>
              <w:left w:val="single" w:sz="8" w:space="0" w:color="auto"/>
              <w:bottom w:val="single" w:sz="8" w:space="0" w:color="auto"/>
              <w:right w:val="nil"/>
            </w:tcBorders>
            <w:shd w:val="clear" w:color="000000" w:fill="FFCC00"/>
            <w:noWrap/>
            <w:vAlign w:val="center"/>
            <w:hideMark/>
          </w:tcPr>
          <w:p w14:paraId="1F64094B"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0" w:type="dxa"/>
            <w:tcBorders>
              <w:top w:val="nil"/>
              <w:left w:val="single" w:sz="4" w:space="0" w:color="auto"/>
              <w:bottom w:val="single" w:sz="8" w:space="0" w:color="auto"/>
              <w:right w:val="single" w:sz="4" w:space="0" w:color="auto"/>
            </w:tcBorders>
            <w:shd w:val="clear" w:color="000000" w:fill="FFCC00"/>
            <w:noWrap/>
            <w:vAlign w:val="center"/>
            <w:hideMark/>
          </w:tcPr>
          <w:p w14:paraId="5BC535F2"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0" w:type="dxa"/>
            <w:tcBorders>
              <w:top w:val="nil"/>
              <w:left w:val="nil"/>
              <w:bottom w:val="single" w:sz="8" w:space="0" w:color="auto"/>
              <w:right w:val="single" w:sz="8" w:space="0" w:color="auto"/>
            </w:tcBorders>
            <w:shd w:val="clear" w:color="000000" w:fill="FFCC00"/>
            <w:noWrap/>
            <w:vAlign w:val="center"/>
            <w:hideMark/>
          </w:tcPr>
          <w:p w14:paraId="37B36B7E"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0" w:type="dxa"/>
            <w:tcBorders>
              <w:top w:val="nil"/>
              <w:left w:val="nil"/>
              <w:bottom w:val="single" w:sz="8" w:space="0" w:color="auto"/>
              <w:right w:val="single" w:sz="4" w:space="0" w:color="auto"/>
            </w:tcBorders>
            <w:shd w:val="clear" w:color="000000" w:fill="FFCC00"/>
            <w:noWrap/>
            <w:vAlign w:val="center"/>
            <w:hideMark/>
          </w:tcPr>
          <w:p w14:paraId="792F8DCC"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0" w:type="dxa"/>
            <w:tcBorders>
              <w:top w:val="nil"/>
              <w:left w:val="nil"/>
              <w:bottom w:val="single" w:sz="8" w:space="0" w:color="auto"/>
              <w:right w:val="nil"/>
            </w:tcBorders>
            <w:shd w:val="clear" w:color="000000" w:fill="FFCC00"/>
            <w:noWrap/>
            <w:vAlign w:val="center"/>
            <w:hideMark/>
          </w:tcPr>
          <w:p w14:paraId="305FC0D3"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0" w:type="dxa"/>
            <w:tcBorders>
              <w:top w:val="nil"/>
              <w:left w:val="single" w:sz="4" w:space="0" w:color="auto"/>
              <w:bottom w:val="single" w:sz="8" w:space="0" w:color="auto"/>
              <w:right w:val="nil"/>
            </w:tcBorders>
            <w:shd w:val="clear" w:color="000000" w:fill="FFCC00"/>
            <w:noWrap/>
            <w:vAlign w:val="center"/>
            <w:hideMark/>
          </w:tcPr>
          <w:p w14:paraId="64751FEA"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0" w:type="dxa"/>
            <w:tcBorders>
              <w:top w:val="nil"/>
              <w:left w:val="single" w:sz="4" w:space="0" w:color="auto"/>
              <w:bottom w:val="single" w:sz="8" w:space="0" w:color="auto"/>
              <w:right w:val="single" w:sz="8" w:space="0" w:color="auto"/>
            </w:tcBorders>
            <w:shd w:val="clear" w:color="000000" w:fill="FFCC00"/>
            <w:vAlign w:val="center"/>
            <w:hideMark/>
          </w:tcPr>
          <w:p w14:paraId="7C5635DC"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80" w:type="dxa"/>
            <w:gridSpan w:val="2"/>
            <w:tcBorders>
              <w:top w:val="nil"/>
              <w:left w:val="nil"/>
              <w:bottom w:val="single" w:sz="8" w:space="0" w:color="auto"/>
              <w:right w:val="nil"/>
            </w:tcBorders>
            <w:shd w:val="clear" w:color="000000" w:fill="FFCC00"/>
            <w:noWrap/>
            <w:vAlign w:val="center"/>
            <w:hideMark/>
          </w:tcPr>
          <w:p w14:paraId="125D41AB"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0" w:type="dxa"/>
            <w:tcBorders>
              <w:top w:val="nil"/>
              <w:left w:val="single" w:sz="4" w:space="0" w:color="auto"/>
              <w:bottom w:val="single" w:sz="8" w:space="0" w:color="auto"/>
              <w:right w:val="nil"/>
            </w:tcBorders>
            <w:shd w:val="clear" w:color="000000" w:fill="FFCC00"/>
            <w:noWrap/>
            <w:vAlign w:val="center"/>
            <w:hideMark/>
          </w:tcPr>
          <w:p w14:paraId="1EAD03A2"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0" w:type="dxa"/>
            <w:tcBorders>
              <w:top w:val="nil"/>
              <w:left w:val="single" w:sz="4" w:space="0" w:color="auto"/>
              <w:bottom w:val="single" w:sz="8" w:space="0" w:color="auto"/>
              <w:right w:val="nil"/>
            </w:tcBorders>
            <w:shd w:val="clear" w:color="000000" w:fill="FFCC00"/>
            <w:noWrap/>
            <w:vAlign w:val="center"/>
            <w:hideMark/>
          </w:tcPr>
          <w:p w14:paraId="6E710E67"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0" w:type="dxa"/>
            <w:tcBorders>
              <w:top w:val="nil"/>
              <w:left w:val="single" w:sz="4" w:space="0" w:color="auto"/>
              <w:bottom w:val="nil"/>
              <w:right w:val="single" w:sz="8" w:space="0" w:color="auto"/>
            </w:tcBorders>
            <w:shd w:val="clear" w:color="000000" w:fill="FFCC00"/>
            <w:noWrap/>
            <w:vAlign w:val="center"/>
            <w:hideMark/>
          </w:tcPr>
          <w:p w14:paraId="02427A3C" w14:textId="77777777" w:rsidR="001D6087" w:rsidRPr="001D6087" w:rsidRDefault="001D6087" w:rsidP="00393C91">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F6381F" w:rsidRPr="001D6087" w14:paraId="15A2A0FE" w14:textId="77777777" w:rsidTr="006F514C">
        <w:trPr>
          <w:trHeight w:val="340"/>
        </w:trPr>
        <w:tc>
          <w:tcPr>
            <w:tcW w:w="2024" w:type="dxa"/>
            <w:tcBorders>
              <w:top w:val="nil"/>
              <w:left w:val="single" w:sz="8" w:space="0" w:color="auto"/>
              <w:bottom w:val="single" w:sz="4" w:space="0" w:color="auto"/>
              <w:right w:val="single" w:sz="8" w:space="0" w:color="auto"/>
            </w:tcBorders>
            <w:shd w:val="clear" w:color="auto" w:fill="auto"/>
            <w:vAlign w:val="center"/>
            <w:hideMark/>
          </w:tcPr>
          <w:p w14:paraId="0B8ADA36" w14:textId="4A6BF290" w:rsidR="001D6087" w:rsidRPr="00F6381F" w:rsidRDefault="003606B5" w:rsidP="003606B5">
            <w:pPr>
              <w:spacing w:after="0" w:line="240" w:lineRule="auto"/>
              <w:jc w:val="both"/>
              <w:rPr>
                <w:rFonts w:ascii="Times New Roman" w:eastAsia="Times New Roman" w:hAnsi="Times New Roman" w:cs="Times New Roman"/>
                <w:sz w:val="20"/>
                <w:szCs w:val="20"/>
                <w:lang w:eastAsia="es-CO"/>
              </w:rPr>
            </w:pPr>
            <w:r w:rsidRPr="00F6381F">
              <w:rPr>
                <w:rFonts w:ascii="Times New Roman" w:hAnsi="Times New Roman" w:cs="Times New Roman"/>
                <w:color w:val="222222"/>
                <w:sz w:val="20"/>
                <w:szCs w:val="20"/>
                <w:shd w:val="clear" w:color="auto" w:fill="FFFFFF"/>
              </w:rPr>
              <w:t>Arqueo bibliográfico sobre las corrientes, temas y autores de la filosofía práctica en Colombia.</w:t>
            </w:r>
          </w:p>
        </w:tc>
        <w:tc>
          <w:tcPr>
            <w:tcW w:w="1452" w:type="dxa"/>
            <w:tcBorders>
              <w:top w:val="nil"/>
              <w:left w:val="nil"/>
              <w:bottom w:val="single" w:sz="4" w:space="0" w:color="auto"/>
              <w:right w:val="single" w:sz="8" w:space="0" w:color="auto"/>
            </w:tcBorders>
            <w:shd w:val="clear" w:color="auto" w:fill="auto"/>
            <w:vAlign w:val="center"/>
            <w:hideMark/>
          </w:tcPr>
          <w:p w14:paraId="41D4FC05" w14:textId="323A7C04" w:rsidR="001D6087" w:rsidRPr="00F6381F" w:rsidRDefault="003606B5" w:rsidP="003606B5">
            <w:pPr>
              <w:spacing w:after="0" w:line="240" w:lineRule="auto"/>
              <w:rPr>
                <w:rFonts w:ascii="Times New Roman" w:eastAsia="Times New Roman" w:hAnsi="Times New Roman" w:cs="Times New Roman"/>
                <w:sz w:val="20"/>
                <w:szCs w:val="20"/>
                <w:lang w:eastAsia="es-CO"/>
              </w:rPr>
            </w:pPr>
            <w:r w:rsidRPr="00F6381F">
              <w:rPr>
                <w:rFonts w:ascii="Times New Roman" w:eastAsia="Times New Roman" w:hAnsi="Times New Roman" w:cs="Times New Roman"/>
                <w:sz w:val="20"/>
                <w:szCs w:val="20"/>
                <w:lang w:eastAsia="es-CO"/>
              </w:rPr>
              <w:t>Fernando A.</w:t>
            </w:r>
          </w:p>
          <w:p w14:paraId="2E60163F" w14:textId="77777777" w:rsidR="009B46DE" w:rsidRPr="00F6381F" w:rsidRDefault="009B46DE" w:rsidP="009B46DE">
            <w:pPr>
              <w:spacing w:after="0" w:line="240" w:lineRule="auto"/>
              <w:ind w:left="708" w:hanging="708"/>
              <w:rPr>
                <w:rFonts w:ascii="Times New Roman" w:eastAsia="Times New Roman" w:hAnsi="Times New Roman" w:cs="Times New Roman"/>
                <w:sz w:val="20"/>
                <w:szCs w:val="20"/>
                <w:lang w:val="pt-BR" w:eastAsia="es-CO"/>
              </w:rPr>
            </w:pPr>
            <w:r w:rsidRPr="00F6381F">
              <w:rPr>
                <w:rFonts w:ascii="Times New Roman" w:eastAsia="Times New Roman" w:hAnsi="Times New Roman" w:cs="Times New Roman"/>
                <w:sz w:val="20"/>
                <w:szCs w:val="20"/>
                <w:lang w:val="pt-BR" w:eastAsia="es-CO"/>
              </w:rPr>
              <w:t>Leonardo T.</w:t>
            </w:r>
          </w:p>
          <w:p w14:paraId="68E1F1C7" w14:textId="2A455B86" w:rsidR="003606B5" w:rsidRPr="00F6381F" w:rsidRDefault="003606B5" w:rsidP="003606B5">
            <w:pPr>
              <w:spacing w:after="0" w:line="240" w:lineRule="auto"/>
              <w:rPr>
                <w:rFonts w:ascii="Times New Roman" w:eastAsia="Times New Roman" w:hAnsi="Times New Roman" w:cs="Times New Roman"/>
                <w:sz w:val="20"/>
                <w:szCs w:val="20"/>
                <w:lang w:eastAsia="es-CO"/>
              </w:rPr>
            </w:pPr>
          </w:p>
        </w:tc>
        <w:tc>
          <w:tcPr>
            <w:tcW w:w="534" w:type="dxa"/>
            <w:tcBorders>
              <w:top w:val="single" w:sz="8" w:space="0" w:color="auto"/>
              <w:left w:val="single" w:sz="8" w:space="0" w:color="auto"/>
              <w:bottom w:val="nil"/>
              <w:right w:val="single" w:sz="8" w:space="0" w:color="auto"/>
            </w:tcBorders>
            <w:shd w:val="clear" w:color="000000" w:fill="C0C0C0"/>
            <w:vAlign w:val="center"/>
            <w:hideMark/>
          </w:tcPr>
          <w:p w14:paraId="3F0546EB" w14:textId="7C20F5AB" w:rsidR="001D6087" w:rsidRPr="001D6087" w:rsidRDefault="001D6087" w:rsidP="003606B5">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3606B5">
              <w:rPr>
                <w:rFonts w:ascii="Arial" w:eastAsia="Times New Roman" w:hAnsi="Arial" w:cs="Arial"/>
                <w:b/>
                <w:bCs/>
                <w:sz w:val="14"/>
                <w:szCs w:val="14"/>
                <w:lang w:eastAsia="es-CO"/>
              </w:rPr>
              <w:t>Feb</w:t>
            </w:r>
          </w:p>
        </w:tc>
        <w:tc>
          <w:tcPr>
            <w:tcW w:w="603" w:type="dxa"/>
            <w:tcBorders>
              <w:top w:val="nil"/>
              <w:left w:val="nil"/>
              <w:bottom w:val="nil"/>
              <w:right w:val="nil"/>
            </w:tcBorders>
            <w:shd w:val="clear" w:color="000000" w:fill="FF8080"/>
            <w:vAlign w:val="center"/>
            <w:hideMark/>
          </w:tcPr>
          <w:p w14:paraId="487E873A" w14:textId="47C87450" w:rsidR="001D6087" w:rsidRPr="001D6087" w:rsidRDefault="003606B5" w:rsidP="00995F17">
            <w:pPr>
              <w:spacing w:after="0" w:line="240" w:lineRule="auto"/>
              <w:ind w:left="708" w:hanging="708"/>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Mayo</w:t>
            </w:r>
          </w:p>
        </w:tc>
        <w:tc>
          <w:tcPr>
            <w:tcW w:w="192" w:type="dxa"/>
            <w:tcBorders>
              <w:top w:val="nil"/>
              <w:left w:val="single" w:sz="4" w:space="0" w:color="auto"/>
              <w:bottom w:val="nil"/>
              <w:right w:val="single" w:sz="4" w:space="0" w:color="auto"/>
            </w:tcBorders>
            <w:shd w:val="diagCross" w:color="000000" w:fill="C0C0C0"/>
            <w:vAlign w:val="center"/>
            <w:hideMark/>
          </w:tcPr>
          <w:p w14:paraId="39169E74" w14:textId="77777777" w:rsidR="001D6087" w:rsidRPr="001D6087" w:rsidRDefault="001D6087" w:rsidP="00995F17">
            <w:pPr>
              <w:spacing w:after="0" w:line="240" w:lineRule="auto"/>
              <w:ind w:left="708" w:hanging="708"/>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7" w:type="dxa"/>
            <w:tcBorders>
              <w:top w:val="nil"/>
              <w:left w:val="single" w:sz="8" w:space="0" w:color="auto"/>
              <w:bottom w:val="single" w:sz="4" w:space="0" w:color="auto"/>
              <w:right w:val="nil"/>
            </w:tcBorders>
            <w:shd w:val="clear" w:color="auto" w:fill="2E74B5" w:themeFill="accent1" w:themeFillShade="BF"/>
            <w:vAlign w:val="center"/>
            <w:hideMark/>
          </w:tcPr>
          <w:p w14:paraId="33C98E93" w14:textId="53743334"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64" w:type="dxa"/>
            <w:tcBorders>
              <w:top w:val="nil"/>
              <w:left w:val="single" w:sz="4" w:space="0" w:color="auto"/>
              <w:bottom w:val="single" w:sz="4" w:space="0" w:color="auto"/>
              <w:right w:val="nil"/>
            </w:tcBorders>
            <w:shd w:val="clear" w:color="auto" w:fill="2E74B5" w:themeFill="accent1" w:themeFillShade="BF"/>
            <w:vAlign w:val="center"/>
            <w:hideMark/>
          </w:tcPr>
          <w:p w14:paraId="566F6D5A" w14:textId="2BDD44AF"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xx</w:t>
            </w:r>
          </w:p>
        </w:tc>
        <w:tc>
          <w:tcPr>
            <w:tcW w:w="216"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0BC2E845" w14:textId="62A0AB8A"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63" w:type="dxa"/>
            <w:tcBorders>
              <w:top w:val="nil"/>
              <w:left w:val="nil"/>
              <w:bottom w:val="single" w:sz="4" w:space="0" w:color="auto"/>
              <w:right w:val="single" w:sz="8" w:space="0" w:color="auto"/>
            </w:tcBorders>
            <w:shd w:val="clear" w:color="auto" w:fill="2E74B5" w:themeFill="accent1" w:themeFillShade="BF"/>
            <w:vAlign w:val="center"/>
            <w:hideMark/>
          </w:tcPr>
          <w:p w14:paraId="4F5558FC" w14:textId="150E81C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xx</w:t>
            </w:r>
          </w:p>
        </w:tc>
        <w:tc>
          <w:tcPr>
            <w:tcW w:w="216" w:type="dxa"/>
            <w:tcBorders>
              <w:top w:val="nil"/>
              <w:left w:val="nil"/>
              <w:bottom w:val="single" w:sz="4" w:space="0" w:color="auto"/>
              <w:right w:val="nil"/>
            </w:tcBorders>
            <w:shd w:val="clear" w:color="auto" w:fill="2E74B5" w:themeFill="accent1" w:themeFillShade="BF"/>
            <w:vAlign w:val="center"/>
            <w:hideMark/>
          </w:tcPr>
          <w:p w14:paraId="1843A50C" w14:textId="6895653D"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63"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761F8D9B" w14:textId="4659CCF8"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xx</w:t>
            </w:r>
          </w:p>
        </w:tc>
        <w:tc>
          <w:tcPr>
            <w:tcW w:w="235" w:type="dxa"/>
            <w:tcBorders>
              <w:top w:val="nil"/>
              <w:left w:val="nil"/>
              <w:bottom w:val="single" w:sz="4" w:space="0" w:color="auto"/>
              <w:right w:val="single" w:sz="4" w:space="0" w:color="auto"/>
            </w:tcBorders>
            <w:shd w:val="clear" w:color="auto" w:fill="2E74B5" w:themeFill="accent1" w:themeFillShade="BF"/>
            <w:vAlign w:val="center"/>
            <w:hideMark/>
          </w:tcPr>
          <w:p w14:paraId="338861C1" w14:textId="27776824"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xx</w:t>
            </w:r>
          </w:p>
        </w:tc>
        <w:tc>
          <w:tcPr>
            <w:tcW w:w="194" w:type="dxa"/>
            <w:tcBorders>
              <w:top w:val="nil"/>
              <w:left w:val="nil"/>
              <w:bottom w:val="single" w:sz="4" w:space="0" w:color="auto"/>
              <w:right w:val="single" w:sz="8" w:space="0" w:color="auto"/>
            </w:tcBorders>
            <w:shd w:val="clear" w:color="auto" w:fill="2E74B5" w:themeFill="accent1" w:themeFillShade="BF"/>
            <w:vAlign w:val="center"/>
            <w:hideMark/>
          </w:tcPr>
          <w:p w14:paraId="121AF911" w14:textId="6048912A" w:rsidR="001D6087" w:rsidRPr="001D6087" w:rsidRDefault="003606B5" w:rsidP="003606B5">
            <w:pPr>
              <w:spacing w:after="0" w:line="240" w:lineRule="auto"/>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p>
        </w:tc>
        <w:tc>
          <w:tcPr>
            <w:tcW w:w="348" w:type="dxa"/>
            <w:gridSpan w:val="2"/>
            <w:tcBorders>
              <w:top w:val="single" w:sz="8" w:space="0" w:color="auto"/>
              <w:left w:val="nil"/>
              <w:bottom w:val="single" w:sz="4" w:space="0" w:color="auto"/>
              <w:right w:val="nil"/>
            </w:tcBorders>
            <w:shd w:val="clear" w:color="auto" w:fill="2E74B5" w:themeFill="accent1" w:themeFillShade="BF"/>
            <w:vAlign w:val="center"/>
            <w:hideMark/>
          </w:tcPr>
          <w:p w14:paraId="2FD1AD63" w14:textId="277DAD3C"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9F568E3" w14:textId="180E130F"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2E74B5" w:themeFill="accent1" w:themeFillShade="BF"/>
            <w:vAlign w:val="center"/>
            <w:hideMark/>
          </w:tcPr>
          <w:p w14:paraId="76C58F99" w14:textId="6EFDE563"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2E74B5" w:themeFill="accent1" w:themeFillShade="BF"/>
            <w:vAlign w:val="center"/>
            <w:hideMark/>
          </w:tcPr>
          <w:p w14:paraId="1422D732" w14:textId="1D55F6FC"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2E74B5" w:themeFill="accent1" w:themeFillShade="BF"/>
            <w:vAlign w:val="center"/>
            <w:hideMark/>
          </w:tcPr>
          <w:p w14:paraId="17A66153" w14:textId="05F0EA4E"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40" w:type="dxa"/>
            <w:tcBorders>
              <w:top w:val="nil"/>
              <w:left w:val="nil"/>
              <w:bottom w:val="single" w:sz="4" w:space="0" w:color="auto"/>
              <w:right w:val="nil"/>
            </w:tcBorders>
            <w:shd w:val="clear" w:color="auto" w:fill="2E74B5" w:themeFill="accent1" w:themeFillShade="BF"/>
            <w:vAlign w:val="center"/>
            <w:hideMark/>
          </w:tcPr>
          <w:p w14:paraId="64F05D8E" w14:textId="06597420"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2E74B5" w:themeFill="accent1" w:themeFillShade="BF"/>
            <w:vAlign w:val="center"/>
            <w:hideMark/>
          </w:tcPr>
          <w:p w14:paraId="7441F776" w14:textId="30C8B589"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2E74B5" w:themeFill="accent1" w:themeFillShade="BF"/>
            <w:vAlign w:val="center"/>
            <w:hideMark/>
          </w:tcPr>
          <w:p w14:paraId="21BF52C5" w14:textId="6DD68F63"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p>
        </w:tc>
        <w:tc>
          <w:tcPr>
            <w:tcW w:w="240" w:type="dxa"/>
            <w:tcBorders>
              <w:top w:val="nil"/>
              <w:left w:val="nil"/>
              <w:bottom w:val="single" w:sz="4" w:space="0" w:color="auto"/>
              <w:right w:val="nil"/>
            </w:tcBorders>
            <w:shd w:val="clear" w:color="auto" w:fill="auto"/>
            <w:vAlign w:val="center"/>
            <w:hideMark/>
          </w:tcPr>
          <w:p w14:paraId="43D70E6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4" w:space="0" w:color="auto"/>
            </w:tcBorders>
            <w:shd w:val="clear" w:color="auto" w:fill="auto"/>
            <w:vAlign w:val="center"/>
            <w:hideMark/>
          </w:tcPr>
          <w:p w14:paraId="2C517B0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4CE8EEE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1F2181A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420" w:type="dxa"/>
            <w:gridSpan w:val="3"/>
            <w:tcBorders>
              <w:top w:val="single" w:sz="8" w:space="0" w:color="auto"/>
              <w:left w:val="nil"/>
              <w:bottom w:val="single" w:sz="4" w:space="0" w:color="auto"/>
              <w:right w:val="nil"/>
            </w:tcBorders>
            <w:shd w:val="clear" w:color="auto" w:fill="auto"/>
            <w:vAlign w:val="center"/>
            <w:hideMark/>
          </w:tcPr>
          <w:p w14:paraId="637717C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7" w:type="dxa"/>
            <w:tcBorders>
              <w:top w:val="nil"/>
              <w:left w:val="single" w:sz="4" w:space="0" w:color="auto"/>
              <w:bottom w:val="single" w:sz="4" w:space="0" w:color="auto"/>
              <w:right w:val="single" w:sz="4" w:space="0" w:color="auto"/>
            </w:tcBorders>
            <w:shd w:val="clear" w:color="auto" w:fill="auto"/>
            <w:vAlign w:val="center"/>
            <w:hideMark/>
          </w:tcPr>
          <w:p w14:paraId="6AD793F7"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6B545BC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1E527EB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5DD3478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tcBorders>
              <w:top w:val="nil"/>
              <w:left w:val="nil"/>
              <w:bottom w:val="single" w:sz="4" w:space="0" w:color="auto"/>
              <w:right w:val="nil"/>
            </w:tcBorders>
            <w:shd w:val="clear" w:color="auto" w:fill="auto"/>
            <w:vAlign w:val="center"/>
            <w:hideMark/>
          </w:tcPr>
          <w:p w14:paraId="0D6D0B1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2B4E8E6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7FB8D4B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70C624A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7C7944A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534CA69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3E9FF7E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19F614D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108B21C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449A96D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7998C87B"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755020D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1E0922F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5F8E1FA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6A6090D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F514C" w:rsidRPr="001D6087" w14:paraId="44DF9BC3" w14:textId="77777777" w:rsidTr="006F514C">
        <w:trPr>
          <w:trHeight w:val="321"/>
        </w:trPr>
        <w:tc>
          <w:tcPr>
            <w:tcW w:w="2024" w:type="dxa"/>
            <w:tcBorders>
              <w:top w:val="nil"/>
              <w:left w:val="single" w:sz="8" w:space="0" w:color="auto"/>
              <w:bottom w:val="single" w:sz="4" w:space="0" w:color="auto"/>
              <w:right w:val="single" w:sz="8" w:space="0" w:color="auto"/>
            </w:tcBorders>
            <w:shd w:val="clear" w:color="auto" w:fill="auto"/>
            <w:vAlign w:val="center"/>
            <w:hideMark/>
          </w:tcPr>
          <w:p w14:paraId="1B06EBEB" w14:textId="1C2BE30B" w:rsidR="001D6087" w:rsidRPr="00F6381F" w:rsidRDefault="001D6087" w:rsidP="003606B5">
            <w:pPr>
              <w:spacing w:after="0" w:line="240" w:lineRule="auto"/>
              <w:rPr>
                <w:rFonts w:ascii="Times New Roman" w:eastAsia="Times New Roman" w:hAnsi="Times New Roman" w:cs="Times New Roman"/>
                <w:sz w:val="20"/>
                <w:szCs w:val="20"/>
                <w:lang w:eastAsia="es-CO"/>
              </w:rPr>
            </w:pPr>
            <w:r w:rsidRPr="00F6381F">
              <w:rPr>
                <w:rFonts w:ascii="Times New Roman" w:eastAsia="Times New Roman" w:hAnsi="Times New Roman" w:cs="Times New Roman"/>
                <w:sz w:val="20"/>
                <w:szCs w:val="20"/>
                <w:lang w:eastAsia="es-CO"/>
              </w:rPr>
              <w:t> </w:t>
            </w:r>
            <w:r w:rsidR="003606B5" w:rsidRPr="00F6381F">
              <w:rPr>
                <w:rFonts w:ascii="Times New Roman" w:hAnsi="Times New Roman" w:cs="Times New Roman"/>
                <w:color w:val="222222"/>
                <w:sz w:val="20"/>
                <w:shd w:val="clear" w:color="auto" w:fill="FFFFFF"/>
              </w:rPr>
              <w:t>Establecimiento de categorías de análisis.</w:t>
            </w:r>
          </w:p>
        </w:tc>
        <w:tc>
          <w:tcPr>
            <w:tcW w:w="1452" w:type="dxa"/>
            <w:tcBorders>
              <w:top w:val="nil"/>
              <w:left w:val="nil"/>
              <w:bottom w:val="single" w:sz="4" w:space="0" w:color="auto"/>
              <w:right w:val="single" w:sz="8" w:space="0" w:color="auto"/>
            </w:tcBorders>
            <w:shd w:val="clear" w:color="auto" w:fill="auto"/>
            <w:vAlign w:val="center"/>
            <w:hideMark/>
          </w:tcPr>
          <w:p w14:paraId="3947A393" w14:textId="6314F2A3" w:rsidR="003606B5" w:rsidRPr="00F6381F" w:rsidRDefault="003606B5" w:rsidP="003606B5">
            <w:pPr>
              <w:spacing w:after="0" w:line="240" w:lineRule="auto"/>
              <w:rPr>
                <w:rFonts w:ascii="Times New Roman" w:eastAsia="Times New Roman" w:hAnsi="Times New Roman" w:cs="Times New Roman"/>
                <w:sz w:val="20"/>
                <w:szCs w:val="20"/>
                <w:lang w:val="pt-BR" w:eastAsia="es-CO"/>
              </w:rPr>
            </w:pPr>
            <w:r w:rsidRPr="00F6381F">
              <w:rPr>
                <w:rFonts w:ascii="Times New Roman" w:eastAsia="Times New Roman" w:hAnsi="Times New Roman" w:cs="Times New Roman"/>
                <w:sz w:val="20"/>
                <w:szCs w:val="20"/>
                <w:lang w:val="pt-BR" w:eastAsia="es-CO"/>
              </w:rPr>
              <w:t>Fernando A.</w:t>
            </w:r>
          </w:p>
          <w:p w14:paraId="0C5B12A0" w14:textId="77777777" w:rsidR="003606B5" w:rsidRPr="00F6381F" w:rsidRDefault="003606B5" w:rsidP="003606B5">
            <w:pPr>
              <w:spacing w:after="0" w:line="240" w:lineRule="auto"/>
              <w:ind w:left="708" w:hanging="708"/>
              <w:rPr>
                <w:rFonts w:ascii="Times New Roman" w:eastAsia="Times New Roman" w:hAnsi="Times New Roman" w:cs="Times New Roman"/>
                <w:sz w:val="20"/>
                <w:szCs w:val="20"/>
                <w:lang w:val="pt-BR" w:eastAsia="es-CO"/>
              </w:rPr>
            </w:pPr>
            <w:r w:rsidRPr="00F6381F">
              <w:rPr>
                <w:rFonts w:ascii="Times New Roman" w:eastAsia="Times New Roman" w:hAnsi="Times New Roman" w:cs="Times New Roman"/>
                <w:sz w:val="20"/>
                <w:szCs w:val="20"/>
                <w:lang w:val="pt-BR" w:eastAsia="es-CO"/>
              </w:rPr>
              <w:t>Leonardo T.</w:t>
            </w:r>
          </w:p>
          <w:p w14:paraId="35776A4E" w14:textId="77777777" w:rsidR="001D6087" w:rsidRDefault="003606B5" w:rsidP="003606B5">
            <w:pPr>
              <w:spacing w:after="0" w:line="240" w:lineRule="auto"/>
              <w:rPr>
                <w:rFonts w:ascii="Times New Roman" w:eastAsia="Times New Roman" w:hAnsi="Times New Roman" w:cs="Times New Roman"/>
                <w:sz w:val="20"/>
                <w:szCs w:val="20"/>
                <w:lang w:val="pt-BR" w:eastAsia="es-CO"/>
              </w:rPr>
            </w:pPr>
            <w:r w:rsidRPr="00F6381F">
              <w:rPr>
                <w:rFonts w:ascii="Times New Roman" w:eastAsia="Times New Roman" w:hAnsi="Times New Roman" w:cs="Times New Roman"/>
                <w:sz w:val="20"/>
                <w:szCs w:val="20"/>
                <w:lang w:val="pt-BR" w:eastAsia="es-CO"/>
              </w:rPr>
              <w:t>Edgar L.</w:t>
            </w:r>
          </w:p>
          <w:p w14:paraId="73956053" w14:textId="4F394625" w:rsidR="004E0F48" w:rsidRPr="00F6381F" w:rsidRDefault="004E0F48" w:rsidP="003606B5">
            <w:pPr>
              <w:spacing w:after="0" w:line="240" w:lineRule="auto"/>
              <w:rPr>
                <w:rFonts w:ascii="Times New Roman" w:eastAsia="Times New Roman" w:hAnsi="Times New Roman" w:cs="Times New Roman"/>
                <w:sz w:val="20"/>
                <w:szCs w:val="20"/>
                <w:lang w:val="pt-BR" w:eastAsia="es-CO"/>
              </w:rPr>
            </w:pPr>
            <w:r>
              <w:rPr>
                <w:rFonts w:ascii="Times New Roman" w:eastAsia="Times New Roman" w:hAnsi="Times New Roman" w:cs="Times New Roman"/>
                <w:sz w:val="20"/>
                <w:szCs w:val="20"/>
                <w:lang w:val="pt-BR" w:eastAsia="es-CO"/>
              </w:rPr>
              <w:t>Santiago C.</w:t>
            </w:r>
          </w:p>
        </w:tc>
        <w:tc>
          <w:tcPr>
            <w:tcW w:w="53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49D34B5" w14:textId="09705C8D" w:rsidR="001D6087" w:rsidRPr="001D6087" w:rsidRDefault="003606B5" w:rsidP="00995F17">
            <w:pPr>
              <w:spacing w:after="0" w:line="240" w:lineRule="auto"/>
              <w:ind w:left="708" w:hanging="708"/>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Junio</w:t>
            </w:r>
            <w:r w:rsidR="001D6087" w:rsidRPr="001D6087">
              <w:rPr>
                <w:rFonts w:ascii="Arial" w:eastAsia="Times New Roman" w:hAnsi="Arial" w:cs="Arial"/>
                <w:b/>
                <w:bCs/>
                <w:sz w:val="14"/>
                <w:szCs w:val="14"/>
                <w:lang w:eastAsia="es-CO"/>
              </w:rPr>
              <w:t> </w:t>
            </w:r>
          </w:p>
        </w:tc>
        <w:tc>
          <w:tcPr>
            <w:tcW w:w="603" w:type="dxa"/>
            <w:tcBorders>
              <w:top w:val="single" w:sz="4" w:space="0" w:color="auto"/>
              <w:left w:val="nil"/>
              <w:bottom w:val="single" w:sz="4" w:space="0" w:color="auto"/>
              <w:right w:val="single" w:sz="4" w:space="0" w:color="auto"/>
            </w:tcBorders>
            <w:shd w:val="clear" w:color="000000" w:fill="FF8080"/>
            <w:vAlign w:val="center"/>
            <w:hideMark/>
          </w:tcPr>
          <w:p w14:paraId="5DFBD49A" w14:textId="28FD4F92" w:rsidR="001D6087" w:rsidRPr="001D6087" w:rsidRDefault="003606B5" w:rsidP="00995F17">
            <w:pPr>
              <w:spacing w:after="0" w:line="240" w:lineRule="auto"/>
              <w:ind w:left="708" w:hanging="708"/>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Julio</w:t>
            </w:r>
            <w:r w:rsidR="001D6087" w:rsidRPr="001D6087">
              <w:rPr>
                <w:rFonts w:ascii="Arial" w:eastAsia="Times New Roman" w:hAnsi="Arial" w:cs="Arial"/>
                <w:b/>
                <w:bCs/>
                <w:sz w:val="14"/>
                <w:szCs w:val="14"/>
                <w:lang w:eastAsia="es-CO"/>
              </w:rPr>
              <w:t> </w:t>
            </w:r>
          </w:p>
        </w:tc>
        <w:tc>
          <w:tcPr>
            <w:tcW w:w="192" w:type="dxa"/>
            <w:tcBorders>
              <w:top w:val="nil"/>
              <w:left w:val="single" w:sz="4" w:space="0" w:color="auto"/>
              <w:bottom w:val="nil"/>
              <w:right w:val="single" w:sz="4" w:space="0" w:color="auto"/>
            </w:tcBorders>
            <w:shd w:val="diagCross" w:color="000000" w:fill="C0C0C0"/>
            <w:vAlign w:val="center"/>
            <w:hideMark/>
          </w:tcPr>
          <w:p w14:paraId="2117F169" w14:textId="77777777" w:rsidR="001D6087" w:rsidRPr="001D6087" w:rsidRDefault="001D6087" w:rsidP="00995F17">
            <w:pPr>
              <w:spacing w:after="0" w:line="240" w:lineRule="auto"/>
              <w:ind w:left="708" w:hanging="708"/>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7" w:type="dxa"/>
            <w:tcBorders>
              <w:top w:val="nil"/>
              <w:left w:val="single" w:sz="8" w:space="0" w:color="auto"/>
              <w:bottom w:val="single" w:sz="4" w:space="0" w:color="auto"/>
              <w:right w:val="nil"/>
            </w:tcBorders>
            <w:shd w:val="clear" w:color="auto" w:fill="auto"/>
            <w:vAlign w:val="center"/>
            <w:hideMark/>
          </w:tcPr>
          <w:p w14:paraId="2E951E57"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4" w:type="dxa"/>
            <w:tcBorders>
              <w:top w:val="nil"/>
              <w:left w:val="single" w:sz="4" w:space="0" w:color="auto"/>
              <w:bottom w:val="single" w:sz="4" w:space="0" w:color="auto"/>
              <w:right w:val="nil"/>
            </w:tcBorders>
            <w:shd w:val="clear" w:color="auto" w:fill="auto"/>
            <w:vAlign w:val="center"/>
            <w:hideMark/>
          </w:tcPr>
          <w:p w14:paraId="29B9B73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single" w:sz="4" w:space="0" w:color="auto"/>
              <w:bottom w:val="single" w:sz="4" w:space="0" w:color="auto"/>
              <w:right w:val="single" w:sz="4" w:space="0" w:color="auto"/>
            </w:tcBorders>
            <w:shd w:val="clear" w:color="auto" w:fill="auto"/>
            <w:vAlign w:val="center"/>
            <w:hideMark/>
          </w:tcPr>
          <w:p w14:paraId="54B76B8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nil"/>
              <w:bottom w:val="single" w:sz="4" w:space="0" w:color="auto"/>
              <w:right w:val="single" w:sz="8" w:space="0" w:color="auto"/>
            </w:tcBorders>
            <w:shd w:val="clear" w:color="auto" w:fill="auto"/>
            <w:vAlign w:val="center"/>
            <w:hideMark/>
          </w:tcPr>
          <w:p w14:paraId="1BA45DF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nil"/>
              <w:bottom w:val="single" w:sz="4" w:space="0" w:color="auto"/>
              <w:right w:val="nil"/>
            </w:tcBorders>
            <w:shd w:val="clear" w:color="auto" w:fill="auto"/>
            <w:vAlign w:val="center"/>
            <w:hideMark/>
          </w:tcPr>
          <w:p w14:paraId="0BB5198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single" w:sz="4" w:space="0" w:color="auto"/>
              <w:bottom w:val="single" w:sz="4" w:space="0" w:color="auto"/>
              <w:right w:val="single" w:sz="4" w:space="0" w:color="auto"/>
            </w:tcBorders>
            <w:shd w:val="clear" w:color="auto" w:fill="auto"/>
            <w:vAlign w:val="center"/>
            <w:hideMark/>
          </w:tcPr>
          <w:p w14:paraId="3DA2341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5" w:type="dxa"/>
            <w:tcBorders>
              <w:top w:val="nil"/>
              <w:left w:val="nil"/>
              <w:bottom w:val="single" w:sz="4" w:space="0" w:color="auto"/>
              <w:right w:val="single" w:sz="4" w:space="0" w:color="auto"/>
            </w:tcBorders>
            <w:shd w:val="clear" w:color="auto" w:fill="auto"/>
            <w:vAlign w:val="center"/>
            <w:hideMark/>
          </w:tcPr>
          <w:p w14:paraId="12B5A94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94" w:type="dxa"/>
            <w:tcBorders>
              <w:top w:val="nil"/>
              <w:left w:val="nil"/>
              <w:bottom w:val="single" w:sz="4" w:space="0" w:color="auto"/>
              <w:right w:val="single" w:sz="8" w:space="0" w:color="auto"/>
            </w:tcBorders>
            <w:shd w:val="clear" w:color="auto" w:fill="auto"/>
            <w:vAlign w:val="center"/>
            <w:hideMark/>
          </w:tcPr>
          <w:p w14:paraId="5E2BEED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4" w:space="0" w:color="auto"/>
              <w:right w:val="nil"/>
            </w:tcBorders>
            <w:shd w:val="clear" w:color="auto" w:fill="auto"/>
            <w:vAlign w:val="center"/>
            <w:hideMark/>
          </w:tcPr>
          <w:p w14:paraId="5676BD7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4" w:space="0" w:color="auto"/>
              <w:right w:val="nil"/>
            </w:tcBorders>
            <w:shd w:val="clear" w:color="auto" w:fill="auto"/>
            <w:vAlign w:val="center"/>
            <w:hideMark/>
          </w:tcPr>
          <w:p w14:paraId="244E844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4" w:space="0" w:color="auto"/>
            </w:tcBorders>
            <w:shd w:val="clear" w:color="auto" w:fill="auto"/>
            <w:vAlign w:val="center"/>
            <w:hideMark/>
          </w:tcPr>
          <w:p w14:paraId="733449D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3800A41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0BA456E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3AA5E2F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0901B0F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20EDEDC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62C70E0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00B050"/>
            <w:vAlign w:val="center"/>
            <w:hideMark/>
          </w:tcPr>
          <w:p w14:paraId="09713719" w14:textId="4F3B04C0"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4" w:space="0" w:color="auto"/>
            </w:tcBorders>
            <w:shd w:val="clear" w:color="auto" w:fill="00B050"/>
            <w:vAlign w:val="center"/>
            <w:hideMark/>
          </w:tcPr>
          <w:p w14:paraId="575B81CA" w14:textId="2632091A"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00B050"/>
            <w:vAlign w:val="center"/>
            <w:hideMark/>
          </w:tcPr>
          <w:p w14:paraId="6C8EF5B3" w14:textId="0DC380BE"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p>
        </w:tc>
        <w:tc>
          <w:tcPr>
            <w:tcW w:w="240" w:type="dxa"/>
            <w:tcBorders>
              <w:top w:val="nil"/>
              <w:left w:val="nil"/>
              <w:bottom w:val="single" w:sz="4" w:space="0" w:color="auto"/>
              <w:right w:val="single" w:sz="8" w:space="0" w:color="auto"/>
            </w:tcBorders>
            <w:shd w:val="clear" w:color="auto" w:fill="00B050"/>
            <w:vAlign w:val="center"/>
            <w:hideMark/>
          </w:tcPr>
          <w:p w14:paraId="4374D3A1" w14:textId="202EB92A"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00B050"/>
            <w:vAlign w:val="center"/>
            <w:hideMark/>
          </w:tcPr>
          <w:p w14:paraId="73E7AE36" w14:textId="5E04D08E"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140" w:type="dxa"/>
            <w:tcBorders>
              <w:top w:val="nil"/>
              <w:left w:val="nil"/>
              <w:bottom w:val="single" w:sz="4" w:space="0" w:color="auto"/>
              <w:right w:val="nil"/>
            </w:tcBorders>
            <w:shd w:val="clear" w:color="auto" w:fill="00B050"/>
            <w:vAlign w:val="center"/>
            <w:hideMark/>
          </w:tcPr>
          <w:p w14:paraId="1A134EF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7" w:type="dxa"/>
            <w:tcBorders>
              <w:top w:val="nil"/>
              <w:left w:val="single" w:sz="4" w:space="0" w:color="auto"/>
              <w:bottom w:val="single" w:sz="4" w:space="0" w:color="auto"/>
              <w:right w:val="single" w:sz="4" w:space="0" w:color="auto"/>
            </w:tcBorders>
            <w:shd w:val="clear" w:color="auto" w:fill="00B050"/>
            <w:vAlign w:val="center"/>
            <w:hideMark/>
          </w:tcPr>
          <w:p w14:paraId="71C8612B" w14:textId="79C1D2B1"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40" w:type="dxa"/>
            <w:tcBorders>
              <w:top w:val="nil"/>
              <w:left w:val="nil"/>
              <w:bottom w:val="single" w:sz="4" w:space="0" w:color="auto"/>
              <w:right w:val="single" w:sz="4" w:space="0" w:color="auto"/>
            </w:tcBorders>
            <w:shd w:val="clear" w:color="auto" w:fill="00B050"/>
            <w:vAlign w:val="center"/>
            <w:hideMark/>
          </w:tcPr>
          <w:p w14:paraId="2F44A4DC" w14:textId="1BBCBADA"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00B050"/>
            <w:vAlign w:val="center"/>
            <w:hideMark/>
          </w:tcPr>
          <w:p w14:paraId="777557AC" w14:textId="3258FC10"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auto"/>
            <w:vAlign w:val="center"/>
            <w:hideMark/>
          </w:tcPr>
          <w:p w14:paraId="6BB153D3" w14:textId="369B390E"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tcBorders>
              <w:top w:val="nil"/>
              <w:left w:val="nil"/>
              <w:bottom w:val="single" w:sz="4" w:space="0" w:color="auto"/>
              <w:right w:val="nil"/>
            </w:tcBorders>
            <w:shd w:val="clear" w:color="auto" w:fill="auto"/>
            <w:vAlign w:val="center"/>
            <w:hideMark/>
          </w:tcPr>
          <w:p w14:paraId="0CE9A6B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7AAC6A1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436F622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2316469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289E09E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51EFE6D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7B76EDB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1C896C4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5F0AC21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3AC3F8D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0B2D405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62094DD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19FB6EC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5DD6451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0025CAB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F514C" w:rsidRPr="001D6087" w14:paraId="43F42F42" w14:textId="77777777" w:rsidTr="006F514C">
        <w:trPr>
          <w:trHeight w:val="321"/>
        </w:trPr>
        <w:tc>
          <w:tcPr>
            <w:tcW w:w="2024" w:type="dxa"/>
            <w:tcBorders>
              <w:top w:val="nil"/>
              <w:left w:val="single" w:sz="8" w:space="0" w:color="auto"/>
              <w:bottom w:val="single" w:sz="4" w:space="0" w:color="auto"/>
              <w:right w:val="single" w:sz="8" w:space="0" w:color="auto"/>
            </w:tcBorders>
            <w:shd w:val="clear" w:color="auto" w:fill="auto"/>
            <w:vAlign w:val="center"/>
            <w:hideMark/>
          </w:tcPr>
          <w:p w14:paraId="51675F48" w14:textId="651A6E3F" w:rsidR="001D6087" w:rsidRPr="00F6381F" w:rsidRDefault="003606B5" w:rsidP="003606B5">
            <w:pPr>
              <w:spacing w:after="0" w:line="240" w:lineRule="auto"/>
              <w:rPr>
                <w:rFonts w:ascii="Times New Roman" w:eastAsia="Times New Roman" w:hAnsi="Times New Roman" w:cs="Times New Roman"/>
                <w:sz w:val="20"/>
                <w:szCs w:val="20"/>
                <w:lang w:eastAsia="es-CO"/>
              </w:rPr>
            </w:pPr>
            <w:r w:rsidRPr="00F6381F">
              <w:rPr>
                <w:rFonts w:ascii="Times New Roman" w:hAnsi="Times New Roman" w:cs="Times New Roman"/>
                <w:color w:val="222222"/>
                <w:sz w:val="20"/>
                <w:shd w:val="clear" w:color="auto" w:fill="FFFFFF"/>
              </w:rPr>
              <w:t>Selección, análisis y compilación de textos sobre las corrientes, temas, problemas y autores de la filosofía práctica en Colombia</w:t>
            </w:r>
          </w:p>
        </w:tc>
        <w:tc>
          <w:tcPr>
            <w:tcW w:w="1452" w:type="dxa"/>
            <w:tcBorders>
              <w:top w:val="nil"/>
              <w:left w:val="nil"/>
              <w:bottom w:val="single" w:sz="4" w:space="0" w:color="auto"/>
              <w:right w:val="single" w:sz="8" w:space="0" w:color="auto"/>
            </w:tcBorders>
            <w:shd w:val="clear" w:color="auto" w:fill="auto"/>
            <w:vAlign w:val="center"/>
            <w:hideMark/>
          </w:tcPr>
          <w:p w14:paraId="6A973583" w14:textId="13A856E2" w:rsidR="003606B5" w:rsidRPr="00BA54EB" w:rsidRDefault="003606B5" w:rsidP="003606B5">
            <w:pPr>
              <w:spacing w:after="0" w:line="240" w:lineRule="auto"/>
              <w:rPr>
                <w:rFonts w:ascii="Times New Roman" w:eastAsia="Times New Roman" w:hAnsi="Times New Roman" w:cs="Times New Roman"/>
                <w:sz w:val="20"/>
                <w:szCs w:val="20"/>
                <w:lang w:val="pt-BR" w:eastAsia="es-CO"/>
              </w:rPr>
            </w:pPr>
            <w:r w:rsidRPr="00BA54EB">
              <w:rPr>
                <w:rFonts w:ascii="Times New Roman" w:eastAsia="Times New Roman" w:hAnsi="Times New Roman" w:cs="Times New Roman"/>
                <w:sz w:val="20"/>
                <w:szCs w:val="20"/>
                <w:lang w:val="pt-BR" w:eastAsia="es-CO"/>
              </w:rPr>
              <w:t>Fernando A.</w:t>
            </w:r>
          </w:p>
          <w:p w14:paraId="3C19D067" w14:textId="77777777" w:rsidR="001D6087" w:rsidRPr="00BA54EB" w:rsidRDefault="003606B5" w:rsidP="00995F17">
            <w:pPr>
              <w:spacing w:after="0" w:line="240" w:lineRule="auto"/>
              <w:ind w:left="708" w:hanging="708"/>
              <w:rPr>
                <w:rFonts w:ascii="Times New Roman" w:eastAsia="Times New Roman" w:hAnsi="Times New Roman" w:cs="Times New Roman"/>
                <w:sz w:val="20"/>
                <w:szCs w:val="20"/>
                <w:lang w:val="pt-BR" w:eastAsia="es-CO"/>
              </w:rPr>
            </w:pPr>
            <w:r w:rsidRPr="00BA54EB">
              <w:rPr>
                <w:rFonts w:ascii="Times New Roman" w:eastAsia="Times New Roman" w:hAnsi="Times New Roman" w:cs="Times New Roman"/>
                <w:sz w:val="20"/>
                <w:szCs w:val="20"/>
                <w:lang w:val="pt-BR" w:eastAsia="es-CO"/>
              </w:rPr>
              <w:t>Leonardo T.</w:t>
            </w:r>
          </w:p>
          <w:p w14:paraId="609E5785" w14:textId="77777777" w:rsidR="003606B5" w:rsidRDefault="003606B5" w:rsidP="00995F17">
            <w:pPr>
              <w:spacing w:after="0" w:line="240" w:lineRule="auto"/>
              <w:ind w:left="708" w:hanging="708"/>
              <w:rPr>
                <w:rFonts w:ascii="Times New Roman" w:eastAsia="Times New Roman" w:hAnsi="Times New Roman" w:cs="Times New Roman"/>
                <w:sz w:val="20"/>
                <w:szCs w:val="20"/>
                <w:lang w:val="pt-BR" w:eastAsia="es-CO"/>
              </w:rPr>
            </w:pPr>
            <w:r w:rsidRPr="00BA54EB">
              <w:rPr>
                <w:rFonts w:ascii="Times New Roman" w:eastAsia="Times New Roman" w:hAnsi="Times New Roman" w:cs="Times New Roman"/>
                <w:sz w:val="20"/>
                <w:szCs w:val="20"/>
                <w:lang w:val="pt-BR" w:eastAsia="es-CO"/>
              </w:rPr>
              <w:t xml:space="preserve">Edgar L. </w:t>
            </w:r>
          </w:p>
          <w:p w14:paraId="05BF3469" w14:textId="359069E6" w:rsidR="004E0F48" w:rsidRPr="00BA54EB" w:rsidRDefault="004E0F48" w:rsidP="00995F17">
            <w:pPr>
              <w:spacing w:after="0" w:line="240" w:lineRule="auto"/>
              <w:ind w:left="708" w:hanging="708"/>
              <w:rPr>
                <w:rFonts w:ascii="Times New Roman" w:eastAsia="Times New Roman" w:hAnsi="Times New Roman" w:cs="Times New Roman"/>
                <w:sz w:val="20"/>
                <w:szCs w:val="20"/>
                <w:lang w:val="pt-BR" w:eastAsia="es-CO"/>
              </w:rPr>
            </w:pPr>
            <w:r>
              <w:rPr>
                <w:rFonts w:ascii="Times New Roman" w:eastAsia="Times New Roman" w:hAnsi="Times New Roman" w:cs="Times New Roman"/>
                <w:sz w:val="20"/>
                <w:szCs w:val="20"/>
                <w:lang w:val="pt-BR" w:eastAsia="es-CO"/>
              </w:rPr>
              <w:t>Santiago C.</w:t>
            </w:r>
          </w:p>
        </w:tc>
        <w:tc>
          <w:tcPr>
            <w:tcW w:w="53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34A5F2A" w14:textId="70CC1027" w:rsidR="001D6087" w:rsidRPr="001D6087" w:rsidRDefault="003606B5" w:rsidP="00995F17">
            <w:pPr>
              <w:spacing w:after="0" w:line="240" w:lineRule="auto"/>
              <w:ind w:left="708" w:hanging="708"/>
              <w:jc w:val="center"/>
              <w:rPr>
                <w:rFonts w:ascii="Arial" w:eastAsia="Times New Roman" w:hAnsi="Arial" w:cs="Arial"/>
                <w:b/>
                <w:bCs/>
                <w:sz w:val="14"/>
                <w:szCs w:val="14"/>
                <w:lang w:eastAsia="es-CO"/>
              </w:rPr>
            </w:pPr>
            <w:proofErr w:type="spellStart"/>
            <w:r>
              <w:rPr>
                <w:rFonts w:ascii="Arial" w:eastAsia="Times New Roman" w:hAnsi="Arial" w:cs="Arial"/>
                <w:b/>
                <w:bCs/>
                <w:sz w:val="14"/>
                <w:szCs w:val="14"/>
                <w:lang w:eastAsia="es-CO"/>
              </w:rPr>
              <w:t>Agos</w:t>
            </w:r>
            <w:proofErr w:type="spellEnd"/>
            <w:r w:rsidR="001D6087" w:rsidRPr="001D6087">
              <w:rPr>
                <w:rFonts w:ascii="Arial" w:eastAsia="Times New Roman" w:hAnsi="Arial" w:cs="Arial"/>
                <w:b/>
                <w:bCs/>
                <w:sz w:val="14"/>
                <w:szCs w:val="14"/>
                <w:lang w:eastAsia="es-CO"/>
              </w:rPr>
              <w:t> </w:t>
            </w:r>
          </w:p>
        </w:tc>
        <w:tc>
          <w:tcPr>
            <w:tcW w:w="603" w:type="dxa"/>
            <w:tcBorders>
              <w:top w:val="single" w:sz="4" w:space="0" w:color="auto"/>
              <w:left w:val="nil"/>
              <w:bottom w:val="single" w:sz="4" w:space="0" w:color="auto"/>
              <w:right w:val="single" w:sz="4" w:space="0" w:color="auto"/>
            </w:tcBorders>
            <w:shd w:val="clear" w:color="000000" w:fill="FF8080"/>
            <w:vAlign w:val="center"/>
            <w:hideMark/>
          </w:tcPr>
          <w:p w14:paraId="27317885" w14:textId="5F948A2C" w:rsidR="001D6087" w:rsidRPr="001D6087" w:rsidRDefault="001D6087" w:rsidP="00995F17">
            <w:pPr>
              <w:spacing w:after="0" w:line="240" w:lineRule="auto"/>
              <w:ind w:left="708" w:hanging="708"/>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3606B5">
              <w:rPr>
                <w:rFonts w:ascii="Arial" w:eastAsia="Times New Roman" w:hAnsi="Arial" w:cs="Arial"/>
                <w:b/>
                <w:bCs/>
                <w:sz w:val="14"/>
                <w:szCs w:val="14"/>
                <w:lang w:eastAsia="es-CO"/>
              </w:rPr>
              <w:t>Nov</w:t>
            </w:r>
          </w:p>
        </w:tc>
        <w:tc>
          <w:tcPr>
            <w:tcW w:w="192" w:type="dxa"/>
            <w:tcBorders>
              <w:top w:val="nil"/>
              <w:left w:val="single" w:sz="4" w:space="0" w:color="auto"/>
              <w:bottom w:val="nil"/>
              <w:right w:val="single" w:sz="4" w:space="0" w:color="auto"/>
            </w:tcBorders>
            <w:shd w:val="diagCross" w:color="000000" w:fill="C0C0C0"/>
            <w:vAlign w:val="center"/>
            <w:hideMark/>
          </w:tcPr>
          <w:p w14:paraId="2FE94AE1" w14:textId="77777777" w:rsidR="001D6087" w:rsidRPr="001D6087" w:rsidRDefault="001D6087" w:rsidP="00995F17">
            <w:pPr>
              <w:spacing w:after="0" w:line="240" w:lineRule="auto"/>
              <w:ind w:left="708" w:hanging="708"/>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7" w:type="dxa"/>
            <w:tcBorders>
              <w:top w:val="nil"/>
              <w:left w:val="single" w:sz="8" w:space="0" w:color="auto"/>
              <w:bottom w:val="single" w:sz="4" w:space="0" w:color="auto"/>
              <w:right w:val="nil"/>
            </w:tcBorders>
            <w:shd w:val="clear" w:color="auto" w:fill="auto"/>
            <w:vAlign w:val="center"/>
            <w:hideMark/>
          </w:tcPr>
          <w:p w14:paraId="23EA54E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4" w:type="dxa"/>
            <w:tcBorders>
              <w:top w:val="nil"/>
              <w:left w:val="single" w:sz="4" w:space="0" w:color="auto"/>
              <w:bottom w:val="single" w:sz="4" w:space="0" w:color="auto"/>
              <w:right w:val="nil"/>
            </w:tcBorders>
            <w:shd w:val="clear" w:color="auto" w:fill="auto"/>
            <w:vAlign w:val="center"/>
            <w:hideMark/>
          </w:tcPr>
          <w:p w14:paraId="6FC91B5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single" w:sz="4" w:space="0" w:color="auto"/>
              <w:bottom w:val="single" w:sz="4" w:space="0" w:color="auto"/>
              <w:right w:val="single" w:sz="4" w:space="0" w:color="auto"/>
            </w:tcBorders>
            <w:shd w:val="clear" w:color="auto" w:fill="auto"/>
            <w:vAlign w:val="center"/>
            <w:hideMark/>
          </w:tcPr>
          <w:p w14:paraId="112A62C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nil"/>
              <w:bottom w:val="single" w:sz="4" w:space="0" w:color="auto"/>
              <w:right w:val="single" w:sz="8" w:space="0" w:color="auto"/>
            </w:tcBorders>
            <w:shd w:val="clear" w:color="auto" w:fill="auto"/>
            <w:vAlign w:val="center"/>
            <w:hideMark/>
          </w:tcPr>
          <w:p w14:paraId="221CFA9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nil"/>
              <w:bottom w:val="single" w:sz="4" w:space="0" w:color="auto"/>
              <w:right w:val="nil"/>
            </w:tcBorders>
            <w:shd w:val="clear" w:color="auto" w:fill="auto"/>
            <w:vAlign w:val="center"/>
            <w:hideMark/>
          </w:tcPr>
          <w:p w14:paraId="4CC5209B"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single" w:sz="4" w:space="0" w:color="auto"/>
              <w:bottom w:val="single" w:sz="4" w:space="0" w:color="auto"/>
              <w:right w:val="single" w:sz="4" w:space="0" w:color="auto"/>
            </w:tcBorders>
            <w:shd w:val="clear" w:color="auto" w:fill="auto"/>
            <w:vAlign w:val="center"/>
            <w:hideMark/>
          </w:tcPr>
          <w:p w14:paraId="4180C04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5" w:type="dxa"/>
            <w:tcBorders>
              <w:top w:val="nil"/>
              <w:left w:val="nil"/>
              <w:bottom w:val="single" w:sz="4" w:space="0" w:color="auto"/>
              <w:right w:val="single" w:sz="4" w:space="0" w:color="auto"/>
            </w:tcBorders>
            <w:shd w:val="clear" w:color="auto" w:fill="auto"/>
            <w:vAlign w:val="center"/>
            <w:hideMark/>
          </w:tcPr>
          <w:p w14:paraId="035D928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94" w:type="dxa"/>
            <w:tcBorders>
              <w:top w:val="nil"/>
              <w:left w:val="nil"/>
              <w:bottom w:val="single" w:sz="4" w:space="0" w:color="auto"/>
              <w:right w:val="single" w:sz="8" w:space="0" w:color="auto"/>
            </w:tcBorders>
            <w:shd w:val="clear" w:color="auto" w:fill="auto"/>
            <w:vAlign w:val="center"/>
            <w:hideMark/>
          </w:tcPr>
          <w:p w14:paraId="37CB0EF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4" w:space="0" w:color="auto"/>
              <w:right w:val="nil"/>
            </w:tcBorders>
            <w:shd w:val="clear" w:color="auto" w:fill="auto"/>
            <w:vAlign w:val="center"/>
            <w:hideMark/>
          </w:tcPr>
          <w:p w14:paraId="040B313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4" w:space="0" w:color="auto"/>
              <w:right w:val="nil"/>
            </w:tcBorders>
            <w:shd w:val="clear" w:color="auto" w:fill="auto"/>
            <w:vAlign w:val="center"/>
            <w:hideMark/>
          </w:tcPr>
          <w:p w14:paraId="3C6AF58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4" w:space="0" w:color="auto"/>
            </w:tcBorders>
            <w:shd w:val="clear" w:color="auto" w:fill="auto"/>
            <w:vAlign w:val="center"/>
            <w:hideMark/>
          </w:tcPr>
          <w:p w14:paraId="6E58FB0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66A318F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1A021C2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5DFE6B7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046CAA2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57C7E39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2A741B9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4354092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4" w:space="0" w:color="auto"/>
            </w:tcBorders>
            <w:shd w:val="clear" w:color="auto" w:fill="auto"/>
            <w:vAlign w:val="center"/>
            <w:hideMark/>
          </w:tcPr>
          <w:p w14:paraId="09EF58E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3E32AA47"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38BB322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007F92C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tcBorders>
              <w:top w:val="nil"/>
              <w:left w:val="nil"/>
              <w:bottom w:val="single" w:sz="4" w:space="0" w:color="auto"/>
              <w:right w:val="nil"/>
            </w:tcBorders>
            <w:shd w:val="clear" w:color="auto" w:fill="auto"/>
            <w:vAlign w:val="center"/>
            <w:hideMark/>
          </w:tcPr>
          <w:p w14:paraId="392FA8C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7" w:type="dxa"/>
            <w:tcBorders>
              <w:top w:val="nil"/>
              <w:left w:val="single" w:sz="4" w:space="0" w:color="auto"/>
              <w:bottom w:val="single" w:sz="4" w:space="0" w:color="auto"/>
              <w:right w:val="single" w:sz="4" w:space="0" w:color="auto"/>
            </w:tcBorders>
            <w:shd w:val="clear" w:color="auto" w:fill="auto"/>
            <w:vAlign w:val="center"/>
            <w:hideMark/>
          </w:tcPr>
          <w:p w14:paraId="7469A54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13F60D0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615D970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FFD966" w:themeFill="accent4" w:themeFillTint="99"/>
            <w:vAlign w:val="center"/>
            <w:hideMark/>
          </w:tcPr>
          <w:p w14:paraId="5E780C89" w14:textId="7BE8B1E3"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p>
        </w:tc>
        <w:tc>
          <w:tcPr>
            <w:tcW w:w="218" w:type="dxa"/>
            <w:tcBorders>
              <w:top w:val="nil"/>
              <w:left w:val="nil"/>
              <w:bottom w:val="single" w:sz="4" w:space="0" w:color="auto"/>
              <w:right w:val="nil"/>
            </w:tcBorders>
            <w:shd w:val="clear" w:color="auto" w:fill="FFD966" w:themeFill="accent4" w:themeFillTint="99"/>
            <w:vAlign w:val="center"/>
            <w:hideMark/>
          </w:tcPr>
          <w:p w14:paraId="3E85BC8F" w14:textId="12237A2C"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FFD966" w:themeFill="accent4" w:themeFillTint="99"/>
            <w:vAlign w:val="center"/>
            <w:hideMark/>
          </w:tcPr>
          <w:p w14:paraId="2B9F9D28" w14:textId="7612A972" w:rsidR="001D6087" w:rsidRPr="001D6087" w:rsidRDefault="001D6087" w:rsidP="003606B5">
            <w:pPr>
              <w:spacing w:after="0" w:line="240" w:lineRule="auto"/>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single" w:sz="8" w:space="0" w:color="auto"/>
            </w:tcBorders>
            <w:shd w:val="clear" w:color="auto" w:fill="FFD966" w:themeFill="accent4" w:themeFillTint="99"/>
            <w:vAlign w:val="center"/>
            <w:hideMark/>
          </w:tcPr>
          <w:p w14:paraId="255CCDE4" w14:textId="44FB74D9"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FFD966" w:themeFill="accent4" w:themeFillTint="99"/>
            <w:vAlign w:val="center"/>
            <w:hideMark/>
          </w:tcPr>
          <w:p w14:paraId="74536CCE" w14:textId="7DBE7B2D"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nil"/>
            </w:tcBorders>
            <w:shd w:val="clear" w:color="auto" w:fill="FFD966" w:themeFill="accent4" w:themeFillTint="99"/>
            <w:vAlign w:val="center"/>
            <w:hideMark/>
          </w:tcPr>
          <w:p w14:paraId="3F8217E4" w14:textId="0F885F18"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40" w:type="dxa"/>
            <w:tcBorders>
              <w:top w:val="nil"/>
              <w:left w:val="nil"/>
              <w:bottom w:val="single" w:sz="4" w:space="0" w:color="auto"/>
              <w:right w:val="nil"/>
            </w:tcBorders>
            <w:shd w:val="clear" w:color="auto" w:fill="FFD966" w:themeFill="accent4" w:themeFillTint="99"/>
            <w:vAlign w:val="center"/>
            <w:hideMark/>
          </w:tcPr>
          <w:p w14:paraId="7CDB65CF" w14:textId="7DB4C500"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single" w:sz="8" w:space="0" w:color="auto"/>
            </w:tcBorders>
            <w:shd w:val="clear" w:color="auto" w:fill="FFD966" w:themeFill="accent4" w:themeFillTint="99"/>
            <w:vAlign w:val="center"/>
            <w:hideMark/>
          </w:tcPr>
          <w:p w14:paraId="07DDAA31" w14:textId="1AF6946D"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FFD966" w:themeFill="accent4" w:themeFillTint="99"/>
            <w:vAlign w:val="center"/>
            <w:hideMark/>
          </w:tcPr>
          <w:p w14:paraId="5DD6D42B" w14:textId="00A8E428"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FFD966" w:themeFill="accent4" w:themeFillTint="99"/>
            <w:vAlign w:val="center"/>
            <w:hideMark/>
          </w:tcPr>
          <w:p w14:paraId="15966292" w14:textId="6A457BBD"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nil"/>
            </w:tcBorders>
            <w:shd w:val="clear" w:color="auto" w:fill="FFD966" w:themeFill="accent4" w:themeFillTint="99"/>
            <w:vAlign w:val="center"/>
            <w:hideMark/>
          </w:tcPr>
          <w:p w14:paraId="45503290" w14:textId="06A8FE1F"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FFD966" w:themeFill="accent4" w:themeFillTint="99"/>
            <w:vAlign w:val="center"/>
            <w:hideMark/>
          </w:tcPr>
          <w:p w14:paraId="30B088A5" w14:textId="1C299EE4"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w:t>
            </w:r>
          </w:p>
        </w:tc>
        <w:tc>
          <w:tcPr>
            <w:tcW w:w="280" w:type="dxa"/>
            <w:gridSpan w:val="2"/>
            <w:tcBorders>
              <w:top w:val="nil"/>
              <w:left w:val="nil"/>
              <w:bottom w:val="single" w:sz="4" w:space="0" w:color="auto"/>
              <w:right w:val="nil"/>
            </w:tcBorders>
            <w:shd w:val="clear" w:color="auto" w:fill="FFD966" w:themeFill="accent4" w:themeFillTint="99"/>
            <w:vAlign w:val="center"/>
            <w:hideMark/>
          </w:tcPr>
          <w:p w14:paraId="7F76DC9B" w14:textId="03C14A14"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FFD966" w:themeFill="accent4" w:themeFillTint="99"/>
            <w:vAlign w:val="center"/>
            <w:hideMark/>
          </w:tcPr>
          <w:p w14:paraId="0DFA2F22" w14:textId="1F609DB3"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3606B5">
              <w:rPr>
                <w:rFonts w:ascii="Bodoni MT Condensed" w:eastAsia="Times New Roman" w:hAnsi="Bodoni MT Condensed" w:cs="Arial"/>
                <w:sz w:val="16"/>
                <w:szCs w:val="16"/>
                <w:lang w:eastAsia="es-CO"/>
              </w:rPr>
              <w:t>xx</w:t>
            </w:r>
          </w:p>
        </w:tc>
        <w:tc>
          <w:tcPr>
            <w:tcW w:w="240" w:type="dxa"/>
            <w:tcBorders>
              <w:top w:val="nil"/>
              <w:left w:val="single" w:sz="4" w:space="0" w:color="auto"/>
              <w:bottom w:val="single" w:sz="4" w:space="0" w:color="auto"/>
              <w:right w:val="nil"/>
            </w:tcBorders>
            <w:shd w:val="clear" w:color="auto" w:fill="FFD966" w:themeFill="accent4" w:themeFillTint="99"/>
            <w:vAlign w:val="center"/>
            <w:hideMark/>
          </w:tcPr>
          <w:p w14:paraId="51EED28A" w14:textId="72B93BCA" w:rsidR="001D6087" w:rsidRPr="001D6087" w:rsidRDefault="003606B5"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single" w:sz="8" w:space="0" w:color="auto"/>
            </w:tcBorders>
            <w:shd w:val="clear" w:color="auto" w:fill="FFD966" w:themeFill="accent4" w:themeFillTint="99"/>
            <w:vAlign w:val="center"/>
            <w:hideMark/>
          </w:tcPr>
          <w:p w14:paraId="520FD1E5" w14:textId="6927D434" w:rsidR="001D6087" w:rsidRPr="001D6087" w:rsidRDefault="00F72027"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p>
        </w:tc>
      </w:tr>
      <w:tr w:rsidR="006F514C" w:rsidRPr="001D6087" w14:paraId="2DEF9CBF" w14:textId="77777777" w:rsidTr="006F514C">
        <w:trPr>
          <w:trHeight w:val="321"/>
        </w:trPr>
        <w:tc>
          <w:tcPr>
            <w:tcW w:w="2024" w:type="dxa"/>
            <w:tcBorders>
              <w:top w:val="nil"/>
              <w:left w:val="single" w:sz="8" w:space="0" w:color="auto"/>
              <w:bottom w:val="single" w:sz="4" w:space="0" w:color="auto"/>
              <w:right w:val="single" w:sz="8" w:space="0" w:color="auto"/>
            </w:tcBorders>
            <w:shd w:val="clear" w:color="auto" w:fill="auto"/>
            <w:vAlign w:val="center"/>
            <w:hideMark/>
          </w:tcPr>
          <w:p w14:paraId="09C5D47E" w14:textId="6BA25EF9" w:rsidR="002954FC" w:rsidRPr="002954FC" w:rsidRDefault="001D6087" w:rsidP="002954FC">
            <w:pPr>
              <w:spacing w:after="0" w:line="240" w:lineRule="auto"/>
              <w:rPr>
                <w:rFonts w:ascii="Times New Roman" w:eastAsia="Times New Roman" w:hAnsi="Times New Roman" w:cs="Times New Roman"/>
                <w:sz w:val="20"/>
                <w:szCs w:val="20"/>
                <w:lang w:eastAsia="es-CO"/>
              </w:rPr>
            </w:pPr>
            <w:r w:rsidRPr="001D6087">
              <w:rPr>
                <w:rFonts w:ascii="Arial" w:eastAsia="Times New Roman" w:hAnsi="Arial" w:cs="Arial"/>
                <w:sz w:val="20"/>
                <w:szCs w:val="20"/>
                <w:lang w:eastAsia="es-CO"/>
              </w:rPr>
              <w:t> </w:t>
            </w:r>
            <w:r w:rsidR="002954FC" w:rsidRPr="002954FC">
              <w:rPr>
                <w:rFonts w:ascii="Times New Roman" w:eastAsia="Times New Roman" w:hAnsi="Times New Roman" w:cs="Times New Roman"/>
                <w:sz w:val="20"/>
                <w:szCs w:val="20"/>
                <w:lang w:eastAsia="es-CO"/>
              </w:rPr>
              <w:t xml:space="preserve">Elaboración del estudio introductorio </w:t>
            </w:r>
            <w:r w:rsidR="002954FC">
              <w:rPr>
                <w:rFonts w:ascii="Times New Roman" w:eastAsia="Times New Roman" w:hAnsi="Times New Roman" w:cs="Times New Roman"/>
                <w:sz w:val="20"/>
                <w:szCs w:val="20"/>
                <w:lang w:eastAsia="es-CO"/>
              </w:rPr>
              <w:t xml:space="preserve">y textos relacionados </w:t>
            </w:r>
          </w:p>
        </w:tc>
        <w:tc>
          <w:tcPr>
            <w:tcW w:w="1452" w:type="dxa"/>
            <w:tcBorders>
              <w:top w:val="nil"/>
              <w:left w:val="nil"/>
              <w:bottom w:val="single" w:sz="4" w:space="0" w:color="auto"/>
              <w:right w:val="single" w:sz="8" w:space="0" w:color="auto"/>
            </w:tcBorders>
            <w:shd w:val="clear" w:color="auto" w:fill="auto"/>
            <w:vAlign w:val="center"/>
            <w:hideMark/>
          </w:tcPr>
          <w:p w14:paraId="28E1B702" w14:textId="08B46E5D" w:rsidR="002954FC" w:rsidRPr="002954FC" w:rsidRDefault="002954FC" w:rsidP="002954FC">
            <w:pPr>
              <w:spacing w:after="0" w:line="240" w:lineRule="auto"/>
              <w:rPr>
                <w:rFonts w:ascii="Times New Roman" w:eastAsia="Times New Roman" w:hAnsi="Times New Roman" w:cs="Times New Roman"/>
                <w:sz w:val="20"/>
                <w:szCs w:val="20"/>
                <w:lang w:val="pt-BR" w:eastAsia="es-CO"/>
              </w:rPr>
            </w:pPr>
            <w:r w:rsidRPr="002954FC">
              <w:rPr>
                <w:rFonts w:ascii="Times New Roman" w:eastAsia="Times New Roman" w:hAnsi="Times New Roman" w:cs="Times New Roman"/>
                <w:sz w:val="20"/>
                <w:szCs w:val="20"/>
                <w:lang w:val="pt-BR" w:eastAsia="es-CO"/>
              </w:rPr>
              <w:t>Fernando A.</w:t>
            </w:r>
          </w:p>
          <w:p w14:paraId="763686BD" w14:textId="77777777" w:rsidR="002954FC" w:rsidRPr="002954FC" w:rsidRDefault="002954FC" w:rsidP="002954FC">
            <w:pPr>
              <w:spacing w:after="0" w:line="240" w:lineRule="auto"/>
              <w:ind w:left="708" w:hanging="708"/>
              <w:rPr>
                <w:rFonts w:ascii="Times New Roman" w:eastAsia="Times New Roman" w:hAnsi="Times New Roman" w:cs="Times New Roman"/>
                <w:sz w:val="20"/>
                <w:szCs w:val="20"/>
                <w:lang w:val="pt-BR" w:eastAsia="es-CO"/>
              </w:rPr>
            </w:pPr>
            <w:r w:rsidRPr="002954FC">
              <w:rPr>
                <w:rFonts w:ascii="Times New Roman" w:eastAsia="Times New Roman" w:hAnsi="Times New Roman" w:cs="Times New Roman"/>
                <w:sz w:val="20"/>
                <w:szCs w:val="20"/>
                <w:lang w:val="pt-BR" w:eastAsia="es-CO"/>
              </w:rPr>
              <w:t>Leonardo T.</w:t>
            </w:r>
          </w:p>
          <w:p w14:paraId="003B7B91" w14:textId="77777777" w:rsidR="001D6087" w:rsidRDefault="002954FC" w:rsidP="002954FC">
            <w:pPr>
              <w:spacing w:after="0" w:line="240" w:lineRule="auto"/>
              <w:ind w:left="708" w:hanging="708"/>
              <w:rPr>
                <w:rFonts w:ascii="Times New Roman" w:eastAsia="Times New Roman" w:hAnsi="Times New Roman" w:cs="Times New Roman"/>
                <w:sz w:val="20"/>
                <w:szCs w:val="20"/>
                <w:lang w:val="pt-BR" w:eastAsia="es-CO"/>
              </w:rPr>
            </w:pPr>
            <w:r w:rsidRPr="002954FC">
              <w:rPr>
                <w:rFonts w:ascii="Times New Roman" w:eastAsia="Times New Roman" w:hAnsi="Times New Roman" w:cs="Times New Roman"/>
                <w:sz w:val="20"/>
                <w:szCs w:val="20"/>
                <w:lang w:val="pt-BR" w:eastAsia="es-CO"/>
              </w:rPr>
              <w:t>Edgar L.</w:t>
            </w:r>
          </w:p>
          <w:p w14:paraId="05758D44" w14:textId="05002972" w:rsidR="004E0F48" w:rsidRPr="002954FC" w:rsidRDefault="004E0F48" w:rsidP="002954FC">
            <w:pPr>
              <w:spacing w:after="0" w:line="240" w:lineRule="auto"/>
              <w:ind w:left="708" w:hanging="708"/>
              <w:rPr>
                <w:rFonts w:ascii="Arial" w:eastAsia="Times New Roman" w:hAnsi="Arial" w:cs="Arial"/>
                <w:sz w:val="20"/>
                <w:szCs w:val="20"/>
                <w:lang w:val="pt-BR" w:eastAsia="es-CO"/>
              </w:rPr>
            </w:pPr>
            <w:r>
              <w:rPr>
                <w:rFonts w:ascii="Times New Roman" w:eastAsia="Times New Roman" w:hAnsi="Times New Roman" w:cs="Times New Roman"/>
                <w:sz w:val="20"/>
                <w:szCs w:val="20"/>
                <w:lang w:val="pt-BR" w:eastAsia="es-CO"/>
              </w:rPr>
              <w:t>Santiago C.</w:t>
            </w:r>
          </w:p>
        </w:tc>
        <w:tc>
          <w:tcPr>
            <w:tcW w:w="53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9B9129E" w14:textId="71DB5AD4" w:rsidR="001D6087" w:rsidRPr="001D6087" w:rsidRDefault="001D6087" w:rsidP="00995F17">
            <w:pPr>
              <w:spacing w:after="0" w:line="240" w:lineRule="auto"/>
              <w:ind w:left="708" w:hanging="708"/>
              <w:jc w:val="center"/>
              <w:rPr>
                <w:rFonts w:ascii="Arial" w:eastAsia="Times New Roman" w:hAnsi="Arial" w:cs="Arial"/>
                <w:b/>
                <w:bCs/>
                <w:sz w:val="14"/>
                <w:szCs w:val="14"/>
                <w:lang w:eastAsia="es-CO"/>
              </w:rPr>
            </w:pPr>
            <w:r w:rsidRPr="002954FC">
              <w:rPr>
                <w:rFonts w:ascii="Arial" w:eastAsia="Times New Roman" w:hAnsi="Arial" w:cs="Arial"/>
                <w:b/>
                <w:bCs/>
                <w:sz w:val="14"/>
                <w:szCs w:val="14"/>
                <w:lang w:val="pt-BR" w:eastAsia="es-CO"/>
              </w:rPr>
              <w:t> </w:t>
            </w:r>
            <w:proofErr w:type="spellStart"/>
            <w:r w:rsidR="002954FC">
              <w:rPr>
                <w:rFonts w:ascii="Arial" w:eastAsia="Times New Roman" w:hAnsi="Arial" w:cs="Arial"/>
                <w:b/>
                <w:bCs/>
                <w:sz w:val="14"/>
                <w:szCs w:val="14"/>
                <w:lang w:eastAsia="es-CO"/>
              </w:rPr>
              <w:t>Agos</w:t>
            </w:r>
            <w:proofErr w:type="spellEnd"/>
          </w:p>
        </w:tc>
        <w:tc>
          <w:tcPr>
            <w:tcW w:w="603" w:type="dxa"/>
            <w:tcBorders>
              <w:top w:val="single" w:sz="4" w:space="0" w:color="auto"/>
              <w:left w:val="nil"/>
              <w:bottom w:val="single" w:sz="4" w:space="0" w:color="auto"/>
              <w:right w:val="single" w:sz="4" w:space="0" w:color="auto"/>
            </w:tcBorders>
            <w:shd w:val="clear" w:color="000000" w:fill="FF8080"/>
            <w:vAlign w:val="center"/>
            <w:hideMark/>
          </w:tcPr>
          <w:p w14:paraId="1C0BF19F" w14:textId="54416DC3" w:rsidR="001D6087" w:rsidRPr="001D6087" w:rsidRDefault="001D6087" w:rsidP="00995F17">
            <w:pPr>
              <w:spacing w:after="0" w:line="240" w:lineRule="auto"/>
              <w:ind w:left="708" w:hanging="708"/>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2954FC">
              <w:rPr>
                <w:rFonts w:ascii="Arial" w:eastAsia="Times New Roman" w:hAnsi="Arial" w:cs="Arial"/>
                <w:b/>
                <w:bCs/>
                <w:sz w:val="14"/>
                <w:szCs w:val="14"/>
                <w:lang w:eastAsia="es-CO"/>
              </w:rPr>
              <w:t>Nov</w:t>
            </w:r>
          </w:p>
        </w:tc>
        <w:tc>
          <w:tcPr>
            <w:tcW w:w="192" w:type="dxa"/>
            <w:tcBorders>
              <w:top w:val="nil"/>
              <w:left w:val="single" w:sz="4" w:space="0" w:color="auto"/>
              <w:bottom w:val="nil"/>
              <w:right w:val="single" w:sz="4" w:space="0" w:color="auto"/>
            </w:tcBorders>
            <w:shd w:val="diagCross" w:color="000000" w:fill="C0C0C0"/>
            <w:vAlign w:val="center"/>
            <w:hideMark/>
          </w:tcPr>
          <w:p w14:paraId="11411969" w14:textId="77777777" w:rsidR="001D6087" w:rsidRPr="001D6087" w:rsidRDefault="001D6087" w:rsidP="00995F17">
            <w:pPr>
              <w:spacing w:after="0" w:line="240" w:lineRule="auto"/>
              <w:ind w:left="708" w:hanging="708"/>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7" w:type="dxa"/>
            <w:tcBorders>
              <w:top w:val="nil"/>
              <w:left w:val="single" w:sz="8" w:space="0" w:color="auto"/>
              <w:bottom w:val="single" w:sz="4" w:space="0" w:color="auto"/>
              <w:right w:val="nil"/>
            </w:tcBorders>
            <w:shd w:val="clear" w:color="auto" w:fill="auto"/>
            <w:vAlign w:val="center"/>
            <w:hideMark/>
          </w:tcPr>
          <w:p w14:paraId="097890E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4" w:type="dxa"/>
            <w:tcBorders>
              <w:top w:val="nil"/>
              <w:left w:val="single" w:sz="4" w:space="0" w:color="auto"/>
              <w:bottom w:val="single" w:sz="4" w:space="0" w:color="auto"/>
              <w:right w:val="nil"/>
            </w:tcBorders>
            <w:shd w:val="clear" w:color="auto" w:fill="auto"/>
            <w:vAlign w:val="center"/>
            <w:hideMark/>
          </w:tcPr>
          <w:p w14:paraId="715C043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single" w:sz="4" w:space="0" w:color="auto"/>
              <w:bottom w:val="single" w:sz="4" w:space="0" w:color="auto"/>
              <w:right w:val="single" w:sz="4" w:space="0" w:color="auto"/>
            </w:tcBorders>
            <w:shd w:val="clear" w:color="auto" w:fill="auto"/>
            <w:vAlign w:val="center"/>
            <w:hideMark/>
          </w:tcPr>
          <w:p w14:paraId="721AE6C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nil"/>
              <w:bottom w:val="single" w:sz="4" w:space="0" w:color="auto"/>
              <w:right w:val="single" w:sz="8" w:space="0" w:color="auto"/>
            </w:tcBorders>
            <w:shd w:val="clear" w:color="auto" w:fill="auto"/>
            <w:vAlign w:val="center"/>
            <w:hideMark/>
          </w:tcPr>
          <w:p w14:paraId="0D146C0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nil"/>
              <w:bottom w:val="single" w:sz="4" w:space="0" w:color="auto"/>
              <w:right w:val="nil"/>
            </w:tcBorders>
            <w:shd w:val="clear" w:color="auto" w:fill="auto"/>
            <w:vAlign w:val="center"/>
            <w:hideMark/>
          </w:tcPr>
          <w:p w14:paraId="638165F7"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single" w:sz="4" w:space="0" w:color="auto"/>
              <w:bottom w:val="single" w:sz="4" w:space="0" w:color="auto"/>
              <w:right w:val="single" w:sz="4" w:space="0" w:color="auto"/>
            </w:tcBorders>
            <w:shd w:val="clear" w:color="auto" w:fill="auto"/>
            <w:vAlign w:val="center"/>
            <w:hideMark/>
          </w:tcPr>
          <w:p w14:paraId="7631A69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5" w:type="dxa"/>
            <w:tcBorders>
              <w:top w:val="nil"/>
              <w:left w:val="nil"/>
              <w:bottom w:val="single" w:sz="4" w:space="0" w:color="auto"/>
              <w:right w:val="single" w:sz="4" w:space="0" w:color="auto"/>
            </w:tcBorders>
            <w:shd w:val="clear" w:color="auto" w:fill="auto"/>
            <w:vAlign w:val="center"/>
            <w:hideMark/>
          </w:tcPr>
          <w:p w14:paraId="69D1FF3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94" w:type="dxa"/>
            <w:tcBorders>
              <w:top w:val="nil"/>
              <w:left w:val="nil"/>
              <w:bottom w:val="single" w:sz="4" w:space="0" w:color="auto"/>
              <w:right w:val="single" w:sz="8" w:space="0" w:color="auto"/>
            </w:tcBorders>
            <w:shd w:val="clear" w:color="auto" w:fill="auto"/>
            <w:vAlign w:val="center"/>
            <w:hideMark/>
          </w:tcPr>
          <w:p w14:paraId="38380E7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4" w:space="0" w:color="auto"/>
              <w:right w:val="nil"/>
            </w:tcBorders>
            <w:shd w:val="clear" w:color="auto" w:fill="auto"/>
            <w:vAlign w:val="center"/>
            <w:hideMark/>
          </w:tcPr>
          <w:p w14:paraId="5990856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4" w:space="0" w:color="auto"/>
              <w:right w:val="nil"/>
            </w:tcBorders>
            <w:shd w:val="clear" w:color="auto" w:fill="auto"/>
            <w:vAlign w:val="center"/>
            <w:hideMark/>
          </w:tcPr>
          <w:p w14:paraId="185AE93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4" w:space="0" w:color="auto"/>
            </w:tcBorders>
            <w:shd w:val="clear" w:color="auto" w:fill="auto"/>
            <w:vAlign w:val="center"/>
            <w:hideMark/>
          </w:tcPr>
          <w:p w14:paraId="72B25F5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40005D7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690E04A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59D6635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10AF1D6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auto"/>
            <w:vAlign w:val="center"/>
            <w:hideMark/>
          </w:tcPr>
          <w:p w14:paraId="29072BB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auto"/>
            <w:vAlign w:val="center"/>
            <w:hideMark/>
          </w:tcPr>
          <w:p w14:paraId="1323FF2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auto"/>
            <w:vAlign w:val="center"/>
            <w:hideMark/>
          </w:tcPr>
          <w:p w14:paraId="66FFD9B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4" w:space="0" w:color="auto"/>
            </w:tcBorders>
            <w:shd w:val="clear" w:color="auto" w:fill="auto"/>
            <w:vAlign w:val="center"/>
            <w:hideMark/>
          </w:tcPr>
          <w:p w14:paraId="0051742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4FE1574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12DF171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nil"/>
            </w:tcBorders>
            <w:shd w:val="clear" w:color="auto" w:fill="auto"/>
            <w:vAlign w:val="center"/>
            <w:hideMark/>
          </w:tcPr>
          <w:p w14:paraId="1385A7B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tcBorders>
              <w:top w:val="nil"/>
              <w:left w:val="nil"/>
              <w:bottom w:val="single" w:sz="4" w:space="0" w:color="auto"/>
              <w:right w:val="nil"/>
            </w:tcBorders>
            <w:shd w:val="clear" w:color="auto" w:fill="auto"/>
            <w:vAlign w:val="center"/>
            <w:hideMark/>
          </w:tcPr>
          <w:p w14:paraId="098019E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7" w:type="dxa"/>
            <w:tcBorders>
              <w:top w:val="nil"/>
              <w:left w:val="single" w:sz="4" w:space="0" w:color="auto"/>
              <w:bottom w:val="single" w:sz="4" w:space="0" w:color="auto"/>
              <w:right w:val="single" w:sz="4" w:space="0" w:color="auto"/>
            </w:tcBorders>
            <w:shd w:val="clear" w:color="auto" w:fill="auto"/>
            <w:vAlign w:val="center"/>
            <w:hideMark/>
          </w:tcPr>
          <w:p w14:paraId="126FA25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4" w:space="0" w:color="auto"/>
            </w:tcBorders>
            <w:shd w:val="clear" w:color="auto" w:fill="auto"/>
            <w:vAlign w:val="center"/>
            <w:hideMark/>
          </w:tcPr>
          <w:p w14:paraId="5FB4C0F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single" w:sz="8" w:space="0" w:color="auto"/>
            </w:tcBorders>
            <w:shd w:val="clear" w:color="auto" w:fill="auto"/>
            <w:vAlign w:val="center"/>
            <w:hideMark/>
          </w:tcPr>
          <w:p w14:paraId="345CD01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4" w:space="0" w:color="auto"/>
              <w:right w:val="single" w:sz="4" w:space="0" w:color="auto"/>
            </w:tcBorders>
            <w:shd w:val="clear" w:color="auto" w:fill="FF0000"/>
            <w:vAlign w:val="center"/>
            <w:hideMark/>
          </w:tcPr>
          <w:p w14:paraId="67A84AA3" w14:textId="6D1CB305"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18" w:type="dxa"/>
            <w:tcBorders>
              <w:top w:val="nil"/>
              <w:left w:val="nil"/>
              <w:bottom w:val="single" w:sz="4" w:space="0" w:color="auto"/>
              <w:right w:val="nil"/>
            </w:tcBorders>
            <w:shd w:val="clear" w:color="auto" w:fill="FF0000"/>
            <w:vAlign w:val="center"/>
            <w:hideMark/>
          </w:tcPr>
          <w:p w14:paraId="3E443D36" w14:textId="010CB73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nil"/>
            </w:tcBorders>
            <w:shd w:val="clear" w:color="auto" w:fill="FF0000"/>
            <w:vAlign w:val="center"/>
            <w:hideMark/>
          </w:tcPr>
          <w:p w14:paraId="5AED0CF8" w14:textId="5FDD57C6" w:rsidR="001D6087" w:rsidRPr="001D6087" w:rsidRDefault="002954FC"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FF0000"/>
            <w:vAlign w:val="center"/>
            <w:hideMark/>
          </w:tcPr>
          <w:p w14:paraId="53176374" w14:textId="497D39DF" w:rsidR="001D6087" w:rsidRPr="001D6087" w:rsidRDefault="002954FC"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FF0000"/>
            <w:vAlign w:val="center"/>
            <w:hideMark/>
          </w:tcPr>
          <w:p w14:paraId="434F3F6B" w14:textId="6421F760" w:rsidR="001D6087" w:rsidRPr="001D6087" w:rsidRDefault="002954FC"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nil"/>
            </w:tcBorders>
            <w:shd w:val="clear" w:color="auto" w:fill="FF0000"/>
            <w:vAlign w:val="center"/>
            <w:hideMark/>
          </w:tcPr>
          <w:p w14:paraId="5240C363" w14:textId="061C1624"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40" w:type="dxa"/>
            <w:tcBorders>
              <w:top w:val="nil"/>
              <w:left w:val="nil"/>
              <w:bottom w:val="single" w:sz="4" w:space="0" w:color="auto"/>
              <w:right w:val="nil"/>
            </w:tcBorders>
            <w:shd w:val="clear" w:color="auto" w:fill="FF0000"/>
            <w:vAlign w:val="center"/>
            <w:hideMark/>
          </w:tcPr>
          <w:p w14:paraId="19948CCD" w14:textId="7E8A04A4"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single" w:sz="8" w:space="0" w:color="auto"/>
            </w:tcBorders>
            <w:shd w:val="clear" w:color="auto" w:fill="FF0000"/>
            <w:vAlign w:val="center"/>
            <w:hideMark/>
          </w:tcPr>
          <w:p w14:paraId="72EA5429" w14:textId="0FE1162C" w:rsidR="001D6087" w:rsidRPr="001D6087" w:rsidRDefault="002954FC"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nil"/>
              <w:bottom w:val="single" w:sz="4" w:space="0" w:color="auto"/>
              <w:right w:val="nil"/>
            </w:tcBorders>
            <w:shd w:val="clear" w:color="auto" w:fill="FF0000"/>
            <w:vAlign w:val="center"/>
            <w:hideMark/>
          </w:tcPr>
          <w:p w14:paraId="22AB91DF" w14:textId="491C3C92"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nil"/>
            </w:tcBorders>
            <w:shd w:val="clear" w:color="auto" w:fill="FF0000"/>
            <w:vAlign w:val="center"/>
            <w:hideMark/>
          </w:tcPr>
          <w:p w14:paraId="2B07DDEC" w14:textId="5B4C9BC8"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nil"/>
            </w:tcBorders>
            <w:shd w:val="clear" w:color="auto" w:fill="FF0000"/>
            <w:vAlign w:val="center"/>
            <w:hideMark/>
          </w:tcPr>
          <w:p w14:paraId="67D96C44" w14:textId="25013355" w:rsidR="001D6087" w:rsidRPr="001D6087" w:rsidRDefault="002954FC"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FF0000"/>
            <w:vAlign w:val="center"/>
            <w:hideMark/>
          </w:tcPr>
          <w:p w14:paraId="1B1B5C20" w14:textId="3A1AF808"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80" w:type="dxa"/>
            <w:gridSpan w:val="2"/>
            <w:tcBorders>
              <w:top w:val="nil"/>
              <w:left w:val="nil"/>
              <w:bottom w:val="single" w:sz="4" w:space="0" w:color="auto"/>
              <w:right w:val="nil"/>
            </w:tcBorders>
            <w:shd w:val="clear" w:color="auto" w:fill="FF0000"/>
            <w:vAlign w:val="center"/>
            <w:hideMark/>
          </w:tcPr>
          <w:p w14:paraId="03A9EEED" w14:textId="37AA0E91"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nil"/>
            </w:tcBorders>
            <w:shd w:val="clear" w:color="auto" w:fill="FF0000"/>
            <w:vAlign w:val="center"/>
            <w:hideMark/>
          </w:tcPr>
          <w:p w14:paraId="293FAF86" w14:textId="11FDAB58"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2954FC">
              <w:rPr>
                <w:rFonts w:ascii="Bodoni MT Condensed" w:eastAsia="Times New Roman" w:hAnsi="Bodoni MT Condensed" w:cs="Arial"/>
                <w:sz w:val="16"/>
                <w:szCs w:val="16"/>
                <w:lang w:eastAsia="es-CO"/>
              </w:rPr>
              <w:t>x</w:t>
            </w:r>
          </w:p>
        </w:tc>
        <w:tc>
          <w:tcPr>
            <w:tcW w:w="240" w:type="dxa"/>
            <w:tcBorders>
              <w:top w:val="nil"/>
              <w:left w:val="single" w:sz="4" w:space="0" w:color="auto"/>
              <w:bottom w:val="single" w:sz="4" w:space="0" w:color="auto"/>
              <w:right w:val="nil"/>
            </w:tcBorders>
            <w:shd w:val="clear" w:color="auto" w:fill="FF0000"/>
            <w:vAlign w:val="center"/>
            <w:hideMark/>
          </w:tcPr>
          <w:p w14:paraId="0B3D6EB7" w14:textId="4BA2FA34" w:rsidR="001D6087" w:rsidRPr="001D6087" w:rsidRDefault="002954FC" w:rsidP="00995F17">
            <w:pPr>
              <w:spacing w:after="0" w:line="240" w:lineRule="auto"/>
              <w:ind w:left="708" w:hanging="708"/>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4" w:space="0" w:color="auto"/>
              <w:right w:val="single" w:sz="8" w:space="0" w:color="auto"/>
            </w:tcBorders>
            <w:shd w:val="clear" w:color="auto" w:fill="FF0000"/>
            <w:vAlign w:val="center"/>
            <w:hideMark/>
          </w:tcPr>
          <w:p w14:paraId="4ECD1D73" w14:textId="2B4A603D"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F72027">
              <w:rPr>
                <w:rFonts w:ascii="Bodoni MT Condensed" w:eastAsia="Times New Roman" w:hAnsi="Bodoni MT Condensed" w:cs="Arial"/>
                <w:sz w:val="16"/>
                <w:szCs w:val="16"/>
                <w:lang w:eastAsia="es-CO"/>
              </w:rPr>
              <w:t>X</w:t>
            </w:r>
          </w:p>
        </w:tc>
      </w:tr>
      <w:tr w:rsidR="00F54D5D" w:rsidRPr="001D6087" w14:paraId="71F6D1CD" w14:textId="77777777" w:rsidTr="006F514C">
        <w:trPr>
          <w:trHeight w:val="302"/>
        </w:trPr>
        <w:tc>
          <w:tcPr>
            <w:tcW w:w="2024" w:type="dxa"/>
            <w:tcBorders>
              <w:top w:val="nil"/>
              <w:left w:val="single" w:sz="8" w:space="0" w:color="auto"/>
              <w:bottom w:val="single" w:sz="8" w:space="0" w:color="auto"/>
              <w:right w:val="single" w:sz="8" w:space="0" w:color="auto"/>
            </w:tcBorders>
            <w:shd w:val="clear" w:color="auto" w:fill="auto"/>
            <w:vAlign w:val="center"/>
            <w:hideMark/>
          </w:tcPr>
          <w:p w14:paraId="05C447F3" w14:textId="77777777" w:rsidR="001D6087" w:rsidRPr="001D6087" w:rsidRDefault="001D6087" w:rsidP="00995F17">
            <w:pPr>
              <w:spacing w:after="0" w:line="240" w:lineRule="auto"/>
              <w:ind w:left="708" w:hanging="708"/>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452" w:type="dxa"/>
            <w:tcBorders>
              <w:top w:val="nil"/>
              <w:left w:val="nil"/>
              <w:bottom w:val="single" w:sz="8" w:space="0" w:color="auto"/>
              <w:right w:val="single" w:sz="8" w:space="0" w:color="auto"/>
            </w:tcBorders>
            <w:shd w:val="clear" w:color="auto" w:fill="auto"/>
            <w:vAlign w:val="center"/>
            <w:hideMark/>
          </w:tcPr>
          <w:p w14:paraId="5608F7F6" w14:textId="77777777" w:rsidR="001D6087" w:rsidRPr="001D6087" w:rsidRDefault="001D6087" w:rsidP="00995F17">
            <w:pPr>
              <w:spacing w:after="0" w:line="240" w:lineRule="auto"/>
              <w:ind w:left="708" w:hanging="708"/>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534" w:type="dxa"/>
            <w:tcBorders>
              <w:top w:val="single" w:sz="4" w:space="0" w:color="auto"/>
              <w:left w:val="single" w:sz="8" w:space="0" w:color="auto"/>
              <w:bottom w:val="single" w:sz="8" w:space="0" w:color="auto"/>
              <w:right w:val="single" w:sz="8" w:space="0" w:color="auto"/>
            </w:tcBorders>
            <w:shd w:val="clear" w:color="000000" w:fill="C0C0C0"/>
            <w:vAlign w:val="center"/>
            <w:hideMark/>
          </w:tcPr>
          <w:p w14:paraId="311D8B89" w14:textId="77777777" w:rsidR="001D6087" w:rsidRPr="001D6087" w:rsidRDefault="001D6087" w:rsidP="00995F17">
            <w:pPr>
              <w:spacing w:after="0" w:line="240" w:lineRule="auto"/>
              <w:ind w:left="708" w:hanging="708"/>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603" w:type="dxa"/>
            <w:tcBorders>
              <w:top w:val="single" w:sz="4" w:space="0" w:color="auto"/>
              <w:left w:val="nil"/>
              <w:bottom w:val="single" w:sz="8" w:space="0" w:color="auto"/>
              <w:right w:val="single" w:sz="4" w:space="0" w:color="auto"/>
            </w:tcBorders>
            <w:shd w:val="clear" w:color="000000" w:fill="FF8080"/>
            <w:vAlign w:val="center"/>
            <w:hideMark/>
          </w:tcPr>
          <w:p w14:paraId="557EC136" w14:textId="77777777" w:rsidR="001D6087" w:rsidRPr="001D6087" w:rsidRDefault="001D6087" w:rsidP="00995F17">
            <w:pPr>
              <w:spacing w:after="0" w:line="240" w:lineRule="auto"/>
              <w:ind w:left="708" w:hanging="708"/>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2" w:type="dxa"/>
            <w:tcBorders>
              <w:top w:val="nil"/>
              <w:left w:val="single" w:sz="4" w:space="0" w:color="auto"/>
              <w:bottom w:val="single" w:sz="8" w:space="0" w:color="auto"/>
              <w:right w:val="single" w:sz="4" w:space="0" w:color="auto"/>
            </w:tcBorders>
            <w:shd w:val="diagCross" w:color="000000" w:fill="C0C0C0"/>
            <w:vAlign w:val="center"/>
            <w:hideMark/>
          </w:tcPr>
          <w:p w14:paraId="7AC72887" w14:textId="77777777" w:rsidR="001D6087" w:rsidRPr="001D6087" w:rsidRDefault="001D6087" w:rsidP="00995F17">
            <w:pPr>
              <w:spacing w:after="0" w:line="240" w:lineRule="auto"/>
              <w:ind w:left="708" w:hanging="708"/>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7" w:type="dxa"/>
            <w:tcBorders>
              <w:top w:val="nil"/>
              <w:left w:val="single" w:sz="8" w:space="0" w:color="auto"/>
              <w:bottom w:val="single" w:sz="8" w:space="0" w:color="auto"/>
              <w:right w:val="nil"/>
            </w:tcBorders>
            <w:shd w:val="clear" w:color="auto" w:fill="auto"/>
            <w:vAlign w:val="center"/>
            <w:hideMark/>
          </w:tcPr>
          <w:p w14:paraId="456AC32C"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4" w:type="dxa"/>
            <w:tcBorders>
              <w:top w:val="nil"/>
              <w:left w:val="single" w:sz="4" w:space="0" w:color="auto"/>
              <w:bottom w:val="single" w:sz="8" w:space="0" w:color="auto"/>
              <w:right w:val="nil"/>
            </w:tcBorders>
            <w:shd w:val="clear" w:color="auto" w:fill="auto"/>
            <w:vAlign w:val="center"/>
            <w:hideMark/>
          </w:tcPr>
          <w:p w14:paraId="2BCE39D7"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single" w:sz="4" w:space="0" w:color="auto"/>
              <w:bottom w:val="single" w:sz="8" w:space="0" w:color="auto"/>
              <w:right w:val="single" w:sz="4" w:space="0" w:color="auto"/>
            </w:tcBorders>
            <w:shd w:val="clear" w:color="auto" w:fill="auto"/>
            <w:vAlign w:val="center"/>
            <w:hideMark/>
          </w:tcPr>
          <w:p w14:paraId="218DB231"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nil"/>
              <w:bottom w:val="single" w:sz="8" w:space="0" w:color="auto"/>
              <w:right w:val="single" w:sz="8" w:space="0" w:color="auto"/>
            </w:tcBorders>
            <w:shd w:val="clear" w:color="auto" w:fill="auto"/>
            <w:vAlign w:val="center"/>
            <w:hideMark/>
          </w:tcPr>
          <w:p w14:paraId="53F9C76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6" w:type="dxa"/>
            <w:tcBorders>
              <w:top w:val="nil"/>
              <w:left w:val="nil"/>
              <w:bottom w:val="single" w:sz="8" w:space="0" w:color="auto"/>
              <w:right w:val="nil"/>
            </w:tcBorders>
            <w:shd w:val="clear" w:color="auto" w:fill="auto"/>
            <w:vAlign w:val="center"/>
            <w:hideMark/>
          </w:tcPr>
          <w:p w14:paraId="3063D72B"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3" w:type="dxa"/>
            <w:tcBorders>
              <w:top w:val="nil"/>
              <w:left w:val="single" w:sz="4" w:space="0" w:color="auto"/>
              <w:bottom w:val="single" w:sz="8" w:space="0" w:color="auto"/>
              <w:right w:val="single" w:sz="4" w:space="0" w:color="auto"/>
            </w:tcBorders>
            <w:shd w:val="clear" w:color="auto" w:fill="auto"/>
            <w:vAlign w:val="center"/>
            <w:hideMark/>
          </w:tcPr>
          <w:p w14:paraId="0142662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35" w:type="dxa"/>
            <w:tcBorders>
              <w:top w:val="nil"/>
              <w:left w:val="nil"/>
              <w:bottom w:val="single" w:sz="8" w:space="0" w:color="auto"/>
              <w:right w:val="single" w:sz="4" w:space="0" w:color="auto"/>
            </w:tcBorders>
            <w:shd w:val="clear" w:color="auto" w:fill="auto"/>
            <w:vAlign w:val="center"/>
            <w:hideMark/>
          </w:tcPr>
          <w:p w14:paraId="6B560F0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94" w:type="dxa"/>
            <w:tcBorders>
              <w:top w:val="nil"/>
              <w:left w:val="nil"/>
              <w:bottom w:val="single" w:sz="8" w:space="0" w:color="auto"/>
              <w:right w:val="single" w:sz="8" w:space="0" w:color="auto"/>
            </w:tcBorders>
            <w:shd w:val="clear" w:color="auto" w:fill="auto"/>
            <w:vAlign w:val="center"/>
            <w:hideMark/>
          </w:tcPr>
          <w:p w14:paraId="5F8C75F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8" w:space="0" w:color="auto"/>
              <w:right w:val="nil"/>
            </w:tcBorders>
            <w:shd w:val="clear" w:color="auto" w:fill="auto"/>
            <w:vAlign w:val="center"/>
            <w:hideMark/>
          </w:tcPr>
          <w:p w14:paraId="2A9636B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4" w:type="dxa"/>
            <w:tcBorders>
              <w:top w:val="nil"/>
              <w:left w:val="nil"/>
              <w:bottom w:val="single" w:sz="8" w:space="0" w:color="auto"/>
              <w:right w:val="nil"/>
            </w:tcBorders>
            <w:shd w:val="clear" w:color="auto" w:fill="auto"/>
            <w:vAlign w:val="center"/>
            <w:hideMark/>
          </w:tcPr>
          <w:p w14:paraId="5FBD9D8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single" w:sz="4" w:space="0" w:color="auto"/>
            </w:tcBorders>
            <w:shd w:val="clear" w:color="auto" w:fill="auto"/>
            <w:vAlign w:val="center"/>
            <w:hideMark/>
          </w:tcPr>
          <w:p w14:paraId="085089A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single" w:sz="4" w:space="0" w:color="auto"/>
            </w:tcBorders>
            <w:shd w:val="clear" w:color="auto" w:fill="auto"/>
            <w:vAlign w:val="center"/>
            <w:hideMark/>
          </w:tcPr>
          <w:p w14:paraId="14BE789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single" w:sz="8" w:space="0" w:color="auto"/>
            </w:tcBorders>
            <w:shd w:val="clear" w:color="auto" w:fill="auto"/>
            <w:vAlign w:val="center"/>
            <w:hideMark/>
          </w:tcPr>
          <w:p w14:paraId="6A24B19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single" w:sz="4" w:space="0" w:color="auto"/>
            </w:tcBorders>
            <w:shd w:val="clear" w:color="auto" w:fill="auto"/>
            <w:vAlign w:val="center"/>
            <w:hideMark/>
          </w:tcPr>
          <w:p w14:paraId="1CBDAFF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nil"/>
            </w:tcBorders>
            <w:shd w:val="clear" w:color="auto" w:fill="auto"/>
            <w:vAlign w:val="center"/>
            <w:hideMark/>
          </w:tcPr>
          <w:p w14:paraId="3413925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nil"/>
            </w:tcBorders>
            <w:shd w:val="clear" w:color="auto" w:fill="auto"/>
            <w:vAlign w:val="center"/>
            <w:hideMark/>
          </w:tcPr>
          <w:p w14:paraId="6DE1A24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single" w:sz="8" w:space="0" w:color="auto"/>
            </w:tcBorders>
            <w:shd w:val="clear" w:color="auto" w:fill="auto"/>
            <w:vAlign w:val="center"/>
            <w:hideMark/>
          </w:tcPr>
          <w:p w14:paraId="041BE1C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nil"/>
            </w:tcBorders>
            <w:shd w:val="clear" w:color="auto" w:fill="auto"/>
            <w:vAlign w:val="center"/>
            <w:hideMark/>
          </w:tcPr>
          <w:p w14:paraId="3CB2451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single" w:sz="4" w:space="0" w:color="auto"/>
            </w:tcBorders>
            <w:shd w:val="clear" w:color="auto" w:fill="auto"/>
            <w:vAlign w:val="center"/>
            <w:hideMark/>
          </w:tcPr>
          <w:p w14:paraId="1E12935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single" w:sz="4" w:space="0" w:color="auto"/>
            </w:tcBorders>
            <w:shd w:val="clear" w:color="auto" w:fill="auto"/>
            <w:vAlign w:val="center"/>
            <w:hideMark/>
          </w:tcPr>
          <w:p w14:paraId="49AAA18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single" w:sz="8" w:space="0" w:color="auto"/>
            </w:tcBorders>
            <w:shd w:val="clear" w:color="auto" w:fill="auto"/>
            <w:vAlign w:val="center"/>
            <w:hideMark/>
          </w:tcPr>
          <w:p w14:paraId="3204AC96"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8" w:space="0" w:color="auto"/>
              <w:right w:val="nil"/>
            </w:tcBorders>
            <w:shd w:val="clear" w:color="auto" w:fill="auto"/>
            <w:vAlign w:val="center"/>
            <w:hideMark/>
          </w:tcPr>
          <w:p w14:paraId="785DD4D3"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40" w:type="dxa"/>
            <w:tcBorders>
              <w:top w:val="nil"/>
              <w:left w:val="nil"/>
              <w:bottom w:val="single" w:sz="8" w:space="0" w:color="auto"/>
              <w:right w:val="nil"/>
            </w:tcBorders>
            <w:shd w:val="clear" w:color="auto" w:fill="auto"/>
            <w:vAlign w:val="center"/>
            <w:hideMark/>
          </w:tcPr>
          <w:p w14:paraId="42BA96CB"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27" w:type="dxa"/>
            <w:tcBorders>
              <w:top w:val="nil"/>
              <w:left w:val="single" w:sz="4" w:space="0" w:color="auto"/>
              <w:bottom w:val="single" w:sz="8" w:space="0" w:color="auto"/>
              <w:right w:val="single" w:sz="4" w:space="0" w:color="auto"/>
            </w:tcBorders>
            <w:shd w:val="clear" w:color="auto" w:fill="auto"/>
            <w:vAlign w:val="center"/>
            <w:hideMark/>
          </w:tcPr>
          <w:p w14:paraId="0B37B235"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single" w:sz="4" w:space="0" w:color="auto"/>
            </w:tcBorders>
            <w:shd w:val="clear" w:color="auto" w:fill="auto"/>
            <w:vAlign w:val="center"/>
            <w:hideMark/>
          </w:tcPr>
          <w:p w14:paraId="72BC412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single" w:sz="8" w:space="0" w:color="auto"/>
            </w:tcBorders>
            <w:shd w:val="clear" w:color="auto" w:fill="auto"/>
            <w:vAlign w:val="center"/>
            <w:hideMark/>
          </w:tcPr>
          <w:p w14:paraId="3B1CE50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8" w:space="0" w:color="auto"/>
              <w:right w:val="single" w:sz="4" w:space="0" w:color="auto"/>
            </w:tcBorders>
            <w:shd w:val="clear" w:color="auto" w:fill="auto"/>
            <w:vAlign w:val="center"/>
            <w:hideMark/>
          </w:tcPr>
          <w:p w14:paraId="5E8A8E9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8" w:type="dxa"/>
            <w:tcBorders>
              <w:top w:val="nil"/>
              <w:left w:val="nil"/>
              <w:bottom w:val="single" w:sz="8" w:space="0" w:color="auto"/>
              <w:right w:val="nil"/>
            </w:tcBorders>
            <w:shd w:val="clear" w:color="auto" w:fill="auto"/>
            <w:vAlign w:val="center"/>
            <w:hideMark/>
          </w:tcPr>
          <w:p w14:paraId="048C086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nil"/>
            </w:tcBorders>
            <w:shd w:val="clear" w:color="auto" w:fill="auto"/>
            <w:vAlign w:val="center"/>
            <w:hideMark/>
          </w:tcPr>
          <w:p w14:paraId="0B2BF67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single" w:sz="8" w:space="0" w:color="auto"/>
            </w:tcBorders>
            <w:shd w:val="clear" w:color="auto" w:fill="auto"/>
            <w:vAlign w:val="center"/>
            <w:hideMark/>
          </w:tcPr>
          <w:p w14:paraId="309B2E44"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nil"/>
            </w:tcBorders>
            <w:shd w:val="clear" w:color="auto" w:fill="auto"/>
            <w:vAlign w:val="center"/>
            <w:hideMark/>
          </w:tcPr>
          <w:p w14:paraId="4C4AA3EB"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nil"/>
            </w:tcBorders>
            <w:shd w:val="clear" w:color="auto" w:fill="auto"/>
            <w:vAlign w:val="center"/>
            <w:hideMark/>
          </w:tcPr>
          <w:p w14:paraId="667F5792"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nil"/>
            </w:tcBorders>
            <w:shd w:val="clear" w:color="auto" w:fill="auto"/>
            <w:vAlign w:val="center"/>
            <w:hideMark/>
          </w:tcPr>
          <w:p w14:paraId="3E4F56C7"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single" w:sz="8" w:space="0" w:color="auto"/>
            </w:tcBorders>
            <w:shd w:val="clear" w:color="auto" w:fill="auto"/>
            <w:vAlign w:val="center"/>
            <w:hideMark/>
          </w:tcPr>
          <w:p w14:paraId="04C0E8DD"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nil"/>
              <w:bottom w:val="single" w:sz="8" w:space="0" w:color="auto"/>
              <w:right w:val="nil"/>
            </w:tcBorders>
            <w:shd w:val="clear" w:color="auto" w:fill="auto"/>
            <w:vAlign w:val="center"/>
            <w:hideMark/>
          </w:tcPr>
          <w:p w14:paraId="77B20E3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nil"/>
            </w:tcBorders>
            <w:shd w:val="clear" w:color="auto" w:fill="auto"/>
            <w:vAlign w:val="center"/>
            <w:hideMark/>
          </w:tcPr>
          <w:p w14:paraId="04D8736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nil"/>
            </w:tcBorders>
            <w:shd w:val="clear" w:color="auto" w:fill="auto"/>
            <w:vAlign w:val="center"/>
            <w:hideMark/>
          </w:tcPr>
          <w:p w14:paraId="7ED10AD0"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single" w:sz="8" w:space="0" w:color="auto"/>
            </w:tcBorders>
            <w:shd w:val="clear" w:color="auto" w:fill="auto"/>
            <w:vAlign w:val="center"/>
            <w:hideMark/>
          </w:tcPr>
          <w:p w14:paraId="3498D52F"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gridSpan w:val="2"/>
            <w:tcBorders>
              <w:top w:val="nil"/>
              <w:left w:val="nil"/>
              <w:bottom w:val="single" w:sz="8" w:space="0" w:color="auto"/>
              <w:right w:val="nil"/>
            </w:tcBorders>
            <w:shd w:val="clear" w:color="auto" w:fill="auto"/>
            <w:vAlign w:val="center"/>
            <w:hideMark/>
          </w:tcPr>
          <w:p w14:paraId="66373D38"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nil"/>
            </w:tcBorders>
            <w:shd w:val="clear" w:color="auto" w:fill="auto"/>
            <w:vAlign w:val="center"/>
            <w:hideMark/>
          </w:tcPr>
          <w:p w14:paraId="703482AE"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nil"/>
            </w:tcBorders>
            <w:shd w:val="clear" w:color="auto" w:fill="auto"/>
            <w:vAlign w:val="center"/>
            <w:hideMark/>
          </w:tcPr>
          <w:p w14:paraId="29863849"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0" w:type="dxa"/>
            <w:tcBorders>
              <w:top w:val="nil"/>
              <w:left w:val="single" w:sz="4" w:space="0" w:color="auto"/>
              <w:bottom w:val="single" w:sz="8" w:space="0" w:color="auto"/>
              <w:right w:val="single" w:sz="8" w:space="0" w:color="auto"/>
            </w:tcBorders>
            <w:shd w:val="clear" w:color="auto" w:fill="auto"/>
            <w:vAlign w:val="center"/>
            <w:hideMark/>
          </w:tcPr>
          <w:p w14:paraId="1D2A11BA" w14:textId="77777777" w:rsidR="001D6087" w:rsidRPr="001D6087" w:rsidRDefault="001D6087" w:rsidP="00995F17">
            <w:pPr>
              <w:spacing w:after="0" w:line="240" w:lineRule="auto"/>
              <w:ind w:left="708" w:hanging="708"/>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p w14:paraId="0D39627F" w14:textId="77777777" w:rsidR="00B66D74" w:rsidRDefault="00B66D74" w:rsidP="00995F17">
      <w:pPr>
        <w:spacing w:after="0" w:line="240" w:lineRule="auto"/>
        <w:ind w:left="708" w:hanging="708"/>
        <w:rPr>
          <w:rFonts w:ascii="Times New Roman" w:eastAsia="Times New Roman" w:hAnsi="Times New Roman" w:cs="Times New Roman"/>
          <w:sz w:val="24"/>
          <w:szCs w:val="24"/>
          <w:lang w:eastAsia="es-CO"/>
        </w:rPr>
      </w:pPr>
    </w:p>
    <w:p w14:paraId="0BE2F64A" w14:textId="77777777" w:rsidR="00287A53" w:rsidRDefault="00287A53" w:rsidP="00995F17">
      <w:pPr>
        <w:spacing w:after="0" w:line="240" w:lineRule="auto"/>
        <w:ind w:left="708" w:hanging="708"/>
        <w:rPr>
          <w:rFonts w:ascii="Times New Roman" w:eastAsia="Times New Roman" w:hAnsi="Times New Roman" w:cs="Times New Roman"/>
          <w:sz w:val="24"/>
          <w:szCs w:val="24"/>
          <w:lang w:eastAsia="es-CO"/>
        </w:rPr>
      </w:pPr>
    </w:p>
    <w:p w14:paraId="1D0F25D0" w14:textId="77777777" w:rsidR="00287A53" w:rsidRDefault="00287A53" w:rsidP="00995F17">
      <w:pPr>
        <w:spacing w:after="0" w:line="240" w:lineRule="auto"/>
        <w:ind w:left="708" w:hanging="708"/>
        <w:rPr>
          <w:rFonts w:ascii="Times New Roman" w:eastAsia="Times New Roman" w:hAnsi="Times New Roman" w:cs="Times New Roman"/>
          <w:sz w:val="24"/>
          <w:szCs w:val="24"/>
          <w:lang w:eastAsia="es-CO"/>
        </w:rPr>
      </w:pPr>
    </w:p>
    <w:p w14:paraId="692A677D" w14:textId="77777777" w:rsidR="00287A53" w:rsidRDefault="00287A53" w:rsidP="004E0F48">
      <w:pPr>
        <w:spacing w:after="0" w:line="240" w:lineRule="auto"/>
        <w:rPr>
          <w:rFonts w:ascii="Times New Roman" w:eastAsia="Times New Roman" w:hAnsi="Times New Roman" w:cs="Times New Roman"/>
          <w:sz w:val="24"/>
          <w:szCs w:val="24"/>
          <w:lang w:eastAsia="es-CO"/>
        </w:rPr>
      </w:pPr>
    </w:p>
    <w:tbl>
      <w:tblPr>
        <w:tblpPr w:leftFromText="141" w:rightFromText="141" w:vertAnchor="page" w:horzAnchor="margin" w:tblpY="1074"/>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287A53" w:rsidRPr="00126F8D" w14:paraId="422333FB" w14:textId="77777777" w:rsidTr="004E0F48">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6B14AB42"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2FAFF5C"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Presupuesto</w:t>
            </w:r>
          </w:p>
        </w:tc>
      </w:tr>
      <w:tr w:rsidR="00287A53" w:rsidRPr="00126F8D" w14:paraId="183E8170" w14:textId="77777777" w:rsidTr="004E0F48">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5B8DE991"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E464128"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Horas nómina</w:t>
            </w:r>
          </w:p>
        </w:tc>
      </w:tr>
      <w:tr w:rsidR="00287A53" w:rsidRPr="00126F8D" w14:paraId="38A6BFB1" w14:textId="77777777" w:rsidTr="004E0F48">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0F85A5D"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2AF6FDC"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F632F19"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B12CCA9"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1B4275E5"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FB18777" w14:textId="77777777" w:rsidR="00287A53" w:rsidRPr="00126F8D" w:rsidRDefault="00287A53" w:rsidP="004E0F48">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126F8D">
              <w:rPr>
                <w:rFonts w:ascii="Times New Roman" w:eastAsia="Times New Roman" w:hAnsi="Times New Roman" w:cs="Times New Roman"/>
                <w:b/>
                <w:bCs/>
                <w:color w:val="222222"/>
                <w:sz w:val="24"/>
                <w:szCs w:val="24"/>
                <w:lang w:eastAsia="es-CO"/>
              </w:rPr>
              <w:t>Total ($)</w:t>
            </w:r>
          </w:p>
        </w:tc>
      </w:tr>
      <w:tr w:rsidR="00287A53" w:rsidRPr="00126F8D" w14:paraId="67649355" w14:textId="77777777" w:rsidTr="004E0F48">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014AC82"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2AF4CE"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Edgar López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FE6D28" w14:textId="5A05D6C2" w:rsidR="00287A53"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AE8E11" w14:textId="5ABD68BC" w:rsidR="00287A53"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008D09A8"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p>
          <w:p w14:paraId="3DB81F97"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p>
          <w:p w14:paraId="5BA0A81D"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9B7B74" w14:textId="77777777" w:rsidR="003135BC" w:rsidRDefault="003135BC" w:rsidP="004E0F48">
            <w:pPr>
              <w:spacing w:after="0" w:line="240" w:lineRule="auto"/>
              <w:jc w:val="center"/>
              <w:rPr>
                <w:rFonts w:ascii="Times New Roman" w:eastAsia="Times New Roman" w:hAnsi="Times New Roman" w:cs="Times New Roman"/>
                <w:color w:val="222222"/>
                <w:sz w:val="24"/>
                <w:szCs w:val="24"/>
                <w:lang w:eastAsia="es-CO"/>
              </w:rPr>
            </w:pPr>
          </w:p>
          <w:p w14:paraId="3D5E580C" w14:textId="17DFA42D" w:rsidR="003135BC" w:rsidRPr="00126F8D" w:rsidRDefault="008B6179" w:rsidP="00656561">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754.900</w:t>
            </w:r>
          </w:p>
        </w:tc>
      </w:tr>
      <w:tr w:rsidR="00287A53" w:rsidRPr="00126F8D" w14:paraId="22A4D2B0" w14:textId="77777777" w:rsidTr="004E0F48">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8738B86" w14:textId="77777777" w:rsidR="00506F38" w:rsidRDefault="00287A53"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Horas Nomina</w:t>
            </w:r>
          </w:p>
          <w:p w14:paraId="18750EF4" w14:textId="03BC86B3"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 xml:space="preserve">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CB6FC5" w14:textId="2F88718A" w:rsidR="00287A53"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Santiago Castro-Gómez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8BBD32" w14:textId="16C5E02F" w:rsidR="00287A53" w:rsidRPr="00126F8D" w:rsidRDefault="000168A0" w:rsidP="004E0F48">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E5FED4" w14:textId="20787D4C" w:rsidR="00287A53"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6BCC4461" w14:textId="77777777" w:rsidR="004E0F48"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p>
          <w:p w14:paraId="716DF8C8" w14:textId="0FF2AC64" w:rsidR="00287A53"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2EE14E8" w14:textId="0AA5A1B7" w:rsidR="00287A53" w:rsidRPr="00126F8D" w:rsidRDefault="008B6179" w:rsidP="004E0F48">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754.900</w:t>
            </w:r>
          </w:p>
        </w:tc>
      </w:tr>
      <w:tr w:rsidR="004E0F48" w:rsidRPr="00126F8D" w14:paraId="35490BF6" w14:textId="77777777" w:rsidTr="004E0F48">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8336B94" w14:textId="77777777" w:rsidR="004E0F48" w:rsidRPr="00126F8D" w:rsidRDefault="004E0F48" w:rsidP="004E0F48">
            <w:pPr>
              <w:spacing w:after="0"/>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B2C4BC" w14:textId="5D4651EE" w:rsidR="004E0F48"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Leonardo Tovar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325471" w14:textId="6DC20EE5" w:rsidR="004E0F48"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DE14FF" w14:textId="36534A92" w:rsidR="004E0F48" w:rsidRPr="00126F8D" w:rsidRDefault="009D69E3" w:rsidP="004E0F48">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3D838FA" w14:textId="62593E37" w:rsidR="004E0F48"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0EBBD8" w14:textId="0E8DD4D5" w:rsidR="004E0F48" w:rsidRPr="00126F8D" w:rsidRDefault="008B6179" w:rsidP="004E0F48">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1.311.835</w:t>
            </w:r>
          </w:p>
        </w:tc>
      </w:tr>
      <w:tr w:rsidR="004E0F48" w:rsidRPr="00126F8D" w14:paraId="71C50EE2" w14:textId="77777777" w:rsidTr="004E0F48">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E5CA293" w14:textId="77777777" w:rsidR="004E0F48" w:rsidRPr="00126F8D" w:rsidRDefault="004E0F48" w:rsidP="004E0F48">
            <w:pPr>
              <w:spacing w:after="0"/>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2D5C2CF" w14:textId="44F9AA19" w:rsidR="004E0F48"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Fernando Roberto Alba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9F5E22" w14:textId="38FF4771" w:rsidR="004E0F48"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EB1D83" w14:textId="7A15EDE8" w:rsidR="004E0F48" w:rsidRPr="00126F8D" w:rsidRDefault="009D69E3" w:rsidP="004E0F48">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35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7D7F870" w14:textId="0F03A09A" w:rsidR="004E0F48" w:rsidRPr="00126F8D" w:rsidRDefault="004E0F48" w:rsidP="004E0F48">
            <w:pPr>
              <w:spacing w:after="0" w:line="240" w:lineRule="auto"/>
              <w:jc w:val="center"/>
              <w:rPr>
                <w:rFonts w:ascii="Times New Roman" w:eastAsia="Times New Roman" w:hAnsi="Times New Roman" w:cs="Times New Roman"/>
                <w:color w:val="222222"/>
                <w:sz w:val="24"/>
                <w:szCs w:val="24"/>
                <w:lang w:eastAsia="es-CO"/>
              </w:rPr>
            </w:pPr>
            <w:r w:rsidRPr="00126F8D">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62D653" w14:textId="722AA0C1" w:rsidR="004E0F48" w:rsidRPr="00126F8D" w:rsidRDefault="008B6179" w:rsidP="004E0F48">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938.665</w:t>
            </w:r>
          </w:p>
        </w:tc>
      </w:tr>
      <w:tr w:rsidR="00287A53" w:rsidRPr="00126F8D" w14:paraId="33FFE1FB" w14:textId="77777777" w:rsidTr="004E0F48">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2FD8E10C" w14:textId="77777777" w:rsidR="00287A53" w:rsidRPr="00126F8D" w:rsidRDefault="00287A53" w:rsidP="004E0F48">
            <w:pPr>
              <w:spacing w:after="0"/>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3E6765"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1165F5"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58140CB" w14:textId="02813539"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A9F8EF3"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3BED00" w14:textId="77777777" w:rsidR="00287A53" w:rsidRPr="00126F8D" w:rsidRDefault="00287A53" w:rsidP="004E0F48">
            <w:pPr>
              <w:spacing w:after="0" w:line="240" w:lineRule="auto"/>
              <w:jc w:val="center"/>
              <w:rPr>
                <w:rFonts w:ascii="Times New Roman" w:eastAsia="Times New Roman" w:hAnsi="Times New Roman" w:cs="Times New Roman"/>
                <w:color w:val="222222"/>
                <w:sz w:val="24"/>
                <w:szCs w:val="24"/>
                <w:lang w:eastAsia="es-CO"/>
              </w:rPr>
            </w:pPr>
          </w:p>
        </w:tc>
      </w:tr>
    </w:tbl>
    <w:p w14:paraId="62B23E80" w14:textId="74530234" w:rsidR="00287A53" w:rsidRDefault="00287A53" w:rsidP="00287A53">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RPr="00267DB7" w14:paraId="530F89E4" w14:textId="77777777"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845FF3" w14:textId="77777777" w:rsidR="00FF231C" w:rsidRPr="00267DB7" w:rsidRDefault="00FF231C" w:rsidP="00995F17">
            <w:pPr>
              <w:ind w:left="708" w:right="-108" w:hanging="708"/>
              <w:jc w:val="center"/>
              <w:rPr>
                <w:rFonts w:ascii="Times New Roman" w:hAnsi="Times New Roman" w:cs="Times New Roman"/>
                <w:b/>
                <w:sz w:val="20"/>
                <w:szCs w:val="16"/>
              </w:rPr>
            </w:pPr>
            <w:r w:rsidRPr="00267DB7">
              <w:rPr>
                <w:rFonts w:ascii="Times New Roman" w:hAnsi="Times New Roman" w:cs="Times New Roman"/>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61E7DD" w14:textId="77777777" w:rsidR="00FF231C" w:rsidRPr="00267DB7" w:rsidRDefault="00FF231C" w:rsidP="00995F17">
            <w:pPr>
              <w:ind w:left="708" w:hanging="708"/>
              <w:jc w:val="center"/>
              <w:rPr>
                <w:rFonts w:ascii="Times New Roman" w:hAnsi="Times New Roman" w:cs="Times New Roman"/>
                <w:b/>
                <w:sz w:val="20"/>
                <w:szCs w:val="16"/>
              </w:rPr>
            </w:pPr>
            <w:r w:rsidRPr="00267DB7">
              <w:rPr>
                <w:rFonts w:ascii="Times New Roman" w:hAnsi="Times New Roman" w:cs="Times New Roman"/>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08C30D" w14:textId="77777777" w:rsidR="00FF231C" w:rsidRPr="00267DB7" w:rsidRDefault="00FF231C" w:rsidP="00995F17">
            <w:pPr>
              <w:ind w:left="708" w:hanging="708"/>
              <w:jc w:val="center"/>
              <w:rPr>
                <w:rFonts w:ascii="Times New Roman" w:hAnsi="Times New Roman" w:cs="Times New Roman"/>
                <w:b/>
                <w:sz w:val="20"/>
                <w:szCs w:val="16"/>
              </w:rPr>
            </w:pPr>
            <w:r w:rsidRPr="00267DB7">
              <w:rPr>
                <w:rFonts w:ascii="Times New Roman" w:hAnsi="Times New Roman" w:cs="Times New Roman"/>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2FCBA7" w14:textId="77777777" w:rsidR="00FF231C" w:rsidRPr="00267DB7" w:rsidRDefault="00FF231C" w:rsidP="00393C91">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67DB7">
              <w:rPr>
                <w:rFonts w:ascii="Times New Roman" w:eastAsia="Times New Roman" w:hAnsi="Times New Roman" w:cs="Times New Roman"/>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A477CC" w14:textId="77777777" w:rsidR="00FF231C" w:rsidRPr="00267DB7" w:rsidRDefault="00FF231C" w:rsidP="00393C91">
            <w:pPr>
              <w:spacing w:before="100" w:beforeAutospacing="1" w:after="100" w:afterAutospacing="1"/>
              <w:jc w:val="center"/>
              <w:rPr>
                <w:rFonts w:ascii="Times New Roman" w:eastAsia="Times New Roman" w:hAnsi="Times New Roman" w:cs="Times New Roman"/>
                <w:b/>
                <w:bCs/>
                <w:color w:val="222222"/>
                <w:sz w:val="24"/>
                <w:szCs w:val="24"/>
                <w:lang w:eastAsia="es-CO"/>
              </w:rPr>
            </w:pPr>
            <w:r w:rsidRPr="00267DB7">
              <w:rPr>
                <w:rFonts w:ascii="Times New Roman" w:eastAsia="Times New Roman" w:hAnsi="Times New Roman" w:cs="Times New Roman"/>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949472" w14:textId="77777777" w:rsidR="00FF231C" w:rsidRPr="00267DB7" w:rsidRDefault="00FF231C" w:rsidP="00995F17">
            <w:pPr>
              <w:spacing w:before="100" w:beforeAutospacing="1" w:after="100" w:afterAutospacing="1"/>
              <w:ind w:left="708" w:hanging="708"/>
              <w:jc w:val="center"/>
              <w:rPr>
                <w:rFonts w:ascii="Times New Roman" w:eastAsia="Times New Roman" w:hAnsi="Times New Roman" w:cs="Times New Roman"/>
                <w:b/>
                <w:bCs/>
                <w:color w:val="222222"/>
                <w:sz w:val="24"/>
                <w:szCs w:val="24"/>
                <w:lang w:eastAsia="es-CO"/>
              </w:rPr>
            </w:pPr>
            <w:r w:rsidRPr="00267DB7">
              <w:rPr>
                <w:rFonts w:ascii="Times New Roman" w:eastAsia="Times New Roman" w:hAnsi="Times New Roman" w:cs="Times New Roman"/>
                <w:b/>
                <w:bCs/>
                <w:color w:val="222222"/>
                <w:sz w:val="24"/>
                <w:szCs w:val="24"/>
                <w:lang w:eastAsia="es-CO"/>
              </w:rPr>
              <w:t>Total ($)</w:t>
            </w:r>
          </w:p>
        </w:tc>
      </w:tr>
      <w:tr w:rsidR="00FF231C" w:rsidRPr="00267DB7" w14:paraId="323E1330"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1629DDAD" w14:textId="77777777" w:rsidR="00FF231C" w:rsidRPr="00267DB7" w:rsidRDefault="00FF231C" w:rsidP="00995F17">
            <w:pPr>
              <w:ind w:left="708" w:hanging="708"/>
              <w:jc w:val="center"/>
              <w:rPr>
                <w:rFonts w:ascii="Times New Roman" w:hAnsi="Times New Roman" w:cs="Times New Roman"/>
                <w:b/>
                <w:sz w:val="20"/>
                <w:szCs w:val="16"/>
              </w:rPr>
            </w:pPr>
            <w:r w:rsidRPr="00267DB7">
              <w:rPr>
                <w:rFonts w:ascii="Times New Roman" w:hAnsi="Times New Roman" w:cs="Times New Roman"/>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5F29F443" w14:textId="77777777" w:rsidR="00FF231C" w:rsidRPr="00267DB7" w:rsidRDefault="00FF231C" w:rsidP="00995F17">
            <w:pPr>
              <w:ind w:left="708" w:hanging="708"/>
              <w:jc w:val="both"/>
              <w:rPr>
                <w:rFonts w:ascii="Times New Roman" w:hAnsi="Times New Roman" w:cs="Times New Roman"/>
                <w:b/>
                <w:sz w:val="20"/>
                <w:szCs w:val="20"/>
              </w:rPr>
            </w:pPr>
            <w:r w:rsidRPr="00267DB7">
              <w:rPr>
                <w:rFonts w:ascii="Times New Roman" w:hAnsi="Times New Roman" w:cs="Times New Roman"/>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678C93F1" w14:textId="77777777" w:rsidR="00FF231C" w:rsidRPr="00267DB7" w:rsidRDefault="00FF231C" w:rsidP="00995F17">
            <w:pPr>
              <w:ind w:left="708" w:hanging="708"/>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17146A15" w14:textId="77777777" w:rsidR="00FF231C" w:rsidRPr="00267DB7" w:rsidRDefault="00FF231C" w:rsidP="00995F17">
            <w:pPr>
              <w:ind w:left="708" w:hanging="708"/>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05365FD4" w14:textId="77777777" w:rsidR="00FF231C" w:rsidRPr="00267DB7" w:rsidRDefault="00FF231C" w:rsidP="00995F17">
            <w:pPr>
              <w:ind w:left="708" w:hanging="708"/>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2070456" w14:textId="77777777" w:rsidR="00FF231C" w:rsidRPr="00267DB7" w:rsidRDefault="00FF231C" w:rsidP="00995F17">
            <w:pPr>
              <w:ind w:left="708" w:hanging="708"/>
              <w:jc w:val="both"/>
              <w:rPr>
                <w:rFonts w:ascii="Times New Roman" w:hAnsi="Times New Roman" w:cs="Times New Roman"/>
                <w:sz w:val="20"/>
                <w:szCs w:val="16"/>
              </w:rPr>
            </w:pPr>
            <w:r w:rsidRPr="00267DB7">
              <w:rPr>
                <w:rFonts w:ascii="Times New Roman" w:hAnsi="Times New Roman" w:cs="Times New Roman"/>
                <w:sz w:val="20"/>
                <w:szCs w:val="16"/>
              </w:rPr>
              <w:t>$ 0</w:t>
            </w:r>
          </w:p>
        </w:tc>
      </w:tr>
      <w:tr w:rsidR="00FF231C" w:rsidRPr="00267DB7" w14:paraId="14440AAF"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272D7E8" w14:textId="77777777" w:rsidR="00FF231C" w:rsidRPr="00267DB7" w:rsidRDefault="00FF231C" w:rsidP="00995F17">
            <w:pPr>
              <w:ind w:left="708" w:hanging="708"/>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5AD18CFC" w14:textId="77777777" w:rsidR="00FF231C" w:rsidRPr="00267DB7" w:rsidRDefault="00FF231C" w:rsidP="00995F17">
            <w:pPr>
              <w:ind w:left="708" w:hanging="708"/>
              <w:jc w:val="both"/>
              <w:rPr>
                <w:rFonts w:ascii="Times New Roman" w:hAnsi="Times New Roman" w:cs="Times New Roman"/>
                <w:b/>
                <w:sz w:val="20"/>
                <w:szCs w:val="20"/>
              </w:rPr>
            </w:pPr>
            <w:r w:rsidRPr="00267DB7">
              <w:rPr>
                <w:rFonts w:ascii="Times New Roman" w:hAnsi="Times New Roman" w:cs="Times New Roman"/>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341A981C" w14:textId="77777777" w:rsidR="00FF231C" w:rsidRPr="00267DB7" w:rsidRDefault="00FF231C" w:rsidP="00995F17">
            <w:pPr>
              <w:ind w:left="708" w:hanging="708"/>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B4A279C" w14:textId="77777777" w:rsidR="00FF231C" w:rsidRPr="00267DB7" w:rsidRDefault="00FF231C" w:rsidP="00995F17">
            <w:pPr>
              <w:ind w:left="708" w:hanging="708"/>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66DE89C6" w14:textId="77777777" w:rsidR="00FF231C" w:rsidRPr="00267DB7" w:rsidRDefault="00FF231C" w:rsidP="00995F17">
            <w:pPr>
              <w:ind w:left="708" w:hanging="708"/>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25865BF" w14:textId="77777777" w:rsidR="00FF231C" w:rsidRPr="00267DB7" w:rsidRDefault="00FF231C" w:rsidP="00995F17">
            <w:pPr>
              <w:ind w:left="708" w:hanging="708"/>
              <w:jc w:val="both"/>
              <w:rPr>
                <w:rFonts w:ascii="Times New Roman" w:hAnsi="Times New Roman" w:cs="Times New Roman"/>
                <w:sz w:val="20"/>
                <w:szCs w:val="16"/>
              </w:rPr>
            </w:pPr>
            <w:r w:rsidRPr="00267DB7">
              <w:rPr>
                <w:rFonts w:ascii="Times New Roman" w:hAnsi="Times New Roman" w:cs="Times New Roman"/>
                <w:sz w:val="20"/>
                <w:szCs w:val="16"/>
              </w:rPr>
              <w:t>$ 0</w:t>
            </w:r>
          </w:p>
        </w:tc>
      </w:tr>
      <w:tr w:rsidR="00FF231C" w:rsidRPr="00267DB7" w14:paraId="556A65D1"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15A9B32" w14:textId="77777777" w:rsidR="00FF231C" w:rsidRPr="00267DB7" w:rsidRDefault="00FF231C" w:rsidP="00995F17">
            <w:pPr>
              <w:ind w:left="708" w:hanging="708"/>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5C007972" w14:textId="77777777" w:rsidR="00FF231C" w:rsidRPr="00267DB7" w:rsidRDefault="00FF231C" w:rsidP="00995F17">
            <w:pPr>
              <w:ind w:left="708" w:hanging="708"/>
              <w:jc w:val="both"/>
              <w:rPr>
                <w:rFonts w:ascii="Times New Roman" w:hAnsi="Times New Roman" w:cs="Times New Roman"/>
                <w:b/>
                <w:sz w:val="20"/>
                <w:szCs w:val="20"/>
              </w:rPr>
            </w:pPr>
            <w:r w:rsidRPr="00267DB7">
              <w:rPr>
                <w:rFonts w:ascii="Times New Roman" w:hAnsi="Times New Roman" w:cs="Times New Roman"/>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193FF1AB" w14:textId="77777777" w:rsidR="00FF231C" w:rsidRPr="00267DB7" w:rsidRDefault="00FF231C" w:rsidP="00995F17">
            <w:pPr>
              <w:ind w:left="708" w:hanging="708"/>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526EC23" w14:textId="77777777" w:rsidR="00FF231C" w:rsidRPr="00267DB7" w:rsidRDefault="00FF231C" w:rsidP="00995F17">
            <w:pPr>
              <w:ind w:left="708" w:hanging="708"/>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013DCB58" w14:textId="77777777" w:rsidR="00FF231C" w:rsidRPr="00267DB7" w:rsidRDefault="00FF231C" w:rsidP="00995F17">
            <w:pPr>
              <w:ind w:left="708" w:hanging="708"/>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AAE8D2A" w14:textId="77777777" w:rsidR="00FF231C" w:rsidRPr="00267DB7" w:rsidRDefault="00FF231C" w:rsidP="00995F17">
            <w:pPr>
              <w:ind w:left="708" w:hanging="708"/>
              <w:jc w:val="both"/>
              <w:rPr>
                <w:rFonts w:ascii="Times New Roman" w:hAnsi="Times New Roman" w:cs="Times New Roman"/>
                <w:sz w:val="20"/>
                <w:szCs w:val="16"/>
              </w:rPr>
            </w:pPr>
            <w:r w:rsidRPr="00267DB7">
              <w:rPr>
                <w:rFonts w:ascii="Times New Roman" w:hAnsi="Times New Roman" w:cs="Times New Roman"/>
                <w:sz w:val="20"/>
                <w:szCs w:val="16"/>
              </w:rPr>
              <w:t>$ 0</w:t>
            </w:r>
          </w:p>
        </w:tc>
      </w:tr>
      <w:tr w:rsidR="00FF231C" w:rsidRPr="00267DB7" w14:paraId="08D62EBE"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DD0D4E5" w14:textId="77777777" w:rsidR="00FF231C" w:rsidRPr="00267DB7" w:rsidRDefault="00FF231C" w:rsidP="00995F17">
            <w:pPr>
              <w:ind w:left="708" w:hanging="708"/>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F844A73" w14:textId="77777777" w:rsidR="00FF231C" w:rsidRPr="00267DB7" w:rsidRDefault="00FF231C" w:rsidP="00393C91">
            <w:pPr>
              <w:jc w:val="both"/>
              <w:rPr>
                <w:rFonts w:ascii="Times New Roman" w:hAnsi="Times New Roman" w:cs="Times New Roman"/>
                <w:b/>
                <w:sz w:val="20"/>
                <w:szCs w:val="20"/>
              </w:rPr>
            </w:pPr>
            <w:r w:rsidRPr="00267DB7">
              <w:rPr>
                <w:rFonts w:ascii="Times New Roman" w:hAnsi="Times New Roman" w:cs="Times New Roman"/>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11292853" w14:textId="77777777" w:rsidR="00FF231C" w:rsidRPr="00267DB7" w:rsidRDefault="00FF231C" w:rsidP="00995F17">
            <w:pPr>
              <w:ind w:left="708" w:hanging="708"/>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2FCA615" w14:textId="77777777" w:rsidR="00FF231C" w:rsidRPr="00267DB7" w:rsidRDefault="00FF231C" w:rsidP="00995F17">
            <w:pPr>
              <w:ind w:left="708" w:hanging="708"/>
              <w:jc w:val="both"/>
              <w:rPr>
                <w:rFonts w:ascii="Times New Roman" w:hAnsi="Times New Roman" w:cs="Times New Roman"/>
                <w:sz w:val="20"/>
                <w:szCs w:val="16"/>
              </w:rPr>
            </w:pPr>
          </w:p>
        </w:tc>
        <w:tc>
          <w:tcPr>
            <w:tcW w:w="1843" w:type="dxa"/>
            <w:tcBorders>
              <w:top w:val="single" w:sz="4" w:space="0" w:color="auto"/>
              <w:left w:val="single" w:sz="4" w:space="0" w:color="auto"/>
              <w:bottom w:val="single" w:sz="4" w:space="0" w:color="auto"/>
              <w:right w:val="single" w:sz="4" w:space="0" w:color="auto"/>
            </w:tcBorders>
          </w:tcPr>
          <w:p w14:paraId="617C5ABB" w14:textId="77777777" w:rsidR="00FF231C" w:rsidRPr="00267DB7" w:rsidRDefault="00FF231C" w:rsidP="00995F17">
            <w:pPr>
              <w:ind w:left="708" w:hanging="708"/>
              <w:jc w:val="both"/>
              <w:rPr>
                <w:rFonts w:ascii="Times New Roman" w:hAnsi="Times New Roman" w:cs="Times New Roman"/>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AB18F5F" w14:textId="77777777" w:rsidR="00FF231C" w:rsidRPr="00267DB7" w:rsidRDefault="00FF231C" w:rsidP="00995F17">
            <w:pPr>
              <w:ind w:left="708" w:hanging="708"/>
              <w:jc w:val="both"/>
              <w:rPr>
                <w:rFonts w:ascii="Times New Roman" w:hAnsi="Times New Roman" w:cs="Times New Roman"/>
                <w:sz w:val="20"/>
                <w:szCs w:val="16"/>
              </w:rPr>
            </w:pPr>
            <w:r w:rsidRPr="00267DB7">
              <w:rPr>
                <w:rFonts w:ascii="Times New Roman" w:hAnsi="Times New Roman" w:cs="Times New Roman"/>
                <w:sz w:val="20"/>
                <w:szCs w:val="16"/>
              </w:rPr>
              <w:t>$ 0</w:t>
            </w:r>
          </w:p>
        </w:tc>
      </w:tr>
      <w:tr w:rsidR="00FF231C" w:rsidRPr="00267DB7" w14:paraId="6EAC02D1"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1BCBF2FC" w14:textId="77777777" w:rsidR="00FF231C" w:rsidRPr="00267DB7" w:rsidRDefault="00FF231C" w:rsidP="00995F17">
            <w:pPr>
              <w:ind w:left="708" w:hanging="708"/>
              <w:jc w:val="center"/>
              <w:rPr>
                <w:rFonts w:ascii="Times New Roman" w:hAnsi="Times New Roman" w:cs="Times New Roman"/>
                <w:b/>
                <w:sz w:val="20"/>
                <w:szCs w:val="16"/>
              </w:rPr>
            </w:pPr>
            <w:r w:rsidRPr="00267DB7">
              <w:rPr>
                <w:rFonts w:ascii="Times New Roman" w:hAnsi="Times New Roman" w:cs="Times New Roman"/>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7A357DB8" w14:textId="77777777" w:rsidR="00FF231C" w:rsidRPr="00267DB7" w:rsidRDefault="00FF231C" w:rsidP="00995F17">
            <w:pPr>
              <w:ind w:left="708" w:hanging="708"/>
              <w:jc w:val="both"/>
              <w:rPr>
                <w:rFonts w:ascii="Times New Roman" w:hAnsi="Times New Roman" w:cs="Times New Roman"/>
                <w:b/>
                <w:sz w:val="20"/>
                <w:szCs w:val="16"/>
              </w:rPr>
            </w:pPr>
            <w:r w:rsidRPr="00267DB7">
              <w:rPr>
                <w:rFonts w:ascii="Times New Roman" w:hAnsi="Times New Roman" w:cs="Times New Roman"/>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7124E351" w14:textId="77777777" w:rsidR="00FF231C" w:rsidRPr="00267DB7" w:rsidRDefault="00FF231C" w:rsidP="00995F17">
            <w:pPr>
              <w:ind w:left="708" w:hanging="708"/>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F3194C9" w14:textId="77777777" w:rsidR="00FF231C" w:rsidRPr="00267DB7" w:rsidRDefault="00FF231C" w:rsidP="00995F17">
            <w:pPr>
              <w:ind w:left="708" w:hanging="708"/>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C25AE53" w14:textId="77777777" w:rsidR="00FF231C" w:rsidRPr="00267DB7" w:rsidRDefault="00FF231C" w:rsidP="00995F17">
            <w:pPr>
              <w:ind w:left="708" w:hanging="708"/>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6C9D6EAE" w14:textId="77777777" w:rsidR="00FF231C" w:rsidRPr="00267DB7" w:rsidRDefault="00FF231C" w:rsidP="00995F17">
            <w:pPr>
              <w:ind w:left="708" w:hanging="708"/>
              <w:jc w:val="both"/>
              <w:rPr>
                <w:rFonts w:ascii="Times New Roman" w:hAnsi="Times New Roman" w:cs="Times New Roman"/>
                <w:sz w:val="20"/>
                <w:szCs w:val="16"/>
              </w:rPr>
            </w:pPr>
            <w:r w:rsidRPr="00267DB7">
              <w:rPr>
                <w:rFonts w:ascii="Times New Roman" w:hAnsi="Times New Roman" w:cs="Times New Roman"/>
                <w:sz w:val="20"/>
                <w:szCs w:val="20"/>
              </w:rPr>
              <w:t>$  0</w:t>
            </w:r>
          </w:p>
        </w:tc>
      </w:tr>
      <w:tr w:rsidR="00FF231C" w:rsidRPr="00267DB7" w14:paraId="1EEB453A"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57F504A2" w14:textId="77777777" w:rsidR="00FF231C" w:rsidRPr="00267DB7" w:rsidRDefault="00FF231C" w:rsidP="00995F17">
            <w:pPr>
              <w:ind w:left="708" w:hanging="708"/>
              <w:jc w:val="cente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6DBFACAA" w14:textId="77777777" w:rsidR="00FF231C" w:rsidRPr="00267DB7" w:rsidRDefault="00FF231C" w:rsidP="00995F17">
            <w:pPr>
              <w:ind w:left="708" w:hanging="708"/>
              <w:jc w:val="both"/>
              <w:rPr>
                <w:rFonts w:ascii="Times New Roman" w:hAnsi="Times New Roman" w:cs="Times New Roman"/>
                <w:b/>
                <w:sz w:val="20"/>
                <w:szCs w:val="20"/>
              </w:rPr>
            </w:pPr>
            <w:r w:rsidRPr="00267DB7">
              <w:rPr>
                <w:rFonts w:ascii="Times New Roman" w:hAnsi="Times New Roman" w:cs="Times New Roman"/>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6D4FF296" w14:textId="10B04444" w:rsidR="00FF231C" w:rsidRPr="00267DB7" w:rsidRDefault="008660B9" w:rsidP="00995F17">
            <w:pPr>
              <w:ind w:left="708" w:hanging="708"/>
              <w:rPr>
                <w:rFonts w:ascii="Times New Roman" w:hAnsi="Times New Roman" w:cs="Times New Roman"/>
                <w:sz w:val="20"/>
                <w:szCs w:val="20"/>
              </w:rPr>
            </w:pPr>
            <w:r>
              <w:rPr>
                <w:rFonts w:ascii="Times New Roman" w:hAnsi="Times New Roman" w:cs="Times New Roman"/>
                <w:sz w:val="20"/>
                <w:szCs w:val="20"/>
              </w:rPr>
              <w:t xml:space="preserve">Fotocopiado de textos seleccionados para su inclusión en la antología </w:t>
            </w:r>
          </w:p>
        </w:tc>
        <w:tc>
          <w:tcPr>
            <w:tcW w:w="1275" w:type="dxa"/>
            <w:tcBorders>
              <w:top w:val="single" w:sz="4" w:space="0" w:color="auto"/>
              <w:left w:val="single" w:sz="4" w:space="0" w:color="auto"/>
              <w:bottom w:val="single" w:sz="4" w:space="0" w:color="auto"/>
              <w:right w:val="single" w:sz="4" w:space="0" w:color="auto"/>
            </w:tcBorders>
          </w:tcPr>
          <w:p w14:paraId="2F1A5603" w14:textId="7C1F6AE8" w:rsidR="00FF231C" w:rsidRPr="00267DB7" w:rsidRDefault="00E200F1"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500.000</w:t>
            </w:r>
          </w:p>
        </w:tc>
        <w:tc>
          <w:tcPr>
            <w:tcW w:w="1843" w:type="dxa"/>
            <w:tcBorders>
              <w:top w:val="single" w:sz="4" w:space="0" w:color="auto"/>
              <w:left w:val="single" w:sz="4" w:space="0" w:color="auto"/>
              <w:bottom w:val="single" w:sz="4" w:space="0" w:color="auto"/>
              <w:right w:val="single" w:sz="4" w:space="0" w:color="auto"/>
            </w:tcBorders>
          </w:tcPr>
          <w:p w14:paraId="20626BC3" w14:textId="77777777" w:rsidR="00FF231C" w:rsidRPr="00267DB7" w:rsidRDefault="00FF231C" w:rsidP="00995F17">
            <w:pPr>
              <w:ind w:left="708" w:hanging="708"/>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7ACCD3EE" w14:textId="77777777" w:rsidR="00FF231C" w:rsidRPr="00267DB7" w:rsidRDefault="00C75C8A"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500.000</w:t>
            </w:r>
          </w:p>
        </w:tc>
      </w:tr>
      <w:tr w:rsidR="00FF231C" w:rsidRPr="00267DB7" w14:paraId="5F5BF545"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42CB8DF9" w14:textId="77777777" w:rsidR="00FF231C" w:rsidRPr="00267DB7" w:rsidRDefault="00FF231C" w:rsidP="00995F17">
            <w:pPr>
              <w:ind w:left="708" w:hanging="708"/>
              <w:jc w:val="center"/>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16126360" w14:textId="77777777" w:rsidR="00FF231C" w:rsidRPr="00267DB7" w:rsidRDefault="00FF231C" w:rsidP="00995F17">
            <w:pPr>
              <w:ind w:left="708" w:hanging="708"/>
              <w:jc w:val="both"/>
              <w:rPr>
                <w:rFonts w:ascii="Times New Roman" w:hAnsi="Times New Roman" w:cs="Times New Roman"/>
                <w:b/>
                <w:sz w:val="20"/>
                <w:szCs w:val="20"/>
              </w:rPr>
            </w:pPr>
            <w:r w:rsidRPr="00267DB7">
              <w:rPr>
                <w:rFonts w:ascii="Times New Roman" w:hAnsi="Times New Roman" w:cs="Times New Roman"/>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5A7B0C27" w14:textId="7EDF6BF7" w:rsidR="00FF231C" w:rsidRPr="00267DB7" w:rsidRDefault="008660B9" w:rsidP="00995F17">
            <w:pPr>
              <w:ind w:left="708" w:hanging="708"/>
              <w:rPr>
                <w:rFonts w:ascii="Times New Roman" w:hAnsi="Times New Roman" w:cs="Times New Roman"/>
                <w:sz w:val="20"/>
                <w:szCs w:val="20"/>
              </w:rPr>
            </w:pPr>
            <w:r>
              <w:rPr>
                <w:rFonts w:ascii="Times New Roman" w:hAnsi="Times New Roman" w:cs="Times New Roman"/>
                <w:sz w:val="20"/>
                <w:szCs w:val="20"/>
              </w:rPr>
              <w:t xml:space="preserve">Adquisición de libros para el desarrollo del proyecto </w:t>
            </w:r>
          </w:p>
        </w:tc>
        <w:tc>
          <w:tcPr>
            <w:tcW w:w="1275" w:type="dxa"/>
            <w:tcBorders>
              <w:top w:val="single" w:sz="4" w:space="0" w:color="auto"/>
              <w:left w:val="single" w:sz="4" w:space="0" w:color="auto"/>
              <w:bottom w:val="single" w:sz="4" w:space="0" w:color="auto"/>
              <w:right w:val="single" w:sz="4" w:space="0" w:color="auto"/>
            </w:tcBorders>
          </w:tcPr>
          <w:p w14:paraId="3D8E0970" w14:textId="4CA8E237" w:rsidR="00FF231C" w:rsidRPr="00267DB7" w:rsidRDefault="008660B9"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xml:space="preserve">$ </w:t>
            </w:r>
            <w:r>
              <w:rPr>
                <w:rFonts w:ascii="Times New Roman" w:hAnsi="Times New Roman" w:cs="Times New Roman"/>
                <w:sz w:val="20"/>
                <w:szCs w:val="20"/>
              </w:rPr>
              <w:t>1.500.000</w:t>
            </w:r>
          </w:p>
        </w:tc>
        <w:tc>
          <w:tcPr>
            <w:tcW w:w="1843" w:type="dxa"/>
            <w:tcBorders>
              <w:top w:val="single" w:sz="4" w:space="0" w:color="auto"/>
              <w:left w:val="single" w:sz="4" w:space="0" w:color="auto"/>
              <w:bottom w:val="single" w:sz="4" w:space="0" w:color="auto"/>
              <w:right w:val="single" w:sz="4" w:space="0" w:color="auto"/>
            </w:tcBorders>
          </w:tcPr>
          <w:p w14:paraId="0D0CDC4A" w14:textId="77777777" w:rsidR="00FF231C" w:rsidRPr="00267DB7" w:rsidRDefault="00FF231C" w:rsidP="00995F17">
            <w:pPr>
              <w:ind w:left="708" w:hanging="708"/>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416BCB1D" w14:textId="104E7B7E" w:rsidR="00FF231C" w:rsidRPr="00267DB7" w:rsidRDefault="00C75C8A"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xml:space="preserve">$  </w:t>
            </w:r>
            <w:r w:rsidR="008660B9">
              <w:rPr>
                <w:rFonts w:ascii="Times New Roman" w:hAnsi="Times New Roman" w:cs="Times New Roman"/>
                <w:sz w:val="20"/>
                <w:szCs w:val="20"/>
              </w:rPr>
              <w:t>1.500.000</w:t>
            </w:r>
          </w:p>
        </w:tc>
      </w:tr>
      <w:tr w:rsidR="00FF231C" w:rsidRPr="00267DB7" w14:paraId="5B26BA48"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5DD3AD2" w14:textId="77777777" w:rsidR="00FF231C" w:rsidRPr="00267DB7" w:rsidRDefault="00FF231C" w:rsidP="00995F17">
            <w:pPr>
              <w:ind w:left="708" w:hanging="708"/>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326738F" w14:textId="77777777" w:rsidR="00FF231C" w:rsidRPr="00267DB7" w:rsidRDefault="00FF231C" w:rsidP="00995F17">
            <w:pPr>
              <w:ind w:left="708" w:hanging="708"/>
              <w:jc w:val="both"/>
              <w:rPr>
                <w:rFonts w:ascii="Times New Roman" w:hAnsi="Times New Roman" w:cs="Times New Roman"/>
                <w:b/>
                <w:sz w:val="20"/>
                <w:szCs w:val="20"/>
              </w:rPr>
            </w:pPr>
            <w:r w:rsidRPr="00267DB7">
              <w:rPr>
                <w:rFonts w:ascii="Times New Roman" w:hAnsi="Times New Roman" w:cs="Times New Roman"/>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252C3D05" w14:textId="77777777" w:rsidR="00FF231C" w:rsidRPr="00267DB7" w:rsidRDefault="00FF231C" w:rsidP="00995F17">
            <w:pPr>
              <w:ind w:left="708" w:hanging="708"/>
              <w:jc w:val="both"/>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D2DBD43" w14:textId="334AA55F" w:rsidR="00FF231C" w:rsidRPr="00267DB7" w:rsidRDefault="00FF231C" w:rsidP="00995F17">
            <w:pPr>
              <w:ind w:left="708" w:hanging="708"/>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EC28204" w14:textId="77777777" w:rsidR="00FF231C" w:rsidRPr="00267DB7" w:rsidRDefault="00FF231C" w:rsidP="00995F17">
            <w:pPr>
              <w:ind w:left="708" w:hanging="708"/>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702A2A8" w14:textId="09C34709" w:rsidR="00FF231C" w:rsidRPr="00267DB7" w:rsidRDefault="00FF231C" w:rsidP="008660B9">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xml:space="preserve">$ </w:t>
            </w:r>
          </w:p>
        </w:tc>
      </w:tr>
      <w:tr w:rsidR="00FF231C" w:rsidRPr="00267DB7" w14:paraId="06BE400B"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7C53F49" w14:textId="77777777" w:rsidR="00FF231C" w:rsidRPr="00267DB7" w:rsidRDefault="00FF231C" w:rsidP="00995F17">
            <w:pPr>
              <w:ind w:left="708" w:hanging="708"/>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519B945" w14:textId="77777777" w:rsidR="00FF231C" w:rsidRPr="00267DB7" w:rsidRDefault="00FF231C" w:rsidP="00995F17">
            <w:pPr>
              <w:ind w:left="708" w:hanging="708"/>
              <w:jc w:val="both"/>
              <w:rPr>
                <w:rFonts w:ascii="Times New Roman" w:hAnsi="Times New Roman" w:cs="Times New Roman"/>
                <w:b/>
                <w:sz w:val="20"/>
                <w:szCs w:val="20"/>
              </w:rPr>
            </w:pPr>
            <w:r w:rsidRPr="00267DB7">
              <w:rPr>
                <w:rFonts w:ascii="Times New Roman" w:hAnsi="Times New Roman" w:cs="Times New Roman"/>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26E57FAF" w14:textId="5E8F5C76" w:rsidR="00FF231C" w:rsidRPr="00267DB7" w:rsidRDefault="00267DB7" w:rsidP="00267DB7">
            <w:pPr>
              <w:jc w:val="both"/>
              <w:rPr>
                <w:rFonts w:ascii="Times New Roman" w:hAnsi="Times New Roman" w:cs="Times New Roman"/>
                <w:sz w:val="20"/>
                <w:szCs w:val="20"/>
              </w:rPr>
            </w:pPr>
            <w:r w:rsidRPr="00267DB7">
              <w:rPr>
                <w:rFonts w:ascii="Times New Roman" w:eastAsia="Times New Roman" w:hAnsi="Times New Roman" w:cs="Times New Roman"/>
                <w:color w:val="222222"/>
                <w:sz w:val="20"/>
                <w:szCs w:val="24"/>
                <w:lang w:eastAsia="es-CO"/>
              </w:rPr>
              <w:t>Participación en el VIII Congreso Colombiano de Filosofía, previsto en agosto de 2020 en Popayán.</w:t>
            </w:r>
          </w:p>
        </w:tc>
        <w:tc>
          <w:tcPr>
            <w:tcW w:w="1275" w:type="dxa"/>
            <w:tcBorders>
              <w:top w:val="single" w:sz="4" w:space="0" w:color="auto"/>
              <w:left w:val="single" w:sz="4" w:space="0" w:color="auto"/>
              <w:bottom w:val="single" w:sz="4" w:space="0" w:color="auto"/>
              <w:right w:val="single" w:sz="4" w:space="0" w:color="auto"/>
            </w:tcBorders>
          </w:tcPr>
          <w:p w14:paraId="4D601A77" w14:textId="4515EE33" w:rsidR="00FF231C" w:rsidRPr="00267DB7" w:rsidRDefault="00E200F1"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$ 4.000.000</w:t>
            </w:r>
          </w:p>
        </w:tc>
        <w:tc>
          <w:tcPr>
            <w:tcW w:w="1843" w:type="dxa"/>
            <w:tcBorders>
              <w:top w:val="single" w:sz="4" w:space="0" w:color="auto"/>
              <w:left w:val="single" w:sz="4" w:space="0" w:color="auto"/>
              <w:bottom w:val="single" w:sz="4" w:space="0" w:color="auto"/>
              <w:right w:val="single" w:sz="4" w:space="0" w:color="auto"/>
            </w:tcBorders>
          </w:tcPr>
          <w:p w14:paraId="7AE4226A" w14:textId="77777777" w:rsidR="00FF231C" w:rsidRPr="00267DB7" w:rsidRDefault="00FF231C" w:rsidP="00995F17">
            <w:pPr>
              <w:ind w:left="708" w:hanging="708"/>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D093EE3" w14:textId="3FD38D6C" w:rsidR="00FF231C" w:rsidRPr="00267DB7" w:rsidRDefault="00C75C8A"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xml:space="preserve">$ </w:t>
            </w:r>
            <w:r w:rsidR="00E200F1" w:rsidRPr="00267DB7">
              <w:rPr>
                <w:rFonts w:ascii="Times New Roman" w:hAnsi="Times New Roman" w:cs="Times New Roman"/>
                <w:sz w:val="20"/>
                <w:szCs w:val="20"/>
              </w:rPr>
              <w:t>4</w:t>
            </w:r>
            <w:r w:rsidR="003836C4" w:rsidRPr="00267DB7">
              <w:rPr>
                <w:rFonts w:ascii="Times New Roman" w:hAnsi="Times New Roman" w:cs="Times New Roman"/>
                <w:sz w:val="20"/>
                <w:szCs w:val="20"/>
              </w:rPr>
              <w:t>.000.000</w:t>
            </w:r>
          </w:p>
        </w:tc>
      </w:tr>
      <w:tr w:rsidR="00FF231C" w:rsidRPr="00267DB7" w14:paraId="63DF8B05"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4BAB949A" w14:textId="77777777" w:rsidR="00FF231C" w:rsidRPr="00267DB7" w:rsidRDefault="00FF231C" w:rsidP="00995F17">
            <w:pPr>
              <w:ind w:left="708" w:hanging="708"/>
              <w:rPr>
                <w:rFonts w:ascii="Times New Roman" w:hAnsi="Times New Roman" w:cs="Times New Roman"/>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1070B10A" w14:textId="77777777" w:rsidR="00FF231C" w:rsidRPr="00267DB7" w:rsidRDefault="00FF231C" w:rsidP="00393C91">
            <w:pPr>
              <w:jc w:val="both"/>
              <w:rPr>
                <w:rFonts w:ascii="Times New Roman" w:hAnsi="Times New Roman" w:cs="Times New Roman"/>
                <w:b/>
                <w:sz w:val="20"/>
                <w:szCs w:val="20"/>
              </w:rPr>
            </w:pPr>
            <w:r w:rsidRPr="00267DB7">
              <w:rPr>
                <w:rFonts w:ascii="Times New Roman" w:hAnsi="Times New Roman" w:cs="Times New Roman"/>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4E447EFC" w14:textId="77777777" w:rsidR="00FF231C" w:rsidRPr="00267DB7" w:rsidRDefault="00FF231C" w:rsidP="00995F17">
            <w:pPr>
              <w:ind w:left="708" w:hanging="708"/>
              <w:jc w:val="both"/>
              <w:rPr>
                <w:rFonts w:ascii="Times New Roman" w:hAnsi="Times New Roman" w:cs="Times New Roman"/>
                <w:sz w:val="20"/>
                <w:szCs w:val="16"/>
              </w:rPr>
            </w:pPr>
          </w:p>
        </w:tc>
        <w:tc>
          <w:tcPr>
            <w:tcW w:w="1275" w:type="dxa"/>
            <w:tcBorders>
              <w:top w:val="single" w:sz="4" w:space="0" w:color="auto"/>
              <w:left w:val="single" w:sz="4" w:space="0" w:color="auto"/>
              <w:bottom w:val="single" w:sz="4" w:space="0" w:color="auto"/>
              <w:right w:val="single" w:sz="4" w:space="0" w:color="auto"/>
            </w:tcBorders>
          </w:tcPr>
          <w:p w14:paraId="34C865C9" w14:textId="77777777" w:rsidR="00FF231C" w:rsidRPr="00267DB7" w:rsidRDefault="00FF231C" w:rsidP="00995F17">
            <w:pPr>
              <w:ind w:left="708" w:hanging="708"/>
              <w:jc w:val="both"/>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6F59A81" w14:textId="77777777" w:rsidR="00FF231C" w:rsidRPr="00267DB7" w:rsidRDefault="00FF231C" w:rsidP="00995F17">
            <w:pPr>
              <w:ind w:left="708" w:hanging="708"/>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734E91C" w14:textId="77777777" w:rsidR="00FF231C" w:rsidRPr="00267DB7" w:rsidRDefault="00FF231C"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$ 0</w:t>
            </w:r>
          </w:p>
        </w:tc>
      </w:tr>
      <w:tr w:rsidR="00FF231C" w:rsidRPr="00267DB7" w14:paraId="0D2C31DC" w14:textId="77777777" w:rsidTr="006854F7">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11E53355" w14:textId="77777777" w:rsidR="00FF231C" w:rsidRPr="00267DB7" w:rsidRDefault="00FF231C" w:rsidP="00995F17">
            <w:pPr>
              <w:ind w:left="708" w:hanging="708"/>
              <w:jc w:val="right"/>
              <w:rPr>
                <w:rFonts w:ascii="Times New Roman" w:hAnsi="Times New Roman" w:cs="Times New Roman"/>
                <w:sz w:val="20"/>
                <w:szCs w:val="20"/>
              </w:rPr>
            </w:pPr>
            <w:r w:rsidRPr="00267DB7">
              <w:rPr>
                <w:rFonts w:ascii="Times New Roman" w:hAnsi="Times New Roman" w:cs="Times New Roman"/>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20EF08AA" w14:textId="284026B2" w:rsidR="00FF231C" w:rsidRPr="00267DB7" w:rsidRDefault="00E200F1" w:rsidP="00995F17">
            <w:pPr>
              <w:ind w:left="708" w:hanging="708"/>
              <w:jc w:val="both"/>
              <w:rPr>
                <w:rFonts w:ascii="Times New Roman" w:hAnsi="Times New Roman" w:cs="Times New Roman"/>
                <w:sz w:val="20"/>
                <w:szCs w:val="20"/>
              </w:rPr>
            </w:pPr>
            <w:r w:rsidRPr="00267DB7">
              <w:rPr>
                <w:rFonts w:ascii="Times New Roman" w:hAnsi="Times New Roman" w:cs="Times New Roman"/>
                <w:sz w:val="20"/>
                <w:szCs w:val="20"/>
              </w:rPr>
              <w:t xml:space="preserve">$ </w:t>
            </w:r>
            <w:r w:rsidR="008660B9">
              <w:rPr>
                <w:rFonts w:ascii="Times New Roman" w:hAnsi="Times New Roman" w:cs="Times New Roman"/>
                <w:sz w:val="20"/>
                <w:szCs w:val="20"/>
              </w:rPr>
              <w:t>6.0</w:t>
            </w:r>
            <w:r w:rsidRPr="00267DB7">
              <w:rPr>
                <w:rFonts w:ascii="Times New Roman" w:hAnsi="Times New Roman" w:cs="Times New Roman"/>
                <w:sz w:val="20"/>
                <w:szCs w:val="20"/>
              </w:rPr>
              <w:t>00.000</w:t>
            </w:r>
          </w:p>
        </w:tc>
      </w:tr>
    </w:tbl>
    <w:p w14:paraId="17789332" w14:textId="4E7666F7" w:rsidR="003606B5" w:rsidRDefault="005465E8" w:rsidP="00F54D5D">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tbl>
      <w:tblPr>
        <w:tblW w:w="14983" w:type="dxa"/>
        <w:shd w:val="clear" w:color="auto" w:fill="FFFFFF"/>
        <w:tblLook w:val="04A0" w:firstRow="1" w:lastRow="0" w:firstColumn="1" w:lastColumn="0" w:noHBand="0" w:noVBand="1"/>
      </w:tblPr>
      <w:tblGrid>
        <w:gridCol w:w="14983"/>
      </w:tblGrid>
      <w:tr w:rsidR="002A18AF" w14:paraId="6761078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4F4334E" w14:textId="77777777" w:rsidR="002A18AF" w:rsidRDefault="002A18AF" w:rsidP="00995F17">
            <w:pPr>
              <w:spacing w:before="100" w:beforeAutospacing="1" w:after="100" w:afterAutospacing="1" w:line="240" w:lineRule="auto"/>
              <w:ind w:left="708" w:hanging="708"/>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Referencia</w:t>
            </w:r>
            <w:r w:rsidR="006639ED">
              <w:rPr>
                <w:rFonts w:ascii="Arial" w:eastAsia="Times New Roman" w:hAnsi="Arial" w:cs="Arial"/>
                <w:b/>
                <w:bCs/>
                <w:color w:val="222222"/>
                <w:sz w:val="24"/>
                <w:szCs w:val="24"/>
                <w:lang w:eastAsia="es-CO"/>
              </w:rPr>
              <w:t>s</w:t>
            </w:r>
            <w:r w:rsidR="00ED1717">
              <w:rPr>
                <w:rFonts w:ascii="Arial" w:eastAsia="Times New Roman" w:hAnsi="Arial" w:cs="Arial"/>
                <w:b/>
                <w:bCs/>
                <w:color w:val="222222"/>
                <w:sz w:val="24"/>
                <w:szCs w:val="24"/>
                <w:lang w:eastAsia="es-CO"/>
              </w:rPr>
              <w:t xml:space="preserve"> bibliográficas</w:t>
            </w:r>
          </w:p>
        </w:tc>
      </w:tr>
      <w:tr w:rsidR="002A18AF" w14:paraId="0399339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15775FD"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Aristóteles. </w:t>
            </w:r>
            <w:r w:rsidRPr="00995F17">
              <w:rPr>
                <w:rFonts w:ascii="Times New Roman" w:hAnsi="Times New Roman" w:cs="Times New Roman"/>
                <w:i/>
                <w:sz w:val="24"/>
                <w:szCs w:val="18"/>
              </w:rPr>
              <w:t>Ética a Nicómaco</w:t>
            </w:r>
            <w:r w:rsidRPr="00995F17">
              <w:rPr>
                <w:rFonts w:ascii="Times New Roman" w:hAnsi="Times New Roman" w:cs="Times New Roman"/>
                <w:sz w:val="24"/>
                <w:szCs w:val="18"/>
              </w:rPr>
              <w:t>. Madrid: Alianza, 2004.</w:t>
            </w:r>
          </w:p>
          <w:p w14:paraId="535634B7"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Benjamin, Walter. </w:t>
            </w:r>
            <w:r w:rsidRPr="00995F17">
              <w:rPr>
                <w:rFonts w:ascii="Times New Roman" w:hAnsi="Times New Roman" w:cs="Times New Roman"/>
                <w:i/>
                <w:sz w:val="24"/>
                <w:szCs w:val="18"/>
              </w:rPr>
              <w:t>Crítica de la violencia</w:t>
            </w:r>
            <w:r w:rsidRPr="00995F17">
              <w:rPr>
                <w:rFonts w:ascii="Times New Roman" w:hAnsi="Times New Roman" w:cs="Times New Roman"/>
                <w:sz w:val="24"/>
                <w:szCs w:val="18"/>
              </w:rPr>
              <w:t xml:space="preserve">. Madrid: Biblioteca Nueva, 2010. </w:t>
            </w:r>
          </w:p>
          <w:p w14:paraId="2D312719"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BA54EB">
              <w:rPr>
                <w:rFonts w:ascii="Times New Roman" w:hAnsi="Times New Roman" w:cs="Times New Roman"/>
                <w:sz w:val="24"/>
                <w:szCs w:val="18"/>
              </w:rPr>
              <w:t xml:space="preserve">Botero, Uribe. </w:t>
            </w:r>
            <w:r w:rsidRPr="00995F17">
              <w:rPr>
                <w:rFonts w:ascii="Times New Roman" w:hAnsi="Times New Roman" w:cs="Times New Roman"/>
                <w:sz w:val="24"/>
                <w:szCs w:val="18"/>
              </w:rPr>
              <w:t xml:space="preserve">D. </w:t>
            </w:r>
            <w:r w:rsidRPr="00995F17">
              <w:rPr>
                <w:rFonts w:ascii="Times New Roman" w:hAnsi="Times New Roman" w:cs="Times New Roman"/>
                <w:i/>
                <w:sz w:val="24"/>
                <w:szCs w:val="18"/>
              </w:rPr>
              <w:t xml:space="preserve">Derecho a la utopía. </w:t>
            </w:r>
            <w:r w:rsidRPr="00995F17">
              <w:rPr>
                <w:rFonts w:ascii="Times New Roman" w:hAnsi="Times New Roman" w:cs="Times New Roman"/>
                <w:sz w:val="24"/>
                <w:szCs w:val="18"/>
              </w:rPr>
              <w:t xml:space="preserve">Bogotá: ECOE, 2000, 136 p. </w:t>
            </w:r>
          </w:p>
          <w:p w14:paraId="51B5C305" w14:textId="07DB60A4" w:rsidR="00995F17" w:rsidRPr="00995F17" w:rsidRDefault="00995F17" w:rsidP="00995F17">
            <w:pPr>
              <w:pStyle w:val="Textonotapie"/>
              <w:ind w:left="708" w:hanging="708"/>
              <w:rPr>
                <w:rFonts w:ascii="Times New Roman" w:hAnsi="Times New Roman" w:cs="Times New Roman"/>
                <w:sz w:val="24"/>
                <w:szCs w:val="18"/>
                <w:lang w:val="pt-BR"/>
              </w:rPr>
            </w:pPr>
            <w:r w:rsidRPr="00995F17">
              <w:rPr>
                <w:rFonts w:ascii="Times New Roman" w:hAnsi="Times New Roman" w:cs="Times New Roman"/>
                <w:sz w:val="24"/>
                <w:szCs w:val="18"/>
              </w:rPr>
              <w:t xml:space="preserve">Botero, Uribe. D. </w:t>
            </w:r>
            <w:r w:rsidRPr="00995F17">
              <w:rPr>
                <w:rFonts w:ascii="Times New Roman" w:hAnsi="Times New Roman" w:cs="Times New Roman"/>
                <w:i/>
                <w:sz w:val="24"/>
                <w:szCs w:val="18"/>
              </w:rPr>
              <w:t>Manifiesto del pensamiento latinoamericano</w:t>
            </w:r>
            <w:r w:rsidRPr="00995F17">
              <w:rPr>
                <w:rFonts w:ascii="Times New Roman" w:hAnsi="Times New Roman" w:cs="Times New Roman"/>
                <w:sz w:val="24"/>
                <w:szCs w:val="18"/>
              </w:rPr>
              <w:t xml:space="preserve">. </w:t>
            </w:r>
            <w:r w:rsidRPr="00995F17">
              <w:rPr>
                <w:rFonts w:ascii="Times New Roman" w:hAnsi="Times New Roman" w:cs="Times New Roman"/>
                <w:sz w:val="24"/>
                <w:szCs w:val="18"/>
                <w:lang w:val="pt-BR"/>
              </w:rPr>
              <w:t>Bogotá: Magistério, 2000, 146 p.</w:t>
            </w:r>
          </w:p>
          <w:p w14:paraId="450787F5" w14:textId="77777777" w:rsidR="00995F17" w:rsidRPr="00995F17" w:rsidRDefault="00995F17" w:rsidP="00995F17">
            <w:pPr>
              <w:pStyle w:val="Textonotapie"/>
              <w:ind w:left="708" w:hanging="708"/>
              <w:jc w:val="both"/>
              <w:rPr>
                <w:rFonts w:ascii="Times New Roman" w:hAnsi="Times New Roman" w:cs="Times New Roman"/>
                <w:sz w:val="24"/>
                <w:szCs w:val="18"/>
              </w:rPr>
            </w:pPr>
            <w:proofErr w:type="spellStart"/>
            <w:r w:rsidRPr="00BA54EB">
              <w:rPr>
                <w:rFonts w:ascii="Times New Roman" w:hAnsi="Times New Roman" w:cs="Times New Roman"/>
                <w:sz w:val="24"/>
                <w:szCs w:val="18"/>
                <w:lang w:val="pt-BR"/>
              </w:rPr>
              <w:t>Butler</w:t>
            </w:r>
            <w:proofErr w:type="spellEnd"/>
            <w:r w:rsidRPr="00BA54EB">
              <w:rPr>
                <w:rFonts w:ascii="Times New Roman" w:hAnsi="Times New Roman" w:cs="Times New Roman"/>
                <w:sz w:val="24"/>
                <w:szCs w:val="18"/>
                <w:lang w:val="pt-BR"/>
              </w:rPr>
              <w:t xml:space="preserve">, Judith. </w:t>
            </w:r>
            <w:r w:rsidRPr="00995F17">
              <w:rPr>
                <w:rFonts w:ascii="Times New Roman" w:hAnsi="Times New Roman" w:cs="Times New Roman"/>
                <w:i/>
                <w:sz w:val="24"/>
                <w:szCs w:val="18"/>
              </w:rPr>
              <w:t>Cuerpos aliados y lucha política</w:t>
            </w:r>
            <w:r w:rsidRPr="00995F17">
              <w:rPr>
                <w:rFonts w:ascii="Times New Roman" w:hAnsi="Times New Roman" w:cs="Times New Roman"/>
                <w:sz w:val="24"/>
                <w:szCs w:val="18"/>
              </w:rPr>
              <w:t xml:space="preserve">. </w:t>
            </w:r>
            <w:r w:rsidRPr="00995F17">
              <w:rPr>
                <w:rFonts w:ascii="Times New Roman" w:hAnsi="Times New Roman" w:cs="Times New Roman"/>
                <w:i/>
                <w:sz w:val="24"/>
                <w:szCs w:val="18"/>
              </w:rPr>
              <w:t>Hacia una teoría performativa de la asamblea</w:t>
            </w:r>
            <w:r w:rsidRPr="00995F17">
              <w:rPr>
                <w:rFonts w:ascii="Times New Roman" w:hAnsi="Times New Roman" w:cs="Times New Roman"/>
                <w:sz w:val="24"/>
                <w:szCs w:val="18"/>
              </w:rPr>
              <w:t xml:space="preserve">. Barcelona: Paidós, 2017. </w:t>
            </w:r>
          </w:p>
          <w:p w14:paraId="4CF7A67B" w14:textId="2FE359A3" w:rsidR="00995F17" w:rsidRPr="00995F17" w:rsidRDefault="00545E65" w:rsidP="00995F17">
            <w:pPr>
              <w:pStyle w:val="Textonotapie"/>
              <w:ind w:left="708" w:hanging="708"/>
              <w:rPr>
                <w:rFonts w:ascii="Times New Roman" w:hAnsi="Times New Roman" w:cs="Times New Roman"/>
                <w:sz w:val="24"/>
                <w:szCs w:val="18"/>
              </w:rPr>
            </w:pPr>
            <w:r>
              <w:rPr>
                <w:rFonts w:ascii="Times New Roman" w:hAnsi="Times New Roman" w:cs="Times New Roman"/>
                <w:sz w:val="24"/>
                <w:szCs w:val="18"/>
              </w:rPr>
              <w:t>Castro-</w:t>
            </w:r>
            <w:r w:rsidR="00995F17" w:rsidRPr="00995F17">
              <w:rPr>
                <w:rFonts w:ascii="Times New Roman" w:hAnsi="Times New Roman" w:cs="Times New Roman"/>
                <w:sz w:val="24"/>
                <w:szCs w:val="18"/>
              </w:rPr>
              <w:t xml:space="preserve">Gómez, Santiago. </w:t>
            </w:r>
            <w:r w:rsidR="00995F17" w:rsidRPr="00995F17">
              <w:rPr>
                <w:rFonts w:ascii="Times New Roman" w:hAnsi="Times New Roman" w:cs="Times New Roman"/>
                <w:i/>
                <w:sz w:val="24"/>
                <w:szCs w:val="18"/>
              </w:rPr>
              <w:t xml:space="preserve">Crítica de la razón latinoamericana. </w:t>
            </w:r>
            <w:r w:rsidR="00995F17" w:rsidRPr="00995F17">
              <w:rPr>
                <w:rFonts w:ascii="Times New Roman" w:hAnsi="Times New Roman" w:cs="Times New Roman"/>
                <w:sz w:val="24"/>
                <w:szCs w:val="18"/>
              </w:rPr>
              <w:t>Barcelona: Puvill Libros, 1996.</w:t>
            </w:r>
          </w:p>
          <w:p w14:paraId="53BAACC7"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Cortés Roas, Francisco. </w:t>
            </w:r>
            <w:r w:rsidRPr="00995F17">
              <w:rPr>
                <w:rFonts w:ascii="Times New Roman" w:hAnsi="Times New Roman" w:cs="Times New Roman"/>
                <w:i/>
                <w:sz w:val="24"/>
                <w:szCs w:val="18"/>
              </w:rPr>
              <w:t xml:space="preserve">De la política de la libertad a la política de la igualdad. </w:t>
            </w:r>
            <w:r w:rsidRPr="00995F17">
              <w:rPr>
                <w:rFonts w:ascii="Times New Roman" w:hAnsi="Times New Roman" w:cs="Times New Roman"/>
                <w:sz w:val="24"/>
                <w:szCs w:val="18"/>
              </w:rPr>
              <w:t>Bogotá: Siglo del Hombre- Instituto de Filosofía de la Universidad de Antioquia, 1999, 178 p.</w:t>
            </w:r>
          </w:p>
          <w:p w14:paraId="3B831DF1"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Cortés, Francisco y Monsalve, Alfonso (Eds.) </w:t>
            </w:r>
            <w:r w:rsidRPr="00995F17">
              <w:rPr>
                <w:rFonts w:ascii="Times New Roman" w:hAnsi="Times New Roman" w:cs="Times New Roman"/>
                <w:i/>
                <w:sz w:val="24"/>
                <w:szCs w:val="18"/>
              </w:rPr>
              <w:t xml:space="preserve">Liberalismo y </w:t>
            </w:r>
            <w:proofErr w:type="spellStart"/>
            <w:r w:rsidRPr="00995F17">
              <w:rPr>
                <w:rFonts w:ascii="Times New Roman" w:hAnsi="Times New Roman" w:cs="Times New Roman"/>
                <w:i/>
                <w:sz w:val="24"/>
                <w:szCs w:val="18"/>
              </w:rPr>
              <w:t>comunitarismo</w:t>
            </w:r>
            <w:proofErr w:type="spellEnd"/>
            <w:r w:rsidRPr="00995F17">
              <w:rPr>
                <w:rFonts w:ascii="Times New Roman" w:hAnsi="Times New Roman" w:cs="Times New Roman"/>
                <w:i/>
                <w:sz w:val="24"/>
                <w:szCs w:val="18"/>
              </w:rPr>
              <w:t>. Derechos humanos y democracia. Encuentro de Medellín.</w:t>
            </w:r>
            <w:r w:rsidRPr="00995F17">
              <w:rPr>
                <w:rFonts w:ascii="Times New Roman" w:hAnsi="Times New Roman" w:cs="Times New Roman"/>
                <w:sz w:val="24"/>
                <w:szCs w:val="18"/>
              </w:rPr>
              <w:t xml:space="preserve"> Valencia: </w:t>
            </w:r>
            <w:proofErr w:type="spellStart"/>
            <w:r w:rsidRPr="00995F17">
              <w:rPr>
                <w:rFonts w:ascii="Times New Roman" w:hAnsi="Times New Roman" w:cs="Times New Roman"/>
                <w:sz w:val="24"/>
                <w:szCs w:val="18"/>
              </w:rPr>
              <w:t>Edicions</w:t>
            </w:r>
            <w:proofErr w:type="spellEnd"/>
            <w:r w:rsidRPr="00995F17">
              <w:rPr>
                <w:rFonts w:ascii="Times New Roman" w:hAnsi="Times New Roman" w:cs="Times New Roman"/>
                <w:sz w:val="24"/>
                <w:szCs w:val="18"/>
              </w:rPr>
              <w:t xml:space="preserve"> </w:t>
            </w:r>
            <w:proofErr w:type="spellStart"/>
            <w:r w:rsidRPr="00995F17">
              <w:rPr>
                <w:rFonts w:ascii="Times New Roman" w:hAnsi="Times New Roman" w:cs="Times New Roman"/>
                <w:sz w:val="24"/>
                <w:szCs w:val="18"/>
              </w:rPr>
              <w:t>Alfons</w:t>
            </w:r>
            <w:proofErr w:type="spellEnd"/>
            <w:r w:rsidRPr="00995F17">
              <w:rPr>
                <w:rFonts w:ascii="Times New Roman" w:hAnsi="Times New Roman" w:cs="Times New Roman"/>
                <w:sz w:val="24"/>
                <w:szCs w:val="18"/>
              </w:rPr>
              <w:t xml:space="preserve"> el </w:t>
            </w:r>
            <w:proofErr w:type="spellStart"/>
            <w:r w:rsidRPr="00995F17">
              <w:rPr>
                <w:rFonts w:ascii="Times New Roman" w:hAnsi="Times New Roman" w:cs="Times New Roman"/>
                <w:sz w:val="24"/>
                <w:szCs w:val="18"/>
              </w:rPr>
              <w:t>Magnànim</w:t>
            </w:r>
            <w:proofErr w:type="spellEnd"/>
            <w:r w:rsidRPr="00995F17">
              <w:rPr>
                <w:rFonts w:ascii="Times New Roman" w:hAnsi="Times New Roman" w:cs="Times New Roman"/>
                <w:sz w:val="24"/>
                <w:szCs w:val="18"/>
              </w:rPr>
              <w:t>, 1996, 333 p.</w:t>
            </w:r>
          </w:p>
          <w:p w14:paraId="3020839D"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Deleuze, G. &amp; Guattari, F. </w:t>
            </w:r>
            <w:r w:rsidRPr="00995F17">
              <w:rPr>
                <w:rFonts w:ascii="Times New Roman" w:hAnsi="Times New Roman" w:cs="Times New Roman"/>
                <w:i/>
                <w:sz w:val="24"/>
                <w:szCs w:val="18"/>
              </w:rPr>
              <w:t>Capitalismo y esquizofrenia: El AntiEdipo</w:t>
            </w:r>
            <w:r w:rsidRPr="00995F17">
              <w:rPr>
                <w:rFonts w:ascii="Times New Roman" w:hAnsi="Times New Roman" w:cs="Times New Roman"/>
                <w:sz w:val="24"/>
                <w:szCs w:val="18"/>
              </w:rPr>
              <w:t>. Barcelona: Barral, 1974.</w:t>
            </w:r>
          </w:p>
          <w:p w14:paraId="6A65E870"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Derrida, Jacques. </w:t>
            </w:r>
            <w:r w:rsidRPr="00995F17">
              <w:rPr>
                <w:rFonts w:ascii="Times New Roman" w:hAnsi="Times New Roman" w:cs="Times New Roman"/>
                <w:i/>
                <w:sz w:val="24"/>
                <w:szCs w:val="18"/>
              </w:rPr>
              <w:t>La hospitalidad</w:t>
            </w:r>
            <w:r w:rsidRPr="00995F17">
              <w:rPr>
                <w:rFonts w:ascii="Times New Roman" w:hAnsi="Times New Roman" w:cs="Times New Roman"/>
                <w:sz w:val="24"/>
                <w:szCs w:val="18"/>
              </w:rPr>
              <w:t xml:space="preserve">. Buenos Aires: Edición de la Flor, 2000. </w:t>
            </w:r>
          </w:p>
          <w:p w14:paraId="6292F8B0"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Feuerbach, Ludwig. </w:t>
            </w:r>
            <w:r w:rsidRPr="00995F17">
              <w:rPr>
                <w:rFonts w:ascii="Times New Roman" w:hAnsi="Times New Roman" w:cs="Times New Roman"/>
                <w:i/>
                <w:sz w:val="24"/>
                <w:szCs w:val="18"/>
              </w:rPr>
              <w:t>La esencia del cristianismo</w:t>
            </w:r>
            <w:r w:rsidRPr="00995F17">
              <w:rPr>
                <w:rFonts w:ascii="Times New Roman" w:hAnsi="Times New Roman" w:cs="Times New Roman"/>
                <w:sz w:val="24"/>
                <w:szCs w:val="18"/>
              </w:rPr>
              <w:t>. Madrid: Trotta, 1995.</w:t>
            </w:r>
          </w:p>
          <w:p w14:paraId="3B5B5646"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Foucault, Michel. </w:t>
            </w:r>
            <w:r w:rsidRPr="00995F17">
              <w:rPr>
                <w:rFonts w:ascii="Times New Roman" w:hAnsi="Times New Roman" w:cs="Times New Roman"/>
                <w:i/>
                <w:sz w:val="24"/>
                <w:szCs w:val="18"/>
              </w:rPr>
              <w:t>Las palabras y las cosas. Una arqueología de las ciencias humanas</w:t>
            </w:r>
            <w:r w:rsidRPr="00995F17">
              <w:rPr>
                <w:rFonts w:ascii="Times New Roman" w:hAnsi="Times New Roman" w:cs="Times New Roman"/>
                <w:sz w:val="24"/>
                <w:szCs w:val="18"/>
              </w:rPr>
              <w:t>. México: Siglo XXI, 2007.</w:t>
            </w:r>
          </w:p>
          <w:p w14:paraId="3A098935"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Grueso, Delfín (Ed). </w:t>
            </w:r>
            <w:r w:rsidRPr="00995F17">
              <w:rPr>
                <w:rFonts w:ascii="Times New Roman" w:hAnsi="Times New Roman" w:cs="Times New Roman"/>
                <w:i/>
                <w:sz w:val="24"/>
                <w:szCs w:val="18"/>
              </w:rPr>
              <w:t>John Rawls, legado de un pensamiento.</w:t>
            </w:r>
            <w:r w:rsidRPr="00995F17">
              <w:rPr>
                <w:rFonts w:ascii="Times New Roman" w:hAnsi="Times New Roman" w:cs="Times New Roman"/>
                <w:sz w:val="24"/>
                <w:szCs w:val="18"/>
              </w:rPr>
              <w:t xml:space="preserve"> Cali: Universidad del Valle, 2005, 292 p.</w:t>
            </w:r>
          </w:p>
          <w:p w14:paraId="1AE17E90"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Habermas, Jünger. </w:t>
            </w:r>
            <w:r w:rsidRPr="00995F17">
              <w:rPr>
                <w:rFonts w:ascii="Times New Roman" w:hAnsi="Times New Roman" w:cs="Times New Roman"/>
                <w:i/>
                <w:sz w:val="24"/>
                <w:szCs w:val="18"/>
              </w:rPr>
              <w:t>Teoría de la acción comunicativa</w:t>
            </w:r>
            <w:r w:rsidRPr="00995F17">
              <w:rPr>
                <w:rFonts w:ascii="Times New Roman" w:hAnsi="Times New Roman" w:cs="Times New Roman"/>
                <w:sz w:val="24"/>
                <w:szCs w:val="18"/>
              </w:rPr>
              <w:t xml:space="preserve">. Madrid: Taurus, 1987. </w:t>
            </w:r>
          </w:p>
          <w:p w14:paraId="57C118A7"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Honneth, Axel. </w:t>
            </w:r>
            <w:r w:rsidRPr="00995F17">
              <w:rPr>
                <w:rFonts w:ascii="Times New Roman" w:hAnsi="Times New Roman" w:cs="Times New Roman"/>
                <w:i/>
                <w:sz w:val="24"/>
                <w:szCs w:val="18"/>
              </w:rPr>
              <w:t>La lucha por el reconocimiento: por una gramática moral de los conflictos sociales</w:t>
            </w:r>
            <w:r w:rsidRPr="00995F17">
              <w:rPr>
                <w:rFonts w:ascii="Times New Roman" w:hAnsi="Times New Roman" w:cs="Times New Roman"/>
                <w:sz w:val="24"/>
                <w:szCs w:val="18"/>
              </w:rPr>
              <w:t>. Barcelona: Grijalbo-</w:t>
            </w:r>
            <w:proofErr w:type="spellStart"/>
            <w:r w:rsidRPr="00995F17">
              <w:rPr>
                <w:rFonts w:ascii="Times New Roman" w:hAnsi="Times New Roman" w:cs="Times New Roman"/>
                <w:sz w:val="24"/>
                <w:szCs w:val="18"/>
              </w:rPr>
              <w:t>Mondadori</w:t>
            </w:r>
            <w:proofErr w:type="spellEnd"/>
            <w:r w:rsidRPr="00995F17">
              <w:rPr>
                <w:rFonts w:ascii="Times New Roman" w:hAnsi="Times New Roman" w:cs="Times New Roman"/>
                <w:sz w:val="24"/>
                <w:szCs w:val="18"/>
              </w:rPr>
              <w:t>, 1997.</w:t>
            </w:r>
          </w:p>
          <w:p w14:paraId="25DB9D4E" w14:textId="77777777" w:rsidR="00995F17" w:rsidRPr="00995F17" w:rsidRDefault="00995F17" w:rsidP="00995F17">
            <w:pPr>
              <w:pStyle w:val="Textonotapie"/>
              <w:ind w:left="708" w:hanging="708"/>
              <w:jc w:val="both"/>
              <w:rPr>
                <w:rFonts w:ascii="Times New Roman" w:hAnsi="Times New Roman" w:cs="Times New Roman"/>
                <w:sz w:val="24"/>
                <w:szCs w:val="18"/>
              </w:rPr>
            </w:pPr>
            <w:proofErr w:type="spellStart"/>
            <w:r w:rsidRPr="00995F17">
              <w:rPr>
                <w:rFonts w:ascii="Times New Roman" w:hAnsi="Times New Roman" w:cs="Times New Roman"/>
                <w:sz w:val="24"/>
                <w:szCs w:val="18"/>
              </w:rPr>
              <w:t>Horkheimer</w:t>
            </w:r>
            <w:proofErr w:type="spellEnd"/>
            <w:r w:rsidRPr="00995F17">
              <w:rPr>
                <w:rFonts w:ascii="Times New Roman" w:hAnsi="Times New Roman" w:cs="Times New Roman"/>
                <w:sz w:val="24"/>
                <w:szCs w:val="18"/>
              </w:rPr>
              <w:t xml:space="preserve">, M. &amp; Adorno, T. </w:t>
            </w:r>
            <w:r w:rsidRPr="00995F17">
              <w:rPr>
                <w:rFonts w:ascii="Times New Roman" w:hAnsi="Times New Roman" w:cs="Times New Roman"/>
                <w:i/>
                <w:sz w:val="24"/>
                <w:szCs w:val="18"/>
              </w:rPr>
              <w:t>Dialéctica de la Ilustración</w:t>
            </w:r>
            <w:r w:rsidRPr="00995F17">
              <w:rPr>
                <w:rFonts w:ascii="Times New Roman" w:hAnsi="Times New Roman" w:cs="Times New Roman"/>
                <w:sz w:val="24"/>
                <w:szCs w:val="18"/>
              </w:rPr>
              <w:t xml:space="preserve">. Madrid: </w:t>
            </w:r>
            <w:proofErr w:type="spellStart"/>
            <w:r w:rsidRPr="00995F17">
              <w:rPr>
                <w:rFonts w:ascii="Times New Roman" w:hAnsi="Times New Roman" w:cs="Times New Roman"/>
                <w:sz w:val="24"/>
                <w:szCs w:val="18"/>
              </w:rPr>
              <w:t>Akal</w:t>
            </w:r>
            <w:proofErr w:type="spellEnd"/>
            <w:r w:rsidRPr="00995F17">
              <w:rPr>
                <w:rFonts w:ascii="Times New Roman" w:hAnsi="Times New Roman" w:cs="Times New Roman"/>
                <w:sz w:val="24"/>
                <w:szCs w:val="18"/>
              </w:rPr>
              <w:t xml:space="preserve">, 2007. </w:t>
            </w:r>
          </w:p>
          <w:p w14:paraId="752E7C9E" w14:textId="77777777" w:rsidR="00995F17" w:rsidRPr="00995F17" w:rsidRDefault="00995F17" w:rsidP="00995F17">
            <w:pPr>
              <w:pStyle w:val="Textonotapie"/>
              <w:ind w:left="708" w:hanging="708"/>
              <w:jc w:val="both"/>
              <w:rPr>
                <w:rFonts w:ascii="Times New Roman" w:hAnsi="Times New Roman" w:cs="Times New Roman"/>
                <w:sz w:val="24"/>
                <w:szCs w:val="18"/>
              </w:rPr>
            </w:pPr>
            <w:proofErr w:type="spellStart"/>
            <w:r w:rsidRPr="00995F17">
              <w:rPr>
                <w:rFonts w:ascii="Times New Roman" w:hAnsi="Times New Roman" w:cs="Times New Roman"/>
                <w:sz w:val="24"/>
                <w:szCs w:val="18"/>
              </w:rPr>
              <w:t>Howbsbawm</w:t>
            </w:r>
            <w:proofErr w:type="spellEnd"/>
            <w:r w:rsidRPr="00995F17">
              <w:rPr>
                <w:rFonts w:ascii="Times New Roman" w:hAnsi="Times New Roman" w:cs="Times New Roman"/>
                <w:sz w:val="24"/>
                <w:szCs w:val="18"/>
              </w:rPr>
              <w:t xml:space="preserve">, Eric. </w:t>
            </w:r>
            <w:r w:rsidRPr="00995F17">
              <w:rPr>
                <w:rFonts w:ascii="Times New Roman" w:hAnsi="Times New Roman" w:cs="Times New Roman"/>
                <w:i/>
                <w:sz w:val="24"/>
                <w:szCs w:val="18"/>
              </w:rPr>
              <w:t>Historia del siglo XX</w:t>
            </w:r>
            <w:r w:rsidRPr="00995F17">
              <w:rPr>
                <w:rFonts w:ascii="Times New Roman" w:hAnsi="Times New Roman" w:cs="Times New Roman"/>
                <w:sz w:val="24"/>
                <w:szCs w:val="18"/>
              </w:rPr>
              <w:t xml:space="preserve">. Buenos Aires: Crítica, 1998. </w:t>
            </w:r>
          </w:p>
          <w:p w14:paraId="136FBDF3"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Hoyos Vásquez, Guillermo. “Medio siglo de filosofía moderna en Colombia. Reflexiones de un participante</w:t>
            </w:r>
            <w:r w:rsidRPr="00995F17">
              <w:rPr>
                <w:rFonts w:ascii="Times New Roman" w:hAnsi="Times New Roman" w:cs="Times New Roman"/>
                <w:i/>
                <w:sz w:val="24"/>
                <w:szCs w:val="18"/>
              </w:rPr>
              <w:t>”</w:t>
            </w:r>
            <w:r w:rsidRPr="00995F17">
              <w:rPr>
                <w:rFonts w:ascii="Times New Roman" w:hAnsi="Times New Roman" w:cs="Times New Roman"/>
                <w:sz w:val="24"/>
                <w:szCs w:val="18"/>
              </w:rPr>
              <w:t xml:space="preserve">. </w:t>
            </w:r>
            <w:r w:rsidRPr="00995F17">
              <w:rPr>
                <w:rFonts w:ascii="Times New Roman" w:hAnsi="Times New Roman" w:cs="Times New Roman"/>
                <w:i/>
                <w:sz w:val="24"/>
                <w:szCs w:val="18"/>
              </w:rPr>
              <w:t>Revista de Estudios Sociales</w:t>
            </w:r>
            <w:r w:rsidRPr="00995F17">
              <w:rPr>
                <w:rFonts w:ascii="Times New Roman" w:hAnsi="Times New Roman" w:cs="Times New Roman"/>
                <w:sz w:val="24"/>
                <w:szCs w:val="18"/>
              </w:rPr>
              <w:t xml:space="preserve">, Universidad de los Andes, Junio de 1999, (3), pp. 43- 58. </w:t>
            </w:r>
          </w:p>
          <w:p w14:paraId="40D6D331"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Hoyos, Guillermo y Uribe, Ángela. </w:t>
            </w:r>
            <w:r w:rsidRPr="00995F17">
              <w:rPr>
                <w:rFonts w:ascii="Times New Roman" w:hAnsi="Times New Roman" w:cs="Times New Roman"/>
                <w:i/>
                <w:sz w:val="24"/>
                <w:szCs w:val="18"/>
              </w:rPr>
              <w:t>Convergencia entre ética y política.</w:t>
            </w:r>
            <w:r w:rsidRPr="00995F17">
              <w:rPr>
                <w:rFonts w:ascii="Times New Roman" w:hAnsi="Times New Roman" w:cs="Times New Roman"/>
                <w:sz w:val="24"/>
                <w:szCs w:val="18"/>
              </w:rPr>
              <w:t xml:space="preserve"> Bogotá: Siglo del Hombre, 1998, 225 p.</w:t>
            </w:r>
          </w:p>
          <w:p w14:paraId="0C70D652" w14:textId="258340E0"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Hoyos, Luis Eduardo. (Ed.). </w:t>
            </w:r>
            <w:r w:rsidRPr="00995F17">
              <w:rPr>
                <w:rFonts w:ascii="Times New Roman" w:hAnsi="Times New Roman" w:cs="Times New Roman"/>
                <w:i/>
                <w:sz w:val="24"/>
                <w:szCs w:val="18"/>
              </w:rPr>
              <w:t>Estudios de filosofía política</w:t>
            </w:r>
            <w:r w:rsidRPr="00995F17">
              <w:rPr>
                <w:rFonts w:ascii="Times New Roman" w:hAnsi="Times New Roman" w:cs="Times New Roman"/>
                <w:sz w:val="24"/>
                <w:szCs w:val="18"/>
              </w:rPr>
              <w:t>. Bogotá: Universidad Nacional-Universidad Externado, 2004, 376 p.</w:t>
            </w:r>
          </w:p>
          <w:p w14:paraId="5FDAC142"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Kant, Immanuel. </w:t>
            </w:r>
            <w:r w:rsidRPr="00995F17">
              <w:rPr>
                <w:rFonts w:ascii="Times New Roman" w:hAnsi="Times New Roman" w:cs="Times New Roman"/>
                <w:i/>
                <w:sz w:val="24"/>
                <w:szCs w:val="18"/>
              </w:rPr>
              <w:t>Metafísica de las costumbres</w:t>
            </w:r>
            <w:r w:rsidRPr="00995F17">
              <w:rPr>
                <w:rFonts w:ascii="Times New Roman" w:hAnsi="Times New Roman" w:cs="Times New Roman"/>
                <w:sz w:val="24"/>
                <w:szCs w:val="18"/>
              </w:rPr>
              <w:t xml:space="preserve">. Madrid: Tecnos, 2012. </w:t>
            </w:r>
          </w:p>
          <w:p w14:paraId="6634E707"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Kierkegaard, Soren. </w:t>
            </w:r>
            <w:r w:rsidRPr="00995F17">
              <w:rPr>
                <w:rFonts w:ascii="Times New Roman" w:hAnsi="Times New Roman" w:cs="Times New Roman"/>
                <w:i/>
                <w:sz w:val="24"/>
                <w:szCs w:val="18"/>
              </w:rPr>
              <w:t>La enfermedad mortal</w:t>
            </w:r>
            <w:r w:rsidRPr="00995F17">
              <w:rPr>
                <w:rFonts w:ascii="Times New Roman" w:hAnsi="Times New Roman" w:cs="Times New Roman"/>
                <w:sz w:val="24"/>
                <w:szCs w:val="18"/>
              </w:rPr>
              <w:t xml:space="preserve">. Madrid: Trotta, 2008. </w:t>
            </w:r>
          </w:p>
          <w:p w14:paraId="168FE085"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Leal Buitrago, F. y Rey, Ge. (Eds.) </w:t>
            </w:r>
            <w:r w:rsidRPr="00995F17">
              <w:rPr>
                <w:rFonts w:ascii="Times New Roman" w:hAnsi="Times New Roman" w:cs="Times New Roman"/>
                <w:i/>
                <w:sz w:val="24"/>
                <w:szCs w:val="18"/>
              </w:rPr>
              <w:t>Discurso y razón. Una historia de las ciencias sociales en Colombia.</w:t>
            </w:r>
            <w:r w:rsidRPr="00995F17">
              <w:rPr>
                <w:rFonts w:ascii="Times New Roman" w:hAnsi="Times New Roman" w:cs="Times New Roman"/>
                <w:sz w:val="24"/>
                <w:szCs w:val="18"/>
              </w:rPr>
              <w:t xml:space="preserve"> Bogotá: </w:t>
            </w:r>
            <w:proofErr w:type="spellStart"/>
            <w:r w:rsidRPr="00995F17">
              <w:rPr>
                <w:rFonts w:ascii="Times New Roman" w:hAnsi="Times New Roman" w:cs="Times New Roman"/>
                <w:sz w:val="24"/>
                <w:szCs w:val="18"/>
              </w:rPr>
              <w:t>Uniandes</w:t>
            </w:r>
            <w:proofErr w:type="spellEnd"/>
            <w:r w:rsidRPr="00995F17">
              <w:rPr>
                <w:rFonts w:ascii="Times New Roman" w:hAnsi="Times New Roman" w:cs="Times New Roman"/>
                <w:sz w:val="24"/>
                <w:szCs w:val="18"/>
              </w:rPr>
              <w:t>- Tercer Mundo, 2000, 335 p</w:t>
            </w:r>
          </w:p>
          <w:p w14:paraId="28A51427"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Lévi-Strauss, Claude. </w:t>
            </w:r>
            <w:r w:rsidRPr="00995F17">
              <w:rPr>
                <w:rFonts w:ascii="Times New Roman" w:hAnsi="Times New Roman" w:cs="Times New Roman"/>
                <w:i/>
                <w:sz w:val="24"/>
                <w:szCs w:val="18"/>
              </w:rPr>
              <w:t xml:space="preserve">Antropología estructural: mito, sociedad, humanidades. </w:t>
            </w:r>
            <w:r w:rsidRPr="00995F17">
              <w:rPr>
                <w:rFonts w:ascii="Times New Roman" w:hAnsi="Times New Roman" w:cs="Times New Roman"/>
                <w:sz w:val="24"/>
                <w:szCs w:val="18"/>
              </w:rPr>
              <w:t>México: Siglo XXI, 1983.</w:t>
            </w:r>
          </w:p>
          <w:p w14:paraId="6002DABB"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Lyotard, Jean-Francois. </w:t>
            </w:r>
            <w:r w:rsidRPr="00995F17">
              <w:rPr>
                <w:rFonts w:ascii="Times New Roman" w:hAnsi="Times New Roman" w:cs="Times New Roman"/>
                <w:i/>
                <w:sz w:val="24"/>
                <w:szCs w:val="18"/>
              </w:rPr>
              <w:t>La diferencia</w:t>
            </w:r>
            <w:r w:rsidRPr="00995F17">
              <w:rPr>
                <w:rFonts w:ascii="Times New Roman" w:hAnsi="Times New Roman" w:cs="Times New Roman"/>
                <w:sz w:val="24"/>
                <w:szCs w:val="18"/>
              </w:rPr>
              <w:t xml:space="preserve">. Barcelona: </w:t>
            </w:r>
            <w:proofErr w:type="spellStart"/>
            <w:r w:rsidRPr="00995F17">
              <w:rPr>
                <w:rFonts w:ascii="Times New Roman" w:hAnsi="Times New Roman" w:cs="Times New Roman"/>
                <w:sz w:val="24"/>
                <w:szCs w:val="18"/>
              </w:rPr>
              <w:t>Gedisa</w:t>
            </w:r>
            <w:proofErr w:type="spellEnd"/>
            <w:r w:rsidRPr="00995F17">
              <w:rPr>
                <w:rFonts w:ascii="Times New Roman" w:hAnsi="Times New Roman" w:cs="Times New Roman"/>
                <w:sz w:val="24"/>
                <w:szCs w:val="18"/>
              </w:rPr>
              <w:t xml:space="preserve">, 1991. </w:t>
            </w:r>
          </w:p>
          <w:p w14:paraId="688E2B79"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Marcuse. Herbert. </w:t>
            </w:r>
            <w:r w:rsidRPr="00995F17">
              <w:rPr>
                <w:rFonts w:ascii="Times New Roman" w:hAnsi="Times New Roman" w:cs="Times New Roman"/>
                <w:i/>
                <w:sz w:val="24"/>
                <w:szCs w:val="18"/>
              </w:rPr>
              <w:t>Eros y civilización</w:t>
            </w:r>
            <w:r w:rsidRPr="00995F17">
              <w:rPr>
                <w:rFonts w:ascii="Times New Roman" w:hAnsi="Times New Roman" w:cs="Times New Roman"/>
                <w:sz w:val="24"/>
                <w:szCs w:val="18"/>
              </w:rPr>
              <w:t xml:space="preserve">. Barcelona: Ariel, 1984. </w:t>
            </w:r>
          </w:p>
          <w:p w14:paraId="31269E3E"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Marx, Karl. </w:t>
            </w:r>
            <w:r w:rsidRPr="00995F17">
              <w:rPr>
                <w:rFonts w:ascii="Times New Roman" w:hAnsi="Times New Roman" w:cs="Times New Roman"/>
                <w:i/>
                <w:sz w:val="24"/>
                <w:szCs w:val="18"/>
              </w:rPr>
              <w:t>El capital: antología</w:t>
            </w:r>
            <w:r w:rsidRPr="00995F17">
              <w:rPr>
                <w:rFonts w:ascii="Times New Roman" w:hAnsi="Times New Roman" w:cs="Times New Roman"/>
                <w:sz w:val="24"/>
                <w:szCs w:val="18"/>
              </w:rPr>
              <w:t xml:space="preserve">. Madrid: Alianza, 2017. </w:t>
            </w:r>
          </w:p>
          <w:p w14:paraId="31918FD5"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Mejia, Quintana. O. </w:t>
            </w:r>
            <w:r w:rsidRPr="00995F17">
              <w:rPr>
                <w:rFonts w:ascii="Times New Roman" w:hAnsi="Times New Roman" w:cs="Times New Roman"/>
                <w:i/>
                <w:sz w:val="24"/>
                <w:szCs w:val="18"/>
              </w:rPr>
              <w:t xml:space="preserve">La problemática </w:t>
            </w:r>
            <w:proofErr w:type="spellStart"/>
            <w:r w:rsidRPr="00995F17">
              <w:rPr>
                <w:rFonts w:ascii="Times New Roman" w:hAnsi="Times New Roman" w:cs="Times New Roman"/>
                <w:i/>
                <w:sz w:val="24"/>
                <w:szCs w:val="18"/>
              </w:rPr>
              <w:t>iusfilosófica</w:t>
            </w:r>
            <w:proofErr w:type="spellEnd"/>
            <w:r w:rsidRPr="00995F17">
              <w:rPr>
                <w:rFonts w:ascii="Times New Roman" w:hAnsi="Times New Roman" w:cs="Times New Roman"/>
                <w:i/>
                <w:sz w:val="24"/>
                <w:szCs w:val="18"/>
              </w:rPr>
              <w:t xml:space="preserve"> de la obediencia al derecho y la justificación constitucional de la desobediencia civil</w:t>
            </w:r>
            <w:r w:rsidRPr="00995F17">
              <w:rPr>
                <w:rFonts w:ascii="Times New Roman" w:hAnsi="Times New Roman" w:cs="Times New Roman"/>
                <w:sz w:val="24"/>
                <w:szCs w:val="18"/>
              </w:rPr>
              <w:t>. Bogotá: Universidad Nacional, 2001, 293 p.</w:t>
            </w:r>
          </w:p>
          <w:p w14:paraId="3847BA04" w14:textId="77777777" w:rsidR="00995F17" w:rsidRPr="00995F17" w:rsidRDefault="00995F17" w:rsidP="00995F17">
            <w:pPr>
              <w:pStyle w:val="Textonotapie"/>
              <w:ind w:left="708" w:hanging="708"/>
              <w:jc w:val="both"/>
              <w:rPr>
                <w:rFonts w:ascii="Times New Roman" w:hAnsi="Times New Roman" w:cs="Times New Roman"/>
                <w:sz w:val="24"/>
                <w:szCs w:val="18"/>
              </w:rPr>
            </w:pPr>
            <w:proofErr w:type="spellStart"/>
            <w:r w:rsidRPr="00995F17">
              <w:rPr>
                <w:rFonts w:ascii="Times New Roman" w:hAnsi="Times New Roman" w:cs="Times New Roman"/>
                <w:sz w:val="24"/>
                <w:szCs w:val="18"/>
              </w:rPr>
              <w:t>Nussbaum</w:t>
            </w:r>
            <w:proofErr w:type="spellEnd"/>
            <w:r w:rsidRPr="00995F17">
              <w:rPr>
                <w:rFonts w:ascii="Times New Roman" w:hAnsi="Times New Roman" w:cs="Times New Roman"/>
                <w:sz w:val="24"/>
                <w:szCs w:val="18"/>
              </w:rPr>
              <w:t xml:space="preserve">, Marta. </w:t>
            </w:r>
            <w:r w:rsidRPr="00995F17">
              <w:rPr>
                <w:rFonts w:ascii="Times New Roman" w:hAnsi="Times New Roman" w:cs="Times New Roman"/>
                <w:i/>
                <w:sz w:val="24"/>
                <w:szCs w:val="18"/>
              </w:rPr>
              <w:t>Las fronteras de la justicia</w:t>
            </w:r>
            <w:r w:rsidRPr="00995F17">
              <w:rPr>
                <w:rFonts w:ascii="Times New Roman" w:hAnsi="Times New Roman" w:cs="Times New Roman"/>
                <w:sz w:val="24"/>
                <w:szCs w:val="18"/>
              </w:rPr>
              <w:t xml:space="preserve">. Barcelona: Paidós, 2007. </w:t>
            </w:r>
          </w:p>
          <w:p w14:paraId="32B80AEA"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Papacchini, A.</w:t>
            </w:r>
            <w:r w:rsidRPr="00995F17">
              <w:rPr>
                <w:rFonts w:ascii="Times New Roman" w:hAnsi="Times New Roman" w:cs="Times New Roman"/>
                <w:i/>
                <w:sz w:val="24"/>
                <w:szCs w:val="18"/>
              </w:rPr>
              <w:t xml:space="preserve"> Derecho a la vida</w:t>
            </w:r>
            <w:r w:rsidRPr="00995F17">
              <w:rPr>
                <w:rFonts w:ascii="Times New Roman" w:hAnsi="Times New Roman" w:cs="Times New Roman"/>
                <w:sz w:val="24"/>
                <w:szCs w:val="18"/>
              </w:rPr>
              <w:t>. Cali: Universidad del Valle, 2001, 390 p.</w:t>
            </w:r>
          </w:p>
          <w:p w14:paraId="59877638"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Papacchini, A. </w:t>
            </w:r>
            <w:r w:rsidRPr="00995F17">
              <w:rPr>
                <w:rFonts w:ascii="Times New Roman" w:hAnsi="Times New Roman" w:cs="Times New Roman"/>
                <w:i/>
                <w:sz w:val="24"/>
                <w:szCs w:val="18"/>
              </w:rPr>
              <w:t>Filosofía y derechos</w:t>
            </w:r>
            <w:r w:rsidRPr="00995F17">
              <w:rPr>
                <w:rFonts w:ascii="Times New Roman" w:hAnsi="Times New Roman" w:cs="Times New Roman"/>
                <w:i/>
                <w:sz w:val="24"/>
                <w:szCs w:val="18"/>
                <w:u w:val="single"/>
              </w:rPr>
              <w:t xml:space="preserve"> </w:t>
            </w:r>
            <w:r w:rsidRPr="00995F17">
              <w:rPr>
                <w:rFonts w:ascii="Times New Roman" w:hAnsi="Times New Roman" w:cs="Times New Roman"/>
                <w:i/>
                <w:sz w:val="24"/>
                <w:szCs w:val="18"/>
              </w:rPr>
              <w:t>humanos</w:t>
            </w:r>
            <w:r w:rsidRPr="00995F17">
              <w:rPr>
                <w:rFonts w:ascii="Times New Roman" w:hAnsi="Times New Roman" w:cs="Times New Roman"/>
                <w:sz w:val="24"/>
                <w:szCs w:val="18"/>
              </w:rPr>
              <w:t>. Cali: Universidad del Valle, 1994, 373 p.</w:t>
            </w:r>
          </w:p>
          <w:p w14:paraId="3CCF1990"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lastRenderedPageBreak/>
              <w:t xml:space="preserve">Schopenhauer, Arthur. </w:t>
            </w:r>
            <w:r w:rsidRPr="00995F17">
              <w:rPr>
                <w:rFonts w:ascii="Times New Roman" w:hAnsi="Times New Roman" w:cs="Times New Roman"/>
                <w:i/>
                <w:sz w:val="24"/>
                <w:szCs w:val="18"/>
              </w:rPr>
              <w:t>El mundo como voluntad y representación</w:t>
            </w:r>
            <w:r w:rsidRPr="00995F17">
              <w:rPr>
                <w:rFonts w:ascii="Times New Roman" w:hAnsi="Times New Roman" w:cs="Times New Roman"/>
                <w:sz w:val="24"/>
                <w:szCs w:val="18"/>
              </w:rPr>
              <w:t xml:space="preserve">. Madrid: Gredos, 2014. </w:t>
            </w:r>
          </w:p>
          <w:p w14:paraId="70146D45"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Sierra Mejia, R. et all. </w:t>
            </w:r>
            <w:r w:rsidRPr="00995F17">
              <w:rPr>
                <w:rFonts w:ascii="Times New Roman" w:hAnsi="Times New Roman" w:cs="Times New Roman"/>
                <w:i/>
                <w:sz w:val="24"/>
                <w:szCs w:val="18"/>
              </w:rPr>
              <w:t>VII Coloquio de Filosofía. Ética y política</w:t>
            </w:r>
            <w:r w:rsidRPr="00995F17">
              <w:rPr>
                <w:rFonts w:ascii="Times New Roman" w:hAnsi="Times New Roman" w:cs="Times New Roman"/>
                <w:sz w:val="24"/>
                <w:szCs w:val="18"/>
              </w:rPr>
              <w:t>. Bogotá: Ediciones Rosaristas, 1988, 185 p</w:t>
            </w:r>
          </w:p>
          <w:p w14:paraId="5AB0E69A"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Sierra Mejía, R. </w:t>
            </w:r>
            <w:r w:rsidRPr="00995F17">
              <w:rPr>
                <w:rFonts w:ascii="Times New Roman" w:hAnsi="Times New Roman" w:cs="Times New Roman"/>
                <w:i/>
                <w:sz w:val="24"/>
                <w:szCs w:val="18"/>
              </w:rPr>
              <w:t>La crisis colombiana. Reflexiones filosóficas</w:t>
            </w:r>
            <w:r w:rsidRPr="00995F17">
              <w:rPr>
                <w:rFonts w:ascii="Times New Roman" w:hAnsi="Times New Roman" w:cs="Times New Roman"/>
                <w:sz w:val="24"/>
                <w:szCs w:val="18"/>
              </w:rPr>
              <w:t>. Bogotá: Universidad Nacional, 2008, 382 p.</w:t>
            </w:r>
          </w:p>
          <w:p w14:paraId="4F8B8992" w14:textId="77777777" w:rsidR="00995F17" w:rsidRPr="00995F17" w:rsidRDefault="00995F17" w:rsidP="00995F17">
            <w:pPr>
              <w:pStyle w:val="Textonotapie"/>
              <w:ind w:left="708" w:hanging="708"/>
              <w:rPr>
                <w:rFonts w:ascii="Times New Roman" w:hAnsi="Times New Roman" w:cs="Times New Roman"/>
                <w:sz w:val="24"/>
                <w:szCs w:val="18"/>
              </w:rPr>
            </w:pPr>
            <w:r w:rsidRPr="00995F17">
              <w:rPr>
                <w:rFonts w:ascii="Times New Roman" w:hAnsi="Times New Roman" w:cs="Times New Roman"/>
                <w:sz w:val="24"/>
                <w:szCs w:val="18"/>
              </w:rPr>
              <w:t xml:space="preserve">Sierra Mejía, R. y Gómez-Müller, A. </w:t>
            </w:r>
            <w:r w:rsidRPr="00995F17">
              <w:rPr>
                <w:rFonts w:ascii="Times New Roman" w:hAnsi="Times New Roman" w:cs="Times New Roman"/>
                <w:i/>
                <w:sz w:val="24"/>
                <w:szCs w:val="18"/>
              </w:rPr>
              <w:t>La filosofía y la crisis colombiana</w:t>
            </w:r>
            <w:r w:rsidRPr="00995F17">
              <w:rPr>
                <w:rFonts w:ascii="Times New Roman" w:hAnsi="Times New Roman" w:cs="Times New Roman"/>
                <w:sz w:val="24"/>
                <w:szCs w:val="18"/>
              </w:rPr>
              <w:t>. Bogotá: Sociedad Colombiana de Filosofía- Taurus- Universidad Nacional, 2002, 311 p.</w:t>
            </w:r>
          </w:p>
          <w:p w14:paraId="372987E5" w14:textId="77777777" w:rsidR="00995F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pacing w:val="-3"/>
                <w:sz w:val="24"/>
                <w:szCs w:val="18"/>
              </w:rPr>
              <w:t xml:space="preserve">Sierra Mejia, Rubén (Comp.) </w:t>
            </w:r>
            <w:r w:rsidRPr="00995F17">
              <w:rPr>
                <w:rFonts w:ascii="Times New Roman" w:hAnsi="Times New Roman" w:cs="Times New Roman"/>
                <w:i/>
                <w:spacing w:val="-3"/>
                <w:sz w:val="24"/>
                <w:szCs w:val="18"/>
              </w:rPr>
              <w:t>La filosofía en Colombia (Siglo XX)</w:t>
            </w:r>
            <w:r w:rsidRPr="00995F17">
              <w:rPr>
                <w:rFonts w:ascii="Times New Roman" w:hAnsi="Times New Roman" w:cs="Times New Roman"/>
                <w:spacing w:val="-3"/>
                <w:sz w:val="24"/>
                <w:szCs w:val="18"/>
              </w:rPr>
              <w:t xml:space="preserve">. Bogotá: </w:t>
            </w:r>
            <w:proofErr w:type="spellStart"/>
            <w:r w:rsidRPr="00995F17">
              <w:rPr>
                <w:rFonts w:ascii="Times New Roman" w:hAnsi="Times New Roman" w:cs="Times New Roman"/>
                <w:spacing w:val="-3"/>
                <w:sz w:val="24"/>
                <w:szCs w:val="18"/>
              </w:rPr>
              <w:t>Procultura</w:t>
            </w:r>
            <w:proofErr w:type="spellEnd"/>
            <w:r w:rsidRPr="00995F17">
              <w:rPr>
                <w:rFonts w:ascii="Times New Roman" w:hAnsi="Times New Roman" w:cs="Times New Roman"/>
                <w:spacing w:val="-3"/>
                <w:sz w:val="24"/>
                <w:szCs w:val="18"/>
              </w:rPr>
              <w:t>, 1985.</w:t>
            </w:r>
          </w:p>
          <w:p w14:paraId="4F4F3E92" w14:textId="77777777" w:rsidR="00995F17" w:rsidRPr="00995F17" w:rsidRDefault="00995F17" w:rsidP="00995F17">
            <w:pPr>
              <w:pStyle w:val="Textonotapie"/>
              <w:ind w:left="708" w:hanging="708"/>
              <w:jc w:val="both"/>
              <w:rPr>
                <w:rFonts w:ascii="Times New Roman" w:hAnsi="Times New Roman" w:cs="Times New Roman"/>
                <w:sz w:val="24"/>
                <w:szCs w:val="18"/>
              </w:rPr>
            </w:pPr>
            <w:proofErr w:type="spellStart"/>
            <w:r w:rsidRPr="00995F17">
              <w:rPr>
                <w:rFonts w:ascii="Times New Roman" w:hAnsi="Times New Roman" w:cs="Times New Roman"/>
                <w:sz w:val="24"/>
                <w:szCs w:val="18"/>
              </w:rPr>
              <w:t>Stritzky</w:t>
            </w:r>
            <w:proofErr w:type="spellEnd"/>
            <w:r w:rsidRPr="00995F17">
              <w:rPr>
                <w:rFonts w:ascii="Times New Roman" w:hAnsi="Times New Roman" w:cs="Times New Roman"/>
                <w:sz w:val="24"/>
                <w:szCs w:val="18"/>
              </w:rPr>
              <w:t xml:space="preserve">, </w:t>
            </w:r>
            <w:proofErr w:type="spellStart"/>
            <w:r w:rsidRPr="00995F17">
              <w:rPr>
                <w:rFonts w:ascii="Times New Roman" w:hAnsi="Times New Roman" w:cs="Times New Roman"/>
                <w:sz w:val="24"/>
                <w:szCs w:val="18"/>
              </w:rPr>
              <w:t>Johanes</w:t>
            </w:r>
            <w:proofErr w:type="spellEnd"/>
            <w:r w:rsidRPr="00995F17">
              <w:rPr>
                <w:rFonts w:ascii="Times New Roman" w:hAnsi="Times New Roman" w:cs="Times New Roman"/>
                <w:sz w:val="24"/>
                <w:szCs w:val="18"/>
              </w:rPr>
              <w:t xml:space="preserve">. “El pensamiento político de Richard Rorty y sus consecuencias prácticas para la democracia”, </w:t>
            </w:r>
            <w:r w:rsidRPr="00995F17">
              <w:rPr>
                <w:rFonts w:ascii="Times New Roman" w:hAnsi="Times New Roman" w:cs="Times New Roman"/>
                <w:i/>
                <w:sz w:val="24"/>
                <w:szCs w:val="18"/>
              </w:rPr>
              <w:t>RJUAM</w:t>
            </w:r>
            <w:r w:rsidRPr="00995F17">
              <w:rPr>
                <w:rFonts w:ascii="Times New Roman" w:hAnsi="Times New Roman" w:cs="Times New Roman"/>
                <w:sz w:val="24"/>
                <w:szCs w:val="18"/>
              </w:rPr>
              <w:t xml:space="preserve">, no 18, 2018-II, pp. 109-127. </w:t>
            </w:r>
          </w:p>
          <w:p w14:paraId="5CA36652" w14:textId="375C8B4C" w:rsidR="00ED1717" w:rsidRPr="00995F17" w:rsidRDefault="00995F17" w:rsidP="00995F17">
            <w:pPr>
              <w:pStyle w:val="Textonotapie"/>
              <w:ind w:left="708" w:hanging="708"/>
              <w:jc w:val="both"/>
              <w:rPr>
                <w:rFonts w:ascii="Times New Roman" w:hAnsi="Times New Roman" w:cs="Times New Roman"/>
                <w:sz w:val="24"/>
                <w:szCs w:val="18"/>
              </w:rPr>
            </w:pPr>
            <w:r w:rsidRPr="00995F17">
              <w:rPr>
                <w:rFonts w:ascii="Times New Roman" w:hAnsi="Times New Roman" w:cs="Times New Roman"/>
                <w:sz w:val="24"/>
                <w:szCs w:val="18"/>
              </w:rPr>
              <w:t xml:space="preserve">Tovar, L. et all. </w:t>
            </w:r>
            <w:r w:rsidRPr="00995F17">
              <w:rPr>
                <w:rFonts w:ascii="Times New Roman" w:hAnsi="Times New Roman" w:cs="Times New Roman"/>
                <w:i/>
                <w:spacing w:val="-3"/>
                <w:sz w:val="24"/>
                <w:szCs w:val="18"/>
              </w:rPr>
              <w:t xml:space="preserve">Ética en América Latina. VI Congreso Internacional de Filosofía Latinoamericana. </w:t>
            </w:r>
            <w:r w:rsidRPr="00995F17">
              <w:rPr>
                <w:rFonts w:ascii="Times New Roman" w:hAnsi="Times New Roman" w:cs="Times New Roman"/>
                <w:spacing w:val="-3"/>
                <w:sz w:val="24"/>
                <w:szCs w:val="18"/>
              </w:rPr>
              <w:t>Bogotá: Universidad Santo Tomás, 1990, 286 p.</w:t>
            </w:r>
          </w:p>
        </w:tc>
      </w:tr>
    </w:tbl>
    <w:p w14:paraId="275C7BCD" w14:textId="77777777" w:rsidR="002A18AF" w:rsidRDefault="002A18AF" w:rsidP="00995F17">
      <w:pPr>
        <w:spacing w:after="0" w:line="240" w:lineRule="auto"/>
        <w:ind w:left="708" w:hanging="708"/>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14:paraId="60642104" w14:textId="77777777" w:rsidTr="00ED1717">
        <w:tc>
          <w:tcPr>
            <w:tcW w:w="0" w:type="auto"/>
            <w:shd w:val="clear" w:color="auto" w:fill="FFFFFF"/>
            <w:tcMar>
              <w:top w:w="15" w:type="dxa"/>
              <w:left w:w="15" w:type="dxa"/>
              <w:bottom w:w="15" w:type="dxa"/>
              <w:right w:w="15" w:type="dxa"/>
            </w:tcMar>
            <w:vAlign w:val="center"/>
            <w:hideMark/>
          </w:tcPr>
          <w:p w14:paraId="22062272" w14:textId="77777777" w:rsidR="00ED1717" w:rsidRDefault="00ED1717" w:rsidP="00995F17">
            <w:pPr>
              <w:spacing w:after="0"/>
              <w:ind w:left="708" w:hanging="708"/>
              <w:rPr>
                <w:sz w:val="20"/>
                <w:szCs w:val="20"/>
                <w:lang w:eastAsia="es-CO"/>
              </w:rPr>
            </w:pPr>
          </w:p>
        </w:tc>
      </w:tr>
    </w:tbl>
    <w:p w14:paraId="7C5379BB" w14:textId="77777777" w:rsidR="002A18AF" w:rsidRDefault="002A18AF" w:rsidP="00995F17">
      <w:pPr>
        <w:ind w:left="708" w:hanging="708"/>
      </w:pPr>
    </w:p>
    <w:p w14:paraId="2971EEA0" w14:textId="77777777" w:rsidR="00642463" w:rsidRDefault="00642463" w:rsidP="00995F17">
      <w:pPr>
        <w:ind w:left="708" w:hanging="708"/>
        <w:jc w:val="center"/>
        <w:rPr>
          <w:b/>
          <w:lang w:val="es-ES"/>
        </w:rPr>
      </w:pPr>
    </w:p>
    <w:p w14:paraId="12DC34FD" w14:textId="77777777" w:rsidR="00642463" w:rsidRPr="00642463" w:rsidRDefault="00642463" w:rsidP="00995F17">
      <w:pPr>
        <w:ind w:left="708" w:hanging="708"/>
        <w:jc w:val="center"/>
        <w:rPr>
          <w:b/>
          <w:lang w:val="es-ES"/>
        </w:rPr>
      </w:pPr>
    </w:p>
    <w:sectPr w:rsidR="00642463" w:rsidRPr="00642463" w:rsidSect="00265B89">
      <w:headerReference w:type="even" r:id="rId20"/>
      <w:headerReference w:type="default" r:id="rId21"/>
      <w:footerReference w:type="default" r:id="rId22"/>
      <w:headerReference w:type="first" r:id="rId23"/>
      <w:footerReference w:type="first" r:id="rId24"/>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3CEF9" w14:textId="77777777" w:rsidR="003C7295" w:rsidRDefault="003C7295" w:rsidP="00F14D0D">
      <w:pPr>
        <w:spacing w:after="0" w:line="240" w:lineRule="auto"/>
      </w:pPr>
      <w:r>
        <w:separator/>
      </w:r>
    </w:p>
  </w:endnote>
  <w:endnote w:type="continuationSeparator" w:id="0">
    <w:p w14:paraId="0A8ACAAA" w14:textId="77777777" w:rsidR="003C7295" w:rsidRDefault="003C7295"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pitch w:val="variable"/>
    <w:sig w:usb0="20002A87" w:usb1="00000000" w:usb2="00000000"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4F845" w14:textId="77777777" w:rsidR="000F7542" w:rsidRDefault="000F7542">
    <w:pPr>
      <w:pStyle w:val="Piedepgina"/>
    </w:pPr>
    <w:r w:rsidRPr="00ED1717">
      <w:rPr>
        <w:noProof/>
        <w:lang w:eastAsia="es-CO"/>
      </w:rPr>
      <w:drawing>
        <wp:anchor distT="0" distB="0" distL="114300" distR="114300" simplePos="0" relativeHeight="251688960" behindDoc="0" locked="0" layoutInCell="1" allowOverlap="1" wp14:anchorId="76E948AB" wp14:editId="6E95B716">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74884" w14:textId="77777777" w:rsidR="000F7542" w:rsidRDefault="000F7542">
    <w:pPr>
      <w:pStyle w:val="Piedepgina"/>
    </w:pPr>
    <w:r>
      <w:rPr>
        <w:noProof/>
        <w:lang w:eastAsia="es-CO"/>
      </w:rPr>
      <w:drawing>
        <wp:anchor distT="0" distB="0" distL="114300" distR="114300" simplePos="0" relativeHeight="251679744" behindDoc="0" locked="0" layoutInCell="1" allowOverlap="1" wp14:anchorId="78523525" wp14:editId="04CDC860">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033BB" w14:textId="77777777" w:rsidR="003C7295" w:rsidRDefault="003C7295" w:rsidP="00F14D0D">
      <w:pPr>
        <w:spacing w:after="0" w:line="240" w:lineRule="auto"/>
      </w:pPr>
      <w:r>
        <w:separator/>
      </w:r>
    </w:p>
  </w:footnote>
  <w:footnote w:type="continuationSeparator" w:id="0">
    <w:p w14:paraId="7E9BD94E" w14:textId="77777777" w:rsidR="003C7295" w:rsidRDefault="003C7295" w:rsidP="00F14D0D">
      <w:pPr>
        <w:spacing w:after="0" w:line="240" w:lineRule="auto"/>
      </w:pPr>
      <w:r>
        <w:continuationSeparator/>
      </w:r>
    </w:p>
  </w:footnote>
  <w:footnote w:id="1">
    <w:p w14:paraId="3642CF38"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proofErr w:type="spellStart"/>
      <w:r w:rsidRPr="00A33E15">
        <w:rPr>
          <w:rFonts w:ascii="Times New Roman" w:hAnsi="Times New Roman" w:cs="Times New Roman"/>
          <w:sz w:val="18"/>
          <w:szCs w:val="18"/>
        </w:rPr>
        <w:t>Howbsbawm</w:t>
      </w:r>
      <w:proofErr w:type="spellEnd"/>
      <w:r w:rsidRPr="00A33E15">
        <w:rPr>
          <w:rFonts w:ascii="Times New Roman" w:hAnsi="Times New Roman" w:cs="Times New Roman"/>
          <w:sz w:val="18"/>
          <w:szCs w:val="18"/>
        </w:rPr>
        <w:t xml:space="preserve">, Eric. </w:t>
      </w:r>
      <w:r w:rsidRPr="00A33E15">
        <w:rPr>
          <w:rFonts w:ascii="Times New Roman" w:hAnsi="Times New Roman" w:cs="Times New Roman"/>
          <w:i/>
          <w:sz w:val="18"/>
          <w:szCs w:val="18"/>
        </w:rPr>
        <w:t>Historia del siglo XX</w:t>
      </w:r>
      <w:r w:rsidRPr="00A33E15">
        <w:rPr>
          <w:rFonts w:ascii="Times New Roman" w:hAnsi="Times New Roman" w:cs="Times New Roman"/>
          <w:sz w:val="18"/>
          <w:szCs w:val="18"/>
        </w:rPr>
        <w:t xml:space="preserve">. Buenos Aires: Crítica, 1998. </w:t>
      </w:r>
    </w:p>
  </w:footnote>
  <w:footnote w:id="2">
    <w:p w14:paraId="3C145F6D"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Aristóteles. </w:t>
      </w:r>
      <w:r w:rsidRPr="00A33E15">
        <w:rPr>
          <w:rFonts w:ascii="Times New Roman" w:hAnsi="Times New Roman" w:cs="Times New Roman"/>
          <w:i/>
          <w:sz w:val="18"/>
          <w:szCs w:val="18"/>
        </w:rPr>
        <w:t>Ética a Nicómaco</w:t>
      </w:r>
      <w:r w:rsidRPr="00A33E15">
        <w:rPr>
          <w:rFonts w:ascii="Times New Roman" w:hAnsi="Times New Roman" w:cs="Times New Roman"/>
          <w:sz w:val="18"/>
          <w:szCs w:val="18"/>
        </w:rPr>
        <w:t>. Madrid: Alianza, 2004.</w:t>
      </w:r>
    </w:p>
  </w:footnote>
  <w:footnote w:id="3">
    <w:p w14:paraId="749DA865"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Kant, Immanuel. </w:t>
      </w:r>
      <w:r w:rsidRPr="00A33E15">
        <w:rPr>
          <w:rFonts w:ascii="Times New Roman" w:hAnsi="Times New Roman" w:cs="Times New Roman"/>
          <w:i/>
          <w:sz w:val="18"/>
          <w:szCs w:val="18"/>
        </w:rPr>
        <w:t>Metafísica de las costumbres</w:t>
      </w:r>
      <w:r w:rsidRPr="00A33E15">
        <w:rPr>
          <w:rFonts w:ascii="Times New Roman" w:hAnsi="Times New Roman" w:cs="Times New Roman"/>
          <w:sz w:val="18"/>
          <w:szCs w:val="18"/>
        </w:rPr>
        <w:t xml:space="preserve">. Madrid: Tecnos, 2012. </w:t>
      </w:r>
    </w:p>
  </w:footnote>
  <w:footnote w:id="4">
    <w:p w14:paraId="5F5215B0"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Schopenhauer, Arthur. </w:t>
      </w:r>
      <w:r w:rsidRPr="00A33E15">
        <w:rPr>
          <w:rFonts w:ascii="Times New Roman" w:hAnsi="Times New Roman" w:cs="Times New Roman"/>
          <w:i/>
          <w:sz w:val="18"/>
          <w:szCs w:val="18"/>
        </w:rPr>
        <w:t>El mundo como voluntad y representación</w:t>
      </w:r>
      <w:r w:rsidRPr="00A33E15">
        <w:rPr>
          <w:rFonts w:ascii="Times New Roman" w:hAnsi="Times New Roman" w:cs="Times New Roman"/>
          <w:sz w:val="18"/>
          <w:szCs w:val="18"/>
        </w:rPr>
        <w:t xml:space="preserve">. Madrid: Gredos, 2014. </w:t>
      </w:r>
    </w:p>
  </w:footnote>
  <w:footnote w:id="5">
    <w:p w14:paraId="6B16E976"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Kierkegaard, Soren. </w:t>
      </w:r>
      <w:r w:rsidRPr="00A33E15">
        <w:rPr>
          <w:rFonts w:ascii="Times New Roman" w:hAnsi="Times New Roman" w:cs="Times New Roman"/>
          <w:i/>
          <w:sz w:val="18"/>
          <w:szCs w:val="18"/>
        </w:rPr>
        <w:t>La enfermedad mortal</w:t>
      </w:r>
      <w:r w:rsidRPr="00A33E15">
        <w:rPr>
          <w:rFonts w:ascii="Times New Roman" w:hAnsi="Times New Roman" w:cs="Times New Roman"/>
          <w:sz w:val="18"/>
          <w:szCs w:val="18"/>
        </w:rPr>
        <w:t xml:space="preserve">. Madrid: Trotta, 2008. </w:t>
      </w:r>
    </w:p>
  </w:footnote>
  <w:footnote w:id="6">
    <w:p w14:paraId="69073C9D"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Feuerbach, Ludwig. </w:t>
      </w:r>
      <w:r w:rsidRPr="00A33E15">
        <w:rPr>
          <w:rFonts w:ascii="Times New Roman" w:hAnsi="Times New Roman" w:cs="Times New Roman"/>
          <w:i/>
          <w:sz w:val="18"/>
          <w:szCs w:val="18"/>
        </w:rPr>
        <w:t>La esencia del cristianismo</w:t>
      </w:r>
      <w:r w:rsidRPr="00A33E15">
        <w:rPr>
          <w:rFonts w:ascii="Times New Roman" w:hAnsi="Times New Roman" w:cs="Times New Roman"/>
          <w:sz w:val="18"/>
          <w:szCs w:val="18"/>
        </w:rPr>
        <w:t>. Madrid: Trotta, 1995.</w:t>
      </w:r>
    </w:p>
  </w:footnote>
  <w:footnote w:id="7">
    <w:p w14:paraId="55AD50D7"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Marx, Karl. </w:t>
      </w:r>
      <w:r w:rsidRPr="00A33E15">
        <w:rPr>
          <w:rFonts w:ascii="Times New Roman" w:hAnsi="Times New Roman" w:cs="Times New Roman"/>
          <w:i/>
          <w:sz w:val="18"/>
          <w:szCs w:val="18"/>
        </w:rPr>
        <w:t>El capital: antología</w:t>
      </w:r>
      <w:r w:rsidRPr="00A33E15">
        <w:rPr>
          <w:rFonts w:ascii="Times New Roman" w:hAnsi="Times New Roman" w:cs="Times New Roman"/>
          <w:sz w:val="18"/>
          <w:szCs w:val="18"/>
        </w:rPr>
        <w:t xml:space="preserve">. Madrid: Alianza, 2017. </w:t>
      </w:r>
    </w:p>
  </w:footnote>
  <w:footnote w:id="8">
    <w:p w14:paraId="750320F8"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proofErr w:type="spellStart"/>
      <w:r w:rsidRPr="00A33E15">
        <w:rPr>
          <w:rFonts w:ascii="Times New Roman" w:hAnsi="Times New Roman" w:cs="Times New Roman"/>
          <w:sz w:val="18"/>
          <w:szCs w:val="18"/>
        </w:rPr>
        <w:t>Horkheimer</w:t>
      </w:r>
      <w:proofErr w:type="spellEnd"/>
      <w:r w:rsidRPr="00A33E15">
        <w:rPr>
          <w:rFonts w:ascii="Times New Roman" w:hAnsi="Times New Roman" w:cs="Times New Roman"/>
          <w:sz w:val="18"/>
          <w:szCs w:val="18"/>
        </w:rPr>
        <w:t xml:space="preserve">, M. &amp; Adorno, T. </w:t>
      </w:r>
      <w:r w:rsidRPr="00A33E15">
        <w:rPr>
          <w:rFonts w:ascii="Times New Roman" w:hAnsi="Times New Roman" w:cs="Times New Roman"/>
          <w:i/>
          <w:sz w:val="18"/>
          <w:szCs w:val="18"/>
        </w:rPr>
        <w:t>Dialéctica de la Ilustración</w:t>
      </w:r>
      <w:r w:rsidRPr="00A33E15">
        <w:rPr>
          <w:rFonts w:ascii="Times New Roman" w:hAnsi="Times New Roman" w:cs="Times New Roman"/>
          <w:sz w:val="18"/>
          <w:szCs w:val="18"/>
        </w:rPr>
        <w:t xml:space="preserve">. Madrid: </w:t>
      </w:r>
      <w:proofErr w:type="spellStart"/>
      <w:r w:rsidRPr="00A33E15">
        <w:rPr>
          <w:rFonts w:ascii="Times New Roman" w:hAnsi="Times New Roman" w:cs="Times New Roman"/>
          <w:sz w:val="18"/>
          <w:szCs w:val="18"/>
        </w:rPr>
        <w:t>Akal</w:t>
      </w:r>
      <w:proofErr w:type="spellEnd"/>
      <w:r w:rsidRPr="00A33E15">
        <w:rPr>
          <w:rFonts w:ascii="Times New Roman" w:hAnsi="Times New Roman" w:cs="Times New Roman"/>
          <w:sz w:val="18"/>
          <w:szCs w:val="18"/>
        </w:rPr>
        <w:t xml:space="preserve">, 2007. </w:t>
      </w:r>
    </w:p>
  </w:footnote>
  <w:footnote w:id="9">
    <w:p w14:paraId="1414B445"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Benjamin, Walter. </w:t>
      </w:r>
      <w:r w:rsidRPr="00A33E15">
        <w:rPr>
          <w:rFonts w:ascii="Times New Roman" w:hAnsi="Times New Roman" w:cs="Times New Roman"/>
          <w:i/>
          <w:sz w:val="18"/>
          <w:szCs w:val="18"/>
        </w:rPr>
        <w:t>Crítica de la violencia</w:t>
      </w:r>
      <w:r w:rsidRPr="00A33E15">
        <w:rPr>
          <w:rFonts w:ascii="Times New Roman" w:hAnsi="Times New Roman" w:cs="Times New Roman"/>
          <w:sz w:val="18"/>
          <w:szCs w:val="18"/>
        </w:rPr>
        <w:t xml:space="preserve">. Madrid: Biblioteca Nueva, 2010. </w:t>
      </w:r>
    </w:p>
  </w:footnote>
  <w:footnote w:id="10">
    <w:p w14:paraId="79547D60"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Marcuse. Herbert. </w:t>
      </w:r>
      <w:r w:rsidRPr="00A33E15">
        <w:rPr>
          <w:rFonts w:ascii="Times New Roman" w:hAnsi="Times New Roman" w:cs="Times New Roman"/>
          <w:i/>
          <w:sz w:val="18"/>
          <w:szCs w:val="18"/>
        </w:rPr>
        <w:t>Eros y civilización</w:t>
      </w:r>
      <w:r w:rsidRPr="00A33E15">
        <w:rPr>
          <w:rFonts w:ascii="Times New Roman" w:hAnsi="Times New Roman" w:cs="Times New Roman"/>
          <w:sz w:val="18"/>
          <w:szCs w:val="18"/>
        </w:rPr>
        <w:t xml:space="preserve">. Barcelona: Ariel, 1984. </w:t>
      </w:r>
    </w:p>
  </w:footnote>
  <w:footnote w:id="11">
    <w:p w14:paraId="395AC290"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Habermas, Jünger. </w:t>
      </w:r>
      <w:r w:rsidRPr="00A33E15">
        <w:rPr>
          <w:rFonts w:ascii="Times New Roman" w:hAnsi="Times New Roman" w:cs="Times New Roman"/>
          <w:i/>
          <w:sz w:val="18"/>
          <w:szCs w:val="18"/>
        </w:rPr>
        <w:t>Teoría de la acción comunicativa</w:t>
      </w:r>
      <w:r w:rsidRPr="00A33E15">
        <w:rPr>
          <w:rFonts w:ascii="Times New Roman" w:hAnsi="Times New Roman" w:cs="Times New Roman"/>
          <w:sz w:val="18"/>
          <w:szCs w:val="18"/>
        </w:rPr>
        <w:t xml:space="preserve">. Madrid: Taurus, 1987. </w:t>
      </w:r>
    </w:p>
  </w:footnote>
  <w:footnote w:id="12">
    <w:p w14:paraId="69E6DD5C"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Honneth, Axel. </w:t>
      </w:r>
      <w:r w:rsidRPr="00A33E15">
        <w:rPr>
          <w:rFonts w:ascii="Times New Roman" w:hAnsi="Times New Roman" w:cs="Times New Roman"/>
          <w:i/>
          <w:sz w:val="18"/>
          <w:szCs w:val="18"/>
        </w:rPr>
        <w:t>La lucha por el reconocimiento: por una gramática moral de los conflictos sociales</w:t>
      </w:r>
      <w:r w:rsidRPr="00A33E15">
        <w:rPr>
          <w:rFonts w:ascii="Times New Roman" w:hAnsi="Times New Roman" w:cs="Times New Roman"/>
          <w:sz w:val="18"/>
          <w:szCs w:val="18"/>
        </w:rPr>
        <w:t>. Barcelona: Grijalbo-</w:t>
      </w:r>
      <w:proofErr w:type="spellStart"/>
      <w:r w:rsidRPr="00A33E15">
        <w:rPr>
          <w:rFonts w:ascii="Times New Roman" w:hAnsi="Times New Roman" w:cs="Times New Roman"/>
          <w:sz w:val="18"/>
          <w:szCs w:val="18"/>
        </w:rPr>
        <w:t>Mondadori</w:t>
      </w:r>
      <w:proofErr w:type="spellEnd"/>
      <w:r w:rsidRPr="00A33E15">
        <w:rPr>
          <w:rFonts w:ascii="Times New Roman" w:hAnsi="Times New Roman" w:cs="Times New Roman"/>
          <w:sz w:val="18"/>
          <w:szCs w:val="18"/>
        </w:rPr>
        <w:t>, 1997.</w:t>
      </w:r>
    </w:p>
  </w:footnote>
  <w:footnote w:id="13">
    <w:p w14:paraId="58C70476"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Lévi-Strauss, Claude. </w:t>
      </w:r>
      <w:r w:rsidRPr="00A33E15">
        <w:rPr>
          <w:rFonts w:ascii="Times New Roman" w:hAnsi="Times New Roman" w:cs="Times New Roman"/>
          <w:i/>
          <w:sz w:val="18"/>
          <w:szCs w:val="18"/>
        </w:rPr>
        <w:t xml:space="preserve">Antropología estructural: mito, sociedad, humanidades. </w:t>
      </w:r>
      <w:r w:rsidRPr="00A33E15">
        <w:rPr>
          <w:rFonts w:ascii="Times New Roman" w:hAnsi="Times New Roman" w:cs="Times New Roman"/>
          <w:sz w:val="18"/>
          <w:szCs w:val="18"/>
        </w:rPr>
        <w:t>México: Siglo XXI, 1983.</w:t>
      </w:r>
    </w:p>
  </w:footnote>
  <w:footnote w:id="14">
    <w:p w14:paraId="66030E3D"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Foucault, Michel. </w:t>
      </w:r>
      <w:r w:rsidRPr="00A33E15">
        <w:rPr>
          <w:rFonts w:ascii="Times New Roman" w:hAnsi="Times New Roman" w:cs="Times New Roman"/>
          <w:i/>
          <w:sz w:val="18"/>
          <w:szCs w:val="18"/>
        </w:rPr>
        <w:t>Las palabras y las cosas. Una arqueología de las ciencias humanas</w:t>
      </w:r>
      <w:r w:rsidRPr="00A33E15">
        <w:rPr>
          <w:rFonts w:ascii="Times New Roman" w:hAnsi="Times New Roman" w:cs="Times New Roman"/>
          <w:sz w:val="18"/>
          <w:szCs w:val="18"/>
        </w:rPr>
        <w:t>. México: Siglo XXI, 2007.</w:t>
      </w:r>
    </w:p>
  </w:footnote>
  <w:footnote w:id="15">
    <w:p w14:paraId="03266268"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Lyotard, Jean-Francois. </w:t>
      </w:r>
      <w:r w:rsidRPr="00A33E15">
        <w:rPr>
          <w:rFonts w:ascii="Times New Roman" w:hAnsi="Times New Roman" w:cs="Times New Roman"/>
          <w:i/>
          <w:sz w:val="18"/>
          <w:szCs w:val="18"/>
        </w:rPr>
        <w:t>La diferencia</w:t>
      </w:r>
      <w:r w:rsidRPr="00A33E15">
        <w:rPr>
          <w:rFonts w:ascii="Times New Roman" w:hAnsi="Times New Roman" w:cs="Times New Roman"/>
          <w:sz w:val="18"/>
          <w:szCs w:val="18"/>
        </w:rPr>
        <w:t xml:space="preserve">. Barcelona: </w:t>
      </w:r>
      <w:proofErr w:type="spellStart"/>
      <w:r w:rsidRPr="00A33E15">
        <w:rPr>
          <w:rFonts w:ascii="Times New Roman" w:hAnsi="Times New Roman" w:cs="Times New Roman"/>
          <w:sz w:val="18"/>
          <w:szCs w:val="18"/>
        </w:rPr>
        <w:t>Gedisa</w:t>
      </w:r>
      <w:proofErr w:type="spellEnd"/>
      <w:r w:rsidRPr="00A33E15">
        <w:rPr>
          <w:rFonts w:ascii="Times New Roman" w:hAnsi="Times New Roman" w:cs="Times New Roman"/>
          <w:sz w:val="18"/>
          <w:szCs w:val="18"/>
        </w:rPr>
        <w:t xml:space="preserve">, 1991. </w:t>
      </w:r>
    </w:p>
  </w:footnote>
  <w:footnote w:id="16">
    <w:p w14:paraId="1352CAFE"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Derrida, Jacques. </w:t>
      </w:r>
      <w:r w:rsidRPr="00A33E15">
        <w:rPr>
          <w:rFonts w:ascii="Times New Roman" w:hAnsi="Times New Roman" w:cs="Times New Roman"/>
          <w:i/>
          <w:sz w:val="18"/>
          <w:szCs w:val="18"/>
        </w:rPr>
        <w:t>La hospitalidad</w:t>
      </w:r>
      <w:r w:rsidRPr="00A33E15">
        <w:rPr>
          <w:rFonts w:ascii="Times New Roman" w:hAnsi="Times New Roman" w:cs="Times New Roman"/>
          <w:sz w:val="18"/>
          <w:szCs w:val="18"/>
        </w:rPr>
        <w:t xml:space="preserve">. Buenos Aires: Edición de la Flor, 2000. </w:t>
      </w:r>
    </w:p>
  </w:footnote>
  <w:footnote w:id="17">
    <w:p w14:paraId="7299E294"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Deleuze, G. &amp; Guattari, F. </w:t>
      </w:r>
      <w:r w:rsidRPr="00A33E15">
        <w:rPr>
          <w:rFonts w:ascii="Times New Roman" w:hAnsi="Times New Roman" w:cs="Times New Roman"/>
          <w:i/>
          <w:sz w:val="18"/>
          <w:szCs w:val="18"/>
        </w:rPr>
        <w:t>Capitalismo y esquizofrenia: El AntiEdipo</w:t>
      </w:r>
      <w:r w:rsidRPr="00A33E15">
        <w:rPr>
          <w:rFonts w:ascii="Times New Roman" w:hAnsi="Times New Roman" w:cs="Times New Roman"/>
          <w:sz w:val="18"/>
          <w:szCs w:val="18"/>
        </w:rPr>
        <w:t>. Barcelona: Barral, 1974.</w:t>
      </w:r>
    </w:p>
  </w:footnote>
  <w:footnote w:id="18">
    <w:p w14:paraId="14964DD1"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proofErr w:type="spellStart"/>
      <w:r w:rsidRPr="00A33E15">
        <w:rPr>
          <w:rFonts w:ascii="Times New Roman" w:hAnsi="Times New Roman" w:cs="Times New Roman"/>
          <w:sz w:val="18"/>
          <w:szCs w:val="18"/>
        </w:rPr>
        <w:t>Stritzky</w:t>
      </w:r>
      <w:proofErr w:type="spellEnd"/>
      <w:r w:rsidRPr="00A33E15">
        <w:rPr>
          <w:rFonts w:ascii="Times New Roman" w:hAnsi="Times New Roman" w:cs="Times New Roman"/>
          <w:sz w:val="18"/>
          <w:szCs w:val="18"/>
        </w:rPr>
        <w:t xml:space="preserve">, </w:t>
      </w:r>
      <w:proofErr w:type="spellStart"/>
      <w:r w:rsidRPr="00A33E15">
        <w:rPr>
          <w:rFonts w:ascii="Times New Roman" w:hAnsi="Times New Roman" w:cs="Times New Roman"/>
          <w:sz w:val="18"/>
          <w:szCs w:val="18"/>
        </w:rPr>
        <w:t>Johanes</w:t>
      </w:r>
      <w:proofErr w:type="spellEnd"/>
      <w:r w:rsidRPr="00A33E15">
        <w:rPr>
          <w:rFonts w:ascii="Times New Roman" w:hAnsi="Times New Roman" w:cs="Times New Roman"/>
          <w:sz w:val="18"/>
          <w:szCs w:val="18"/>
        </w:rPr>
        <w:t xml:space="preserve">. “El pensamiento político de Richard Rorty y sus consecuencias prácticas para la democracia”, </w:t>
      </w:r>
      <w:r w:rsidRPr="00A33E15">
        <w:rPr>
          <w:rFonts w:ascii="Times New Roman" w:hAnsi="Times New Roman" w:cs="Times New Roman"/>
          <w:i/>
          <w:sz w:val="18"/>
          <w:szCs w:val="18"/>
        </w:rPr>
        <w:t>RJUAM</w:t>
      </w:r>
      <w:r w:rsidRPr="00A33E15">
        <w:rPr>
          <w:rFonts w:ascii="Times New Roman" w:hAnsi="Times New Roman" w:cs="Times New Roman"/>
          <w:sz w:val="18"/>
          <w:szCs w:val="18"/>
        </w:rPr>
        <w:t xml:space="preserve">, no 18, 2018-II, pp. 109-127. </w:t>
      </w:r>
    </w:p>
  </w:footnote>
  <w:footnote w:id="19">
    <w:p w14:paraId="653413AE"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proofErr w:type="spellStart"/>
      <w:r w:rsidRPr="00A33E15">
        <w:rPr>
          <w:rFonts w:ascii="Times New Roman" w:hAnsi="Times New Roman" w:cs="Times New Roman"/>
          <w:sz w:val="18"/>
          <w:szCs w:val="18"/>
        </w:rPr>
        <w:t>Nussbaum</w:t>
      </w:r>
      <w:proofErr w:type="spellEnd"/>
      <w:r w:rsidRPr="00A33E15">
        <w:rPr>
          <w:rFonts w:ascii="Times New Roman" w:hAnsi="Times New Roman" w:cs="Times New Roman"/>
          <w:sz w:val="18"/>
          <w:szCs w:val="18"/>
        </w:rPr>
        <w:t xml:space="preserve">, Marta. </w:t>
      </w:r>
      <w:r w:rsidRPr="00A33E15">
        <w:rPr>
          <w:rFonts w:ascii="Times New Roman" w:hAnsi="Times New Roman" w:cs="Times New Roman"/>
          <w:i/>
          <w:sz w:val="18"/>
          <w:szCs w:val="18"/>
        </w:rPr>
        <w:t>Las fronteras de la justicia</w:t>
      </w:r>
      <w:r w:rsidRPr="00A33E15">
        <w:rPr>
          <w:rFonts w:ascii="Times New Roman" w:hAnsi="Times New Roman" w:cs="Times New Roman"/>
          <w:sz w:val="18"/>
          <w:szCs w:val="18"/>
        </w:rPr>
        <w:t xml:space="preserve">. Barcelona: Paidós, 2007. </w:t>
      </w:r>
    </w:p>
  </w:footnote>
  <w:footnote w:id="20">
    <w:p w14:paraId="19E3E25D" w14:textId="77777777"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Butler, Judith. </w:t>
      </w:r>
      <w:r w:rsidRPr="00A33E15">
        <w:rPr>
          <w:rFonts w:ascii="Times New Roman" w:hAnsi="Times New Roman" w:cs="Times New Roman"/>
          <w:i/>
          <w:sz w:val="18"/>
          <w:szCs w:val="18"/>
        </w:rPr>
        <w:t>Cuerpos aliados y lucha política</w:t>
      </w:r>
      <w:r w:rsidRPr="00A33E15">
        <w:rPr>
          <w:rFonts w:ascii="Times New Roman" w:hAnsi="Times New Roman" w:cs="Times New Roman"/>
          <w:sz w:val="18"/>
          <w:szCs w:val="18"/>
        </w:rPr>
        <w:t xml:space="preserve">. </w:t>
      </w:r>
      <w:r w:rsidRPr="00A33E15">
        <w:rPr>
          <w:rFonts w:ascii="Times New Roman" w:hAnsi="Times New Roman" w:cs="Times New Roman"/>
          <w:i/>
          <w:sz w:val="18"/>
          <w:szCs w:val="18"/>
        </w:rPr>
        <w:t>Hacia una teoría performativa de la asamblea</w:t>
      </w:r>
      <w:r w:rsidRPr="00A33E15">
        <w:rPr>
          <w:rFonts w:ascii="Times New Roman" w:hAnsi="Times New Roman" w:cs="Times New Roman"/>
          <w:sz w:val="18"/>
          <w:szCs w:val="18"/>
        </w:rPr>
        <w:t xml:space="preserve">. Barcelona: Paidós, 2017. </w:t>
      </w:r>
    </w:p>
  </w:footnote>
  <w:footnote w:id="21">
    <w:p w14:paraId="458A8407" w14:textId="0BEEC6CD"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Hoyos Vásquez</w:t>
      </w:r>
      <w:r>
        <w:rPr>
          <w:rFonts w:ascii="Times New Roman" w:hAnsi="Times New Roman" w:cs="Times New Roman"/>
          <w:sz w:val="18"/>
          <w:szCs w:val="18"/>
        </w:rPr>
        <w:t>, Guillermo. “</w:t>
      </w:r>
      <w:r w:rsidRPr="00DC5B81">
        <w:rPr>
          <w:rFonts w:ascii="Times New Roman" w:hAnsi="Times New Roman" w:cs="Times New Roman"/>
          <w:sz w:val="18"/>
          <w:szCs w:val="18"/>
        </w:rPr>
        <w:t>Medio siglo de filosofía moderna en Colombia. Reflexiones de un participante</w:t>
      </w:r>
      <w:r w:rsidRPr="00A33E15">
        <w:rPr>
          <w:rFonts w:ascii="Times New Roman" w:hAnsi="Times New Roman" w:cs="Times New Roman"/>
          <w:i/>
          <w:sz w:val="18"/>
          <w:szCs w:val="18"/>
        </w:rPr>
        <w:t>”</w:t>
      </w:r>
      <w:r>
        <w:rPr>
          <w:rFonts w:ascii="Times New Roman" w:hAnsi="Times New Roman" w:cs="Times New Roman"/>
          <w:sz w:val="18"/>
          <w:szCs w:val="18"/>
        </w:rPr>
        <w:t xml:space="preserve">. </w:t>
      </w:r>
      <w:r w:rsidRPr="00DC5B81">
        <w:rPr>
          <w:rFonts w:ascii="Times New Roman" w:hAnsi="Times New Roman" w:cs="Times New Roman"/>
          <w:i/>
          <w:sz w:val="18"/>
          <w:szCs w:val="18"/>
        </w:rPr>
        <w:t>Revista de Estudios Sociales</w:t>
      </w:r>
      <w:r w:rsidRPr="00A33E15">
        <w:rPr>
          <w:rFonts w:ascii="Times New Roman" w:hAnsi="Times New Roman" w:cs="Times New Roman"/>
          <w:sz w:val="18"/>
          <w:szCs w:val="18"/>
        </w:rPr>
        <w:t>, Universidad de los Andes, Junio de 1999, (3), pp. 43-</w:t>
      </w:r>
      <w:r>
        <w:rPr>
          <w:rFonts w:ascii="Times New Roman" w:hAnsi="Times New Roman" w:cs="Times New Roman"/>
          <w:sz w:val="18"/>
          <w:szCs w:val="18"/>
        </w:rPr>
        <w:t xml:space="preserve"> 58. </w:t>
      </w:r>
    </w:p>
  </w:footnote>
  <w:footnote w:id="22">
    <w:p w14:paraId="3B7A67E9" w14:textId="3C8F79FF"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Leal Buitrago, F</w:t>
      </w:r>
      <w:r>
        <w:rPr>
          <w:rFonts w:ascii="Times New Roman" w:hAnsi="Times New Roman" w:cs="Times New Roman"/>
          <w:sz w:val="18"/>
          <w:szCs w:val="18"/>
        </w:rPr>
        <w:t xml:space="preserve">. </w:t>
      </w:r>
      <w:r w:rsidRPr="00A33E15">
        <w:rPr>
          <w:rFonts w:ascii="Times New Roman" w:hAnsi="Times New Roman" w:cs="Times New Roman"/>
          <w:sz w:val="18"/>
          <w:szCs w:val="18"/>
        </w:rPr>
        <w:t>y Rey, Ge</w:t>
      </w:r>
      <w:r>
        <w:rPr>
          <w:rFonts w:ascii="Times New Roman" w:hAnsi="Times New Roman" w:cs="Times New Roman"/>
          <w:sz w:val="18"/>
          <w:szCs w:val="18"/>
        </w:rPr>
        <w:t>. (Ed</w:t>
      </w:r>
      <w:r w:rsidRPr="00A33E15">
        <w:rPr>
          <w:rFonts w:ascii="Times New Roman" w:hAnsi="Times New Roman" w:cs="Times New Roman"/>
          <w:sz w:val="18"/>
          <w:szCs w:val="18"/>
        </w:rPr>
        <w:t>s</w:t>
      </w:r>
      <w:r>
        <w:rPr>
          <w:rFonts w:ascii="Times New Roman" w:hAnsi="Times New Roman" w:cs="Times New Roman"/>
          <w:sz w:val="18"/>
          <w:szCs w:val="18"/>
        </w:rPr>
        <w:t>.</w:t>
      </w:r>
      <w:r w:rsidRPr="00A33E15">
        <w:rPr>
          <w:rFonts w:ascii="Times New Roman" w:hAnsi="Times New Roman" w:cs="Times New Roman"/>
          <w:sz w:val="18"/>
          <w:szCs w:val="18"/>
        </w:rPr>
        <w:t xml:space="preserve">) </w:t>
      </w:r>
      <w:r w:rsidRPr="00DC5B81">
        <w:rPr>
          <w:rFonts w:ascii="Times New Roman" w:hAnsi="Times New Roman" w:cs="Times New Roman"/>
          <w:i/>
          <w:sz w:val="18"/>
          <w:szCs w:val="18"/>
        </w:rPr>
        <w:t>Discurso y razón. Una historia de las ciencias sociales en Colombia</w:t>
      </w:r>
      <w:r>
        <w:rPr>
          <w:rFonts w:ascii="Times New Roman" w:hAnsi="Times New Roman" w:cs="Times New Roman"/>
          <w:i/>
          <w:sz w:val="18"/>
          <w:szCs w:val="18"/>
        </w:rPr>
        <w:t>.</w:t>
      </w:r>
      <w:r w:rsidRPr="00A33E15">
        <w:rPr>
          <w:rFonts w:ascii="Times New Roman" w:hAnsi="Times New Roman" w:cs="Times New Roman"/>
          <w:sz w:val="18"/>
          <w:szCs w:val="18"/>
        </w:rPr>
        <w:t xml:space="preserve"> Bogotá: </w:t>
      </w:r>
      <w:proofErr w:type="spellStart"/>
      <w:r w:rsidRPr="00A33E15">
        <w:rPr>
          <w:rFonts w:ascii="Times New Roman" w:hAnsi="Times New Roman" w:cs="Times New Roman"/>
          <w:sz w:val="18"/>
          <w:szCs w:val="18"/>
        </w:rPr>
        <w:t>Uniandes</w:t>
      </w:r>
      <w:proofErr w:type="spellEnd"/>
      <w:r w:rsidRPr="00A33E15">
        <w:rPr>
          <w:rFonts w:ascii="Times New Roman" w:hAnsi="Times New Roman" w:cs="Times New Roman"/>
          <w:sz w:val="18"/>
          <w:szCs w:val="18"/>
        </w:rPr>
        <w:t>- Tercer Mundo, 2000, 335 p</w:t>
      </w:r>
    </w:p>
  </w:footnote>
  <w:footnote w:id="23">
    <w:p w14:paraId="5E35EADC" w14:textId="42F07D6E"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r w:rsidRPr="00A33E15">
        <w:rPr>
          <w:rFonts w:ascii="Times New Roman" w:hAnsi="Times New Roman" w:cs="Times New Roman"/>
          <w:spacing w:val="-3"/>
          <w:sz w:val="18"/>
          <w:szCs w:val="18"/>
        </w:rPr>
        <w:t xml:space="preserve">Sierra Mejia, Rubén (Comp.) </w:t>
      </w:r>
      <w:r w:rsidRPr="00A33E15">
        <w:rPr>
          <w:rFonts w:ascii="Times New Roman" w:hAnsi="Times New Roman" w:cs="Times New Roman"/>
          <w:i/>
          <w:spacing w:val="-3"/>
          <w:sz w:val="18"/>
          <w:szCs w:val="18"/>
        </w:rPr>
        <w:t>La filosofía en Colombia (Siglo XX)</w:t>
      </w:r>
      <w:r w:rsidRPr="00A33E15">
        <w:rPr>
          <w:rFonts w:ascii="Times New Roman" w:hAnsi="Times New Roman" w:cs="Times New Roman"/>
          <w:spacing w:val="-3"/>
          <w:sz w:val="18"/>
          <w:szCs w:val="18"/>
        </w:rPr>
        <w:t xml:space="preserve">. Bogotá: </w:t>
      </w:r>
      <w:proofErr w:type="spellStart"/>
      <w:r w:rsidRPr="00A33E15">
        <w:rPr>
          <w:rFonts w:ascii="Times New Roman" w:hAnsi="Times New Roman" w:cs="Times New Roman"/>
          <w:spacing w:val="-3"/>
          <w:sz w:val="18"/>
          <w:szCs w:val="18"/>
        </w:rPr>
        <w:t>Procultura</w:t>
      </w:r>
      <w:proofErr w:type="spellEnd"/>
      <w:r w:rsidRPr="00A33E15">
        <w:rPr>
          <w:rFonts w:ascii="Times New Roman" w:hAnsi="Times New Roman" w:cs="Times New Roman"/>
          <w:spacing w:val="-3"/>
          <w:sz w:val="18"/>
          <w:szCs w:val="18"/>
        </w:rPr>
        <w:t>, 1985.</w:t>
      </w:r>
    </w:p>
  </w:footnote>
  <w:footnote w:id="24">
    <w:p w14:paraId="37495719" w14:textId="5C6B701D"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Sierra Mejia, R. et all. </w:t>
      </w:r>
      <w:r w:rsidRPr="00A33E15">
        <w:rPr>
          <w:rFonts w:ascii="Times New Roman" w:hAnsi="Times New Roman" w:cs="Times New Roman"/>
          <w:i/>
          <w:sz w:val="18"/>
          <w:szCs w:val="18"/>
        </w:rPr>
        <w:t>VII Coloquio de Filosofía. Ética y política</w:t>
      </w:r>
      <w:r w:rsidRPr="00A33E15">
        <w:rPr>
          <w:rFonts w:ascii="Times New Roman" w:hAnsi="Times New Roman" w:cs="Times New Roman"/>
          <w:sz w:val="18"/>
          <w:szCs w:val="18"/>
        </w:rPr>
        <w:t>. Bogotá: Ediciones Rosaristas, 1988, 185 p</w:t>
      </w:r>
    </w:p>
  </w:footnote>
  <w:footnote w:id="25">
    <w:p w14:paraId="1A215D48" w14:textId="530F3395"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Ibid. </w:t>
      </w:r>
      <w:r>
        <w:rPr>
          <w:rFonts w:ascii="Times New Roman" w:hAnsi="Times New Roman" w:cs="Times New Roman"/>
          <w:sz w:val="18"/>
          <w:szCs w:val="18"/>
        </w:rPr>
        <w:t>p</w:t>
      </w:r>
      <w:r w:rsidRPr="00A33E15">
        <w:rPr>
          <w:rFonts w:ascii="Times New Roman" w:hAnsi="Times New Roman" w:cs="Times New Roman"/>
          <w:sz w:val="18"/>
          <w:szCs w:val="18"/>
        </w:rPr>
        <w:t>. 37.</w:t>
      </w:r>
    </w:p>
  </w:footnote>
  <w:footnote w:id="26">
    <w:p w14:paraId="7E3FDF2A" w14:textId="2F5F5BAF"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Ibid. </w:t>
      </w:r>
      <w:r>
        <w:rPr>
          <w:rFonts w:ascii="Times New Roman" w:hAnsi="Times New Roman" w:cs="Times New Roman"/>
          <w:sz w:val="18"/>
          <w:szCs w:val="18"/>
        </w:rPr>
        <w:t>p</w:t>
      </w:r>
      <w:r w:rsidRPr="00A33E15">
        <w:rPr>
          <w:rFonts w:ascii="Times New Roman" w:hAnsi="Times New Roman" w:cs="Times New Roman"/>
          <w:sz w:val="18"/>
          <w:szCs w:val="18"/>
        </w:rPr>
        <w:t>. 96.</w:t>
      </w:r>
    </w:p>
  </w:footnote>
  <w:footnote w:id="27">
    <w:p w14:paraId="2BCAEB5E" w14:textId="4247ED04"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Ibid. </w:t>
      </w:r>
      <w:r>
        <w:rPr>
          <w:rFonts w:ascii="Times New Roman" w:hAnsi="Times New Roman" w:cs="Times New Roman"/>
          <w:sz w:val="18"/>
          <w:szCs w:val="18"/>
        </w:rPr>
        <w:t>p</w:t>
      </w:r>
      <w:r w:rsidRPr="00A33E15">
        <w:rPr>
          <w:rFonts w:ascii="Times New Roman" w:hAnsi="Times New Roman" w:cs="Times New Roman"/>
          <w:sz w:val="18"/>
          <w:szCs w:val="18"/>
        </w:rPr>
        <w:t>. 150.</w:t>
      </w:r>
    </w:p>
  </w:footnote>
  <w:footnote w:id="28">
    <w:p w14:paraId="778CE17F" w14:textId="05D28F75" w:rsidR="000F7542" w:rsidRPr="00A33E15" w:rsidRDefault="000F7542" w:rsidP="00D87E0A">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Tovar, L. et all. </w:t>
      </w:r>
      <w:r w:rsidRPr="00A33E15">
        <w:rPr>
          <w:rFonts w:ascii="Times New Roman" w:hAnsi="Times New Roman" w:cs="Times New Roman"/>
          <w:i/>
          <w:spacing w:val="-3"/>
          <w:sz w:val="18"/>
          <w:szCs w:val="18"/>
        </w:rPr>
        <w:t xml:space="preserve">Ética en América Latina. VI Congreso Internacional de Filosofía Latinoamericana. </w:t>
      </w:r>
      <w:r w:rsidRPr="00A33E15">
        <w:rPr>
          <w:rFonts w:ascii="Times New Roman" w:hAnsi="Times New Roman" w:cs="Times New Roman"/>
          <w:spacing w:val="-3"/>
          <w:sz w:val="18"/>
          <w:szCs w:val="18"/>
        </w:rPr>
        <w:t>Bogotá: Universidad Santo Tomás, 1990, 286 p.</w:t>
      </w:r>
    </w:p>
  </w:footnote>
  <w:footnote w:id="29">
    <w:p w14:paraId="0F89DEE9" w14:textId="65A1695D"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Ibid. </w:t>
      </w:r>
      <w:r>
        <w:rPr>
          <w:rFonts w:ascii="Times New Roman" w:hAnsi="Times New Roman" w:cs="Times New Roman"/>
          <w:sz w:val="18"/>
          <w:szCs w:val="18"/>
        </w:rPr>
        <w:t>p</w:t>
      </w:r>
      <w:r w:rsidRPr="00A33E15">
        <w:rPr>
          <w:rFonts w:ascii="Times New Roman" w:hAnsi="Times New Roman" w:cs="Times New Roman"/>
          <w:sz w:val="18"/>
          <w:szCs w:val="18"/>
        </w:rPr>
        <w:t>. 259.</w:t>
      </w:r>
    </w:p>
  </w:footnote>
  <w:footnote w:id="30">
    <w:p w14:paraId="4C515206" w14:textId="20D60D51" w:rsidR="000F7542" w:rsidRPr="00A33E15" w:rsidRDefault="000F7542" w:rsidP="00DE4329">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Cortés, Francisco y Monsalve, Alfonso (Eds.) </w:t>
      </w:r>
      <w:r w:rsidRPr="00A33E15">
        <w:rPr>
          <w:rFonts w:ascii="Times New Roman" w:hAnsi="Times New Roman" w:cs="Times New Roman"/>
          <w:i/>
          <w:sz w:val="18"/>
          <w:szCs w:val="18"/>
        </w:rPr>
        <w:t xml:space="preserve">Liberalismo y </w:t>
      </w:r>
      <w:proofErr w:type="spellStart"/>
      <w:r w:rsidRPr="00A33E15">
        <w:rPr>
          <w:rFonts w:ascii="Times New Roman" w:hAnsi="Times New Roman" w:cs="Times New Roman"/>
          <w:i/>
          <w:sz w:val="18"/>
          <w:szCs w:val="18"/>
        </w:rPr>
        <w:t>comunitarismo</w:t>
      </w:r>
      <w:proofErr w:type="spellEnd"/>
      <w:r w:rsidRPr="00A33E15">
        <w:rPr>
          <w:rFonts w:ascii="Times New Roman" w:hAnsi="Times New Roman" w:cs="Times New Roman"/>
          <w:i/>
          <w:sz w:val="18"/>
          <w:szCs w:val="18"/>
        </w:rPr>
        <w:t>. Derechos humanos y democracia. Encuentro de Medellín.</w:t>
      </w:r>
      <w:r w:rsidRPr="00A33E15">
        <w:rPr>
          <w:rFonts w:ascii="Times New Roman" w:hAnsi="Times New Roman" w:cs="Times New Roman"/>
          <w:sz w:val="18"/>
          <w:szCs w:val="18"/>
        </w:rPr>
        <w:t xml:space="preserve"> Valencia: </w:t>
      </w:r>
      <w:proofErr w:type="spellStart"/>
      <w:r w:rsidRPr="00A33E15">
        <w:rPr>
          <w:rFonts w:ascii="Times New Roman" w:hAnsi="Times New Roman" w:cs="Times New Roman"/>
          <w:sz w:val="18"/>
          <w:szCs w:val="18"/>
        </w:rPr>
        <w:t>Edicions</w:t>
      </w:r>
      <w:proofErr w:type="spellEnd"/>
      <w:r w:rsidRPr="00A33E15">
        <w:rPr>
          <w:rFonts w:ascii="Times New Roman" w:hAnsi="Times New Roman" w:cs="Times New Roman"/>
          <w:sz w:val="18"/>
          <w:szCs w:val="18"/>
        </w:rPr>
        <w:t xml:space="preserve"> </w:t>
      </w:r>
      <w:proofErr w:type="spellStart"/>
      <w:r w:rsidRPr="00A33E15">
        <w:rPr>
          <w:rFonts w:ascii="Times New Roman" w:hAnsi="Times New Roman" w:cs="Times New Roman"/>
          <w:sz w:val="18"/>
          <w:szCs w:val="18"/>
        </w:rPr>
        <w:t>Alfons</w:t>
      </w:r>
      <w:proofErr w:type="spellEnd"/>
      <w:r w:rsidRPr="00A33E15">
        <w:rPr>
          <w:rFonts w:ascii="Times New Roman" w:hAnsi="Times New Roman" w:cs="Times New Roman"/>
          <w:sz w:val="18"/>
          <w:szCs w:val="18"/>
        </w:rPr>
        <w:t xml:space="preserve"> el </w:t>
      </w:r>
      <w:proofErr w:type="spellStart"/>
      <w:r w:rsidRPr="00A33E15">
        <w:rPr>
          <w:rFonts w:ascii="Times New Roman" w:hAnsi="Times New Roman" w:cs="Times New Roman"/>
          <w:sz w:val="18"/>
          <w:szCs w:val="18"/>
        </w:rPr>
        <w:t>Magnànim</w:t>
      </w:r>
      <w:proofErr w:type="spellEnd"/>
      <w:r w:rsidRPr="00A33E15">
        <w:rPr>
          <w:rFonts w:ascii="Times New Roman" w:hAnsi="Times New Roman" w:cs="Times New Roman"/>
          <w:sz w:val="18"/>
          <w:szCs w:val="18"/>
        </w:rPr>
        <w:t>, 1996, 333 p.</w:t>
      </w:r>
    </w:p>
  </w:footnote>
  <w:footnote w:id="31">
    <w:p w14:paraId="01FD078D" w14:textId="2A0EEFA3"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Ibid. </w:t>
      </w:r>
      <w:r>
        <w:rPr>
          <w:rFonts w:ascii="Times New Roman" w:hAnsi="Times New Roman" w:cs="Times New Roman"/>
          <w:sz w:val="18"/>
          <w:szCs w:val="18"/>
        </w:rPr>
        <w:t>p</w:t>
      </w:r>
      <w:r w:rsidRPr="00A33E15">
        <w:rPr>
          <w:rFonts w:ascii="Times New Roman" w:hAnsi="Times New Roman" w:cs="Times New Roman"/>
          <w:sz w:val="18"/>
          <w:szCs w:val="18"/>
        </w:rPr>
        <w:t>. 260.</w:t>
      </w:r>
    </w:p>
  </w:footnote>
  <w:footnote w:id="32">
    <w:p w14:paraId="6BE8E4D1" w14:textId="12E423EC"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r>
        <w:rPr>
          <w:rFonts w:ascii="Times New Roman" w:hAnsi="Times New Roman" w:cs="Times New Roman"/>
          <w:sz w:val="18"/>
          <w:szCs w:val="18"/>
        </w:rPr>
        <w:t xml:space="preserve">Hoyos, Luis Eduardo. (Ed.). </w:t>
      </w:r>
      <w:r w:rsidRPr="00DC5B81">
        <w:rPr>
          <w:rFonts w:ascii="Times New Roman" w:hAnsi="Times New Roman" w:cs="Times New Roman"/>
          <w:i/>
          <w:sz w:val="18"/>
          <w:szCs w:val="18"/>
        </w:rPr>
        <w:t>Estudios de filosofía política</w:t>
      </w:r>
      <w:r>
        <w:rPr>
          <w:rFonts w:ascii="Times New Roman" w:hAnsi="Times New Roman" w:cs="Times New Roman"/>
          <w:sz w:val="18"/>
          <w:szCs w:val="18"/>
        </w:rPr>
        <w:t>.</w:t>
      </w:r>
      <w:r w:rsidRPr="00A33E15">
        <w:rPr>
          <w:rFonts w:ascii="Times New Roman" w:hAnsi="Times New Roman" w:cs="Times New Roman"/>
          <w:sz w:val="18"/>
          <w:szCs w:val="18"/>
        </w:rPr>
        <w:t xml:space="preserve"> Bogotá: Universidad Nacional-Universidad Externado, 2004, 376 p.</w:t>
      </w:r>
    </w:p>
  </w:footnote>
  <w:footnote w:id="33">
    <w:p w14:paraId="15EF6271" w14:textId="5B61F300"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Ibid. </w:t>
      </w:r>
      <w:r>
        <w:rPr>
          <w:rFonts w:ascii="Times New Roman" w:hAnsi="Times New Roman" w:cs="Times New Roman"/>
          <w:sz w:val="18"/>
          <w:szCs w:val="18"/>
        </w:rPr>
        <w:t>p</w:t>
      </w:r>
      <w:r w:rsidRPr="00A33E15">
        <w:rPr>
          <w:rFonts w:ascii="Times New Roman" w:hAnsi="Times New Roman" w:cs="Times New Roman"/>
          <w:sz w:val="18"/>
          <w:szCs w:val="18"/>
        </w:rPr>
        <w:t>. 10.</w:t>
      </w:r>
    </w:p>
  </w:footnote>
  <w:footnote w:id="34">
    <w:p w14:paraId="6929A123" w14:textId="0E62A25F"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Sierra Mejía, R</w:t>
      </w:r>
      <w:r>
        <w:rPr>
          <w:rFonts w:ascii="Times New Roman" w:hAnsi="Times New Roman" w:cs="Times New Roman"/>
          <w:sz w:val="18"/>
          <w:szCs w:val="18"/>
        </w:rPr>
        <w:t>.</w:t>
      </w:r>
      <w:r w:rsidRPr="00A33E15">
        <w:rPr>
          <w:rFonts w:ascii="Times New Roman" w:hAnsi="Times New Roman" w:cs="Times New Roman"/>
          <w:sz w:val="18"/>
          <w:szCs w:val="18"/>
        </w:rPr>
        <w:t xml:space="preserve"> y Gómez-Müller, A</w:t>
      </w:r>
      <w:r>
        <w:rPr>
          <w:rFonts w:ascii="Times New Roman" w:hAnsi="Times New Roman" w:cs="Times New Roman"/>
          <w:sz w:val="18"/>
          <w:szCs w:val="18"/>
        </w:rPr>
        <w:t>.</w:t>
      </w:r>
      <w:r w:rsidRPr="00A33E15">
        <w:rPr>
          <w:rFonts w:ascii="Times New Roman" w:hAnsi="Times New Roman" w:cs="Times New Roman"/>
          <w:sz w:val="18"/>
          <w:szCs w:val="18"/>
        </w:rPr>
        <w:t xml:space="preserve"> </w:t>
      </w:r>
      <w:r w:rsidRPr="00DC5B81">
        <w:rPr>
          <w:rFonts w:ascii="Times New Roman" w:hAnsi="Times New Roman" w:cs="Times New Roman"/>
          <w:i/>
          <w:sz w:val="18"/>
          <w:szCs w:val="18"/>
        </w:rPr>
        <w:t>La filosofía y la crisis colombiana</w:t>
      </w:r>
      <w:r>
        <w:rPr>
          <w:rFonts w:ascii="Times New Roman" w:hAnsi="Times New Roman" w:cs="Times New Roman"/>
          <w:sz w:val="18"/>
          <w:szCs w:val="18"/>
        </w:rPr>
        <w:t>.</w:t>
      </w:r>
      <w:r w:rsidRPr="00DC5B81">
        <w:rPr>
          <w:rFonts w:ascii="Times New Roman" w:hAnsi="Times New Roman" w:cs="Times New Roman"/>
          <w:sz w:val="18"/>
          <w:szCs w:val="18"/>
        </w:rPr>
        <w:t xml:space="preserve"> </w:t>
      </w:r>
      <w:r w:rsidRPr="00A33E15">
        <w:rPr>
          <w:rFonts w:ascii="Times New Roman" w:hAnsi="Times New Roman" w:cs="Times New Roman"/>
          <w:sz w:val="18"/>
          <w:szCs w:val="18"/>
        </w:rPr>
        <w:t>Bogotá: Sociedad Colombiana de Filosofía- Taurus- Universidad Nacional, 2002, 311 p.</w:t>
      </w:r>
    </w:p>
  </w:footnote>
  <w:footnote w:id="35">
    <w:p w14:paraId="3D35FFC4" w14:textId="5E2FE400"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Sierra Mejía, R</w:t>
      </w:r>
      <w:r>
        <w:rPr>
          <w:rFonts w:ascii="Times New Roman" w:hAnsi="Times New Roman" w:cs="Times New Roman"/>
          <w:sz w:val="18"/>
          <w:szCs w:val="18"/>
        </w:rPr>
        <w:t>.</w:t>
      </w:r>
      <w:r w:rsidRPr="00A33E15">
        <w:rPr>
          <w:rFonts w:ascii="Times New Roman" w:hAnsi="Times New Roman" w:cs="Times New Roman"/>
          <w:sz w:val="18"/>
          <w:szCs w:val="18"/>
        </w:rPr>
        <w:t xml:space="preserve"> </w:t>
      </w:r>
      <w:r w:rsidRPr="00DC5B81">
        <w:rPr>
          <w:rFonts w:ascii="Times New Roman" w:hAnsi="Times New Roman" w:cs="Times New Roman"/>
          <w:i/>
          <w:sz w:val="18"/>
          <w:szCs w:val="18"/>
        </w:rPr>
        <w:t>La crisis colombiana. Reflexiones filosóficas</w:t>
      </w:r>
      <w:r>
        <w:rPr>
          <w:rFonts w:ascii="Times New Roman" w:hAnsi="Times New Roman" w:cs="Times New Roman"/>
          <w:sz w:val="18"/>
          <w:szCs w:val="18"/>
        </w:rPr>
        <w:t>.</w:t>
      </w:r>
      <w:r w:rsidRPr="00A33E15">
        <w:rPr>
          <w:rFonts w:ascii="Times New Roman" w:hAnsi="Times New Roman" w:cs="Times New Roman"/>
          <w:sz w:val="18"/>
          <w:szCs w:val="18"/>
        </w:rPr>
        <w:t xml:space="preserve"> Bogotá: Universidad Nacional, 2008, 382 p.</w:t>
      </w:r>
    </w:p>
  </w:footnote>
  <w:footnote w:id="36">
    <w:p w14:paraId="69DA8541" w14:textId="0E93D696"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Hoyos, Guillermo y Uribe, Ángela</w:t>
      </w:r>
      <w:r>
        <w:rPr>
          <w:rFonts w:ascii="Times New Roman" w:hAnsi="Times New Roman" w:cs="Times New Roman"/>
          <w:sz w:val="18"/>
          <w:szCs w:val="18"/>
        </w:rPr>
        <w:t>.</w:t>
      </w:r>
      <w:r w:rsidRPr="00A33E15">
        <w:rPr>
          <w:rFonts w:ascii="Times New Roman" w:hAnsi="Times New Roman" w:cs="Times New Roman"/>
          <w:sz w:val="18"/>
          <w:szCs w:val="18"/>
        </w:rPr>
        <w:t xml:space="preserve"> </w:t>
      </w:r>
      <w:r w:rsidRPr="00DC5B81">
        <w:rPr>
          <w:rFonts w:ascii="Times New Roman" w:hAnsi="Times New Roman" w:cs="Times New Roman"/>
          <w:i/>
          <w:sz w:val="18"/>
          <w:szCs w:val="18"/>
        </w:rPr>
        <w:t>Convergencia entre ética y política</w:t>
      </w:r>
      <w:r>
        <w:rPr>
          <w:rFonts w:ascii="Times New Roman" w:hAnsi="Times New Roman" w:cs="Times New Roman"/>
          <w:i/>
          <w:sz w:val="18"/>
          <w:szCs w:val="18"/>
        </w:rPr>
        <w:t>.</w:t>
      </w:r>
      <w:r w:rsidRPr="00A33E15">
        <w:rPr>
          <w:rFonts w:ascii="Times New Roman" w:hAnsi="Times New Roman" w:cs="Times New Roman"/>
          <w:sz w:val="18"/>
          <w:szCs w:val="18"/>
        </w:rPr>
        <w:t xml:space="preserve"> Bogotá: Siglo del Hombre, 1998, 225 p.</w:t>
      </w:r>
    </w:p>
  </w:footnote>
  <w:footnote w:id="37">
    <w:p w14:paraId="16306EC1" w14:textId="589BE36D"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r>
        <w:rPr>
          <w:rFonts w:ascii="Times New Roman" w:hAnsi="Times New Roman" w:cs="Times New Roman"/>
          <w:sz w:val="18"/>
          <w:szCs w:val="18"/>
        </w:rPr>
        <w:t xml:space="preserve">Mejia, Quintana. O. </w:t>
      </w:r>
      <w:r w:rsidRPr="00DC5B81">
        <w:rPr>
          <w:rFonts w:ascii="Times New Roman" w:hAnsi="Times New Roman" w:cs="Times New Roman"/>
          <w:i/>
          <w:sz w:val="18"/>
          <w:szCs w:val="18"/>
        </w:rPr>
        <w:t xml:space="preserve">La problemática </w:t>
      </w:r>
      <w:proofErr w:type="spellStart"/>
      <w:r w:rsidRPr="00DC5B81">
        <w:rPr>
          <w:rFonts w:ascii="Times New Roman" w:hAnsi="Times New Roman" w:cs="Times New Roman"/>
          <w:i/>
          <w:sz w:val="18"/>
          <w:szCs w:val="18"/>
        </w:rPr>
        <w:t>iusfilosófica</w:t>
      </w:r>
      <w:proofErr w:type="spellEnd"/>
      <w:r w:rsidRPr="00DC5B81">
        <w:rPr>
          <w:rFonts w:ascii="Times New Roman" w:hAnsi="Times New Roman" w:cs="Times New Roman"/>
          <w:i/>
          <w:sz w:val="18"/>
          <w:szCs w:val="18"/>
        </w:rPr>
        <w:t xml:space="preserve"> de la obediencia al derecho y la justificación constitucional de la desobediencia civil</w:t>
      </w:r>
      <w:r>
        <w:rPr>
          <w:rFonts w:ascii="Times New Roman" w:hAnsi="Times New Roman" w:cs="Times New Roman"/>
          <w:sz w:val="18"/>
          <w:szCs w:val="18"/>
        </w:rPr>
        <w:t>.</w:t>
      </w:r>
      <w:r w:rsidRPr="00A33E15">
        <w:rPr>
          <w:rFonts w:ascii="Times New Roman" w:hAnsi="Times New Roman" w:cs="Times New Roman"/>
          <w:sz w:val="18"/>
          <w:szCs w:val="18"/>
        </w:rPr>
        <w:t xml:space="preserve"> Bogotá: Universidad Nacional, 2001, 293 p.</w:t>
      </w:r>
    </w:p>
  </w:footnote>
  <w:footnote w:id="38">
    <w:p w14:paraId="32405872" w14:textId="081D9AE3"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w:t>
      </w:r>
      <w:r>
        <w:rPr>
          <w:rFonts w:ascii="Times New Roman" w:hAnsi="Times New Roman" w:cs="Times New Roman"/>
          <w:sz w:val="18"/>
          <w:szCs w:val="18"/>
        </w:rPr>
        <w:t>Grueso, Delfín (Ed</w:t>
      </w:r>
      <w:r w:rsidRPr="00A33E15">
        <w:rPr>
          <w:rFonts w:ascii="Times New Roman" w:hAnsi="Times New Roman" w:cs="Times New Roman"/>
          <w:sz w:val="18"/>
          <w:szCs w:val="18"/>
        </w:rPr>
        <w:t>)</w:t>
      </w:r>
      <w:r>
        <w:rPr>
          <w:rFonts w:ascii="Times New Roman" w:hAnsi="Times New Roman" w:cs="Times New Roman"/>
          <w:sz w:val="18"/>
          <w:szCs w:val="18"/>
        </w:rPr>
        <w:t>.</w:t>
      </w:r>
      <w:r w:rsidRPr="00A33E15">
        <w:rPr>
          <w:rFonts w:ascii="Times New Roman" w:hAnsi="Times New Roman" w:cs="Times New Roman"/>
          <w:sz w:val="18"/>
          <w:szCs w:val="18"/>
        </w:rPr>
        <w:t xml:space="preserve"> </w:t>
      </w:r>
      <w:r w:rsidRPr="00DC5B81">
        <w:rPr>
          <w:rFonts w:ascii="Times New Roman" w:hAnsi="Times New Roman" w:cs="Times New Roman"/>
          <w:i/>
          <w:sz w:val="18"/>
          <w:szCs w:val="18"/>
        </w:rPr>
        <w:t>John Rawls, legado de un pensamiento</w:t>
      </w:r>
      <w:r>
        <w:rPr>
          <w:rFonts w:ascii="Times New Roman" w:hAnsi="Times New Roman" w:cs="Times New Roman"/>
          <w:i/>
          <w:sz w:val="18"/>
          <w:szCs w:val="18"/>
        </w:rPr>
        <w:t>.</w:t>
      </w:r>
      <w:r w:rsidRPr="00A33E15">
        <w:rPr>
          <w:rFonts w:ascii="Times New Roman" w:hAnsi="Times New Roman" w:cs="Times New Roman"/>
          <w:sz w:val="18"/>
          <w:szCs w:val="18"/>
        </w:rPr>
        <w:t xml:space="preserve"> Cali: Universidad del Valle, 2005, 292 p.</w:t>
      </w:r>
    </w:p>
  </w:footnote>
  <w:footnote w:id="39">
    <w:p w14:paraId="4F54F0A9" w14:textId="3AF421AE" w:rsidR="000F7542" w:rsidRPr="00BA54EB" w:rsidRDefault="000F7542">
      <w:pPr>
        <w:pStyle w:val="Textonotapie"/>
        <w:rPr>
          <w:rFonts w:ascii="Times New Roman" w:hAnsi="Times New Roman" w:cs="Times New Roman"/>
          <w:sz w:val="18"/>
          <w:szCs w:val="18"/>
          <w:lang w:val="pt-BR"/>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Botero, Uribe. D. </w:t>
      </w:r>
      <w:r w:rsidRPr="003C4E85">
        <w:rPr>
          <w:rFonts w:ascii="Times New Roman" w:hAnsi="Times New Roman" w:cs="Times New Roman"/>
          <w:i/>
          <w:sz w:val="18"/>
          <w:szCs w:val="18"/>
        </w:rPr>
        <w:t>Manifiesto del pensamiento latinoamericano</w:t>
      </w:r>
      <w:r w:rsidRPr="00A33E15">
        <w:rPr>
          <w:rFonts w:ascii="Times New Roman" w:hAnsi="Times New Roman" w:cs="Times New Roman"/>
          <w:sz w:val="18"/>
          <w:szCs w:val="18"/>
        </w:rPr>
        <w:t xml:space="preserve">. </w:t>
      </w:r>
      <w:r w:rsidRPr="00BA54EB">
        <w:rPr>
          <w:rFonts w:ascii="Times New Roman" w:hAnsi="Times New Roman" w:cs="Times New Roman"/>
          <w:sz w:val="18"/>
          <w:szCs w:val="18"/>
          <w:lang w:val="pt-BR"/>
        </w:rPr>
        <w:t xml:space="preserve">Bogotá: </w:t>
      </w:r>
      <w:proofErr w:type="spellStart"/>
      <w:r w:rsidRPr="00BA54EB">
        <w:rPr>
          <w:rFonts w:ascii="Times New Roman" w:hAnsi="Times New Roman" w:cs="Times New Roman"/>
          <w:sz w:val="18"/>
          <w:szCs w:val="18"/>
          <w:lang w:val="pt-BR"/>
        </w:rPr>
        <w:t>Magisterio</w:t>
      </w:r>
      <w:proofErr w:type="spellEnd"/>
      <w:r w:rsidRPr="00BA54EB">
        <w:rPr>
          <w:rFonts w:ascii="Times New Roman" w:hAnsi="Times New Roman" w:cs="Times New Roman"/>
          <w:sz w:val="18"/>
          <w:szCs w:val="18"/>
          <w:lang w:val="pt-BR"/>
        </w:rPr>
        <w:t>, 2000, 146 p.</w:t>
      </w:r>
    </w:p>
  </w:footnote>
  <w:footnote w:id="40">
    <w:p w14:paraId="2E250D0E" w14:textId="4458F738" w:rsidR="000F7542" w:rsidRPr="00A33E15" w:rsidRDefault="000F7542" w:rsidP="00A33E15">
      <w:pPr>
        <w:pStyle w:val="Textonotapie"/>
        <w:jc w:val="both"/>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BA54EB">
        <w:rPr>
          <w:rFonts w:ascii="Times New Roman" w:hAnsi="Times New Roman" w:cs="Times New Roman"/>
          <w:sz w:val="18"/>
          <w:szCs w:val="18"/>
          <w:lang w:val="pt-BR"/>
        </w:rPr>
        <w:t xml:space="preserve"> Botero, Uribe. </w:t>
      </w:r>
      <w:r w:rsidRPr="00A33E15">
        <w:rPr>
          <w:rFonts w:ascii="Times New Roman" w:hAnsi="Times New Roman" w:cs="Times New Roman"/>
          <w:sz w:val="18"/>
          <w:szCs w:val="18"/>
        </w:rPr>
        <w:t xml:space="preserve">D. </w:t>
      </w:r>
      <w:r w:rsidRPr="00A33E15">
        <w:rPr>
          <w:rFonts w:ascii="Times New Roman" w:hAnsi="Times New Roman" w:cs="Times New Roman"/>
          <w:i/>
          <w:sz w:val="18"/>
          <w:szCs w:val="18"/>
        </w:rPr>
        <w:t xml:space="preserve">Derecho a la utopía. </w:t>
      </w:r>
      <w:r w:rsidRPr="00A33E15">
        <w:rPr>
          <w:rFonts w:ascii="Times New Roman" w:hAnsi="Times New Roman" w:cs="Times New Roman"/>
          <w:sz w:val="18"/>
          <w:szCs w:val="18"/>
        </w:rPr>
        <w:t xml:space="preserve">Bogotá: ECOE, 2000, 136 p. </w:t>
      </w:r>
    </w:p>
  </w:footnote>
  <w:footnote w:id="41">
    <w:p w14:paraId="74680396" w14:textId="301CEFAA"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Papacchini, A. </w:t>
      </w:r>
      <w:r w:rsidRPr="003C4E85">
        <w:rPr>
          <w:rFonts w:ascii="Times New Roman" w:hAnsi="Times New Roman" w:cs="Times New Roman"/>
          <w:i/>
          <w:sz w:val="18"/>
          <w:szCs w:val="18"/>
        </w:rPr>
        <w:t>Filosofía y derechos</w:t>
      </w:r>
      <w:r w:rsidRPr="003C4E85">
        <w:rPr>
          <w:rFonts w:ascii="Times New Roman" w:hAnsi="Times New Roman" w:cs="Times New Roman"/>
          <w:i/>
          <w:sz w:val="18"/>
          <w:szCs w:val="18"/>
          <w:u w:val="single"/>
        </w:rPr>
        <w:t xml:space="preserve"> </w:t>
      </w:r>
      <w:r w:rsidRPr="003C4E85">
        <w:rPr>
          <w:rFonts w:ascii="Times New Roman" w:hAnsi="Times New Roman" w:cs="Times New Roman"/>
          <w:i/>
          <w:sz w:val="18"/>
          <w:szCs w:val="18"/>
        </w:rPr>
        <w:t>humanos</w:t>
      </w:r>
      <w:r w:rsidRPr="00A33E15">
        <w:rPr>
          <w:rFonts w:ascii="Times New Roman" w:hAnsi="Times New Roman" w:cs="Times New Roman"/>
          <w:sz w:val="18"/>
          <w:szCs w:val="18"/>
        </w:rPr>
        <w:t>. Cali: Universidad del Valle, 1994, 373 p.</w:t>
      </w:r>
    </w:p>
  </w:footnote>
  <w:footnote w:id="42">
    <w:p w14:paraId="1AA8D4BE" w14:textId="63C8F4BF"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Papacchini, </w:t>
      </w:r>
      <w:r w:rsidRPr="000F7542">
        <w:rPr>
          <w:rFonts w:ascii="Times New Roman" w:hAnsi="Times New Roman" w:cs="Times New Roman"/>
          <w:sz w:val="18"/>
          <w:szCs w:val="18"/>
        </w:rPr>
        <w:t>Angelo.</w:t>
      </w:r>
      <w:r w:rsidRPr="00A33E15">
        <w:rPr>
          <w:rFonts w:ascii="Times New Roman" w:hAnsi="Times New Roman" w:cs="Times New Roman"/>
          <w:i/>
          <w:sz w:val="18"/>
          <w:szCs w:val="18"/>
        </w:rPr>
        <w:t xml:space="preserve"> Derecho a la vida</w:t>
      </w:r>
      <w:r w:rsidRPr="00A33E15">
        <w:rPr>
          <w:rFonts w:ascii="Times New Roman" w:hAnsi="Times New Roman" w:cs="Times New Roman"/>
          <w:sz w:val="18"/>
          <w:szCs w:val="18"/>
        </w:rPr>
        <w:t>. Cali: Universidad del Valle, 2001, 390 p.</w:t>
      </w:r>
    </w:p>
  </w:footnote>
  <w:footnote w:id="43">
    <w:p w14:paraId="1A7F3EB0" w14:textId="1C28C98D"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Cortés </w:t>
      </w:r>
      <w:bookmarkStart w:id="1" w:name="_GoBack"/>
      <w:bookmarkEnd w:id="1"/>
      <w:r w:rsidRPr="000F7542">
        <w:rPr>
          <w:rFonts w:ascii="Times New Roman" w:hAnsi="Times New Roman" w:cs="Times New Roman"/>
          <w:sz w:val="18"/>
          <w:szCs w:val="18"/>
        </w:rPr>
        <w:t>Rodas</w:t>
      </w:r>
      <w:r w:rsidRPr="00A33E15">
        <w:rPr>
          <w:rFonts w:ascii="Times New Roman" w:hAnsi="Times New Roman" w:cs="Times New Roman"/>
          <w:sz w:val="18"/>
          <w:szCs w:val="18"/>
        </w:rPr>
        <w:t xml:space="preserve">, Francisco. </w:t>
      </w:r>
      <w:r w:rsidRPr="00A33E15">
        <w:rPr>
          <w:rFonts w:ascii="Times New Roman" w:hAnsi="Times New Roman" w:cs="Times New Roman"/>
          <w:i/>
          <w:sz w:val="18"/>
          <w:szCs w:val="18"/>
        </w:rPr>
        <w:t xml:space="preserve">De la política de la libertad a la política de la igualdad. </w:t>
      </w:r>
      <w:r w:rsidRPr="00A33E15">
        <w:rPr>
          <w:rFonts w:ascii="Times New Roman" w:hAnsi="Times New Roman" w:cs="Times New Roman"/>
          <w:sz w:val="18"/>
          <w:szCs w:val="18"/>
        </w:rPr>
        <w:t>Bogotá: Siglo del Hombre- Instituto de Filosofía de la Universidad de Antioquia, 1999, 178 p.</w:t>
      </w:r>
    </w:p>
  </w:footnote>
  <w:footnote w:id="44">
    <w:p w14:paraId="7CE1F498" w14:textId="02CCBB8E" w:rsidR="000F7542" w:rsidRPr="00A33E15" w:rsidRDefault="000F7542">
      <w:pPr>
        <w:pStyle w:val="Textonotapie"/>
        <w:rPr>
          <w:rFonts w:ascii="Times New Roman" w:hAnsi="Times New Roman" w:cs="Times New Roman"/>
          <w:sz w:val="18"/>
          <w:szCs w:val="18"/>
        </w:rPr>
      </w:pPr>
      <w:r w:rsidRPr="00A33E15">
        <w:rPr>
          <w:rStyle w:val="Refdenotaalpie"/>
          <w:rFonts w:ascii="Times New Roman" w:hAnsi="Times New Roman" w:cs="Times New Roman"/>
          <w:sz w:val="18"/>
          <w:szCs w:val="18"/>
        </w:rPr>
        <w:footnoteRef/>
      </w:r>
      <w:r w:rsidRPr="00A33E15">
        <w:rPr>
          <w:rFonts w:ascii="Times New Roman" w:hAnsi="Times New Roman" w:cs="Times New Roman"/>
          <w:sz w:val="18"/>
          <w:szCs w:val="18"/>
        </w:rPr>
        <w:t xml:space="preserve"> Castro Gómez, Santiago. </w:t>
      </w:r>
      <w:r w:rsidRPr="00A33E15">
        <w:rPr>
          <w:rFonts w:ascii="Times New Roman" w:hAnsi="Times New Roman" w:cs="Times New Roman"/>
          <w:i/>
          <w:sz w:val="18"/>
          <w:szCs w:val="18"/>
        </w:rPr>
        <w:t xml:space="preserve">Crítica de la razón latinoamericana. </w:t>
      </w:r>
      <w:r w:rsidRPr="00A33E15">
        <w:rPr>
          <w:rFonts w:ascii="Times New Roman" w:hAnsi="Times New Roman" w:cs="Times New Roman"/>
          <w:sz w:val="18"/>
          <w:szCs w:val="18"/>
        </w:rPr>
        <w:t>Barcelona: Puvill Libros, 1996.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E752B" w14:textId="77777777" w:rsidR="000F7542" w:rsidRDefault="000F7542">
    <w:pPr>
      <w:pStyle w:val="Encabezado"/>
    </w:pPr>
    <w:r>
      <w:rPr>
        <w:noProof/>
      </w:rPr>
      <w:pict w14:anchorId="1D6F55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7838" w14:textId="77777777" w:rsidR="000F7542" w:rsidRDefault="000F7542"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532AB962" wp14:editId="2916D452">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EAEEC" w14:textId="77777777" w:rsidR="000F7542" w:rsidRDefault="000F7542" w:rsidP="004F1944">
    <w:pPr>
      <w:pStyle w:val="Encabezado"/>
      <w:jc w:val="right"/>
      <w:rPr>
        <w:sz w:val="14"/>
        <w:szCs w:val="16"/>
        <w:lang w:val="es-ES"/>
      </w:rPr>
    </w:pPr>
  </w:p>
  <w:p w14:paraId="12D95E84" w14:textId="77777777" w:rsidR="000F7542" w:rsidRPr="004F1944" w:rsidRDefault="000F7542"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1D3A88">
      <w:rPr>
        <w:b/>
        <w:bCs/>
        <w:noProof/>
        <w:sz w:val="14"/>
        <w:szCs w:val="16"/>
      </w:rPr>
      <w:t>14</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1D3A88">
      <w:rPr>
        <w:b/>
        <w:bCs/>
        <w:noProof/>
        <w:sz w:val="14"/>
        <w:szCs w:val="16"/>
      </w:rPr>
      <w:t>14</w:t>
    </w:r>
    <w:r w:rsidRPr="006930C8">
      <w:rPr>
        <w:b/>
        <w:bCs/>
        <w:sz w:val="14"/>
        <w:szCs w:val="16"/>
      </w:rPr>
      <w:fldChar w:fldCharType="end"/>
    </w:r>
    <w:r>
      <w:rPr>
        <w:noProof/>
        <w:lang w:eastAsia="es-CO"/>
      </w:rPr>
      <w:pict w14:anchorId="6BDC20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14:paraId="0E83CF8B" w14:textId="77777777" w:rsidR="000F7542" w:rsidRDefault="000F7542"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009DC7A6" wp14:editId="4000DA23">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DD1E6" w14:textId="77777777" w:rsidR="000F7542" w:rsidRDefault="000F7542"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1D3A88">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1D3A88">
          <w:rPr>
            <w:b/>
            <w:bCs/>
            <w:noProof/>
            <w:sz w:val="14"/>
            <w:szCs w:val="16"/>
          </w:rPr>
          <w:t>14</w:t>
        </w:r>
        <w:r w:rsidRPr="006930C8">
          <w:rPr>
            <w:b/>
            <w:bCs/>
            <w:sz w:val="14"/>
            <w:szCs w:val="16"/>
          </w:rPr>
          <w:fldChar w:fldCharType="end"/>
        </w:r>
        <w:r>
          <w:rPr>
            <w:noProof/>
            <w:lang w:eastAsia="es-CO"/>
          </w:rPr>
          <w:pict w14:anchorId="7BBD38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1A2A4C8F" w14:textId="77777777" w:rsidR="000F7542" w:rsidRPr="00A34F4E" w:rsidRDefault="000F7542" w:rsidP="00A34F4E">
    <w:pPr>
      <w:pStyle w:val="Encabezado"/>
      <w:jc w:val="right"/>
      <w:rPr>
        <w:sz w:val="14"/>
        <w:szCs w:val="16"/>
      </w:rPr>
    </w:pPr>
    <w:r>
      <w:rPr>
        <w:noProof/>
      </w:rPr>
      <w:pict w14:anchorId="25278626">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E5390"/>
    <w:multiLevelType w:val="hybridMultilevel"/>
    <w:tmpl w:val="F1AC15F8"/>
    <w:lvl w:ilvl="0" w:tplc="48BCE7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9D2BA3"/>
    <w:multiLevelType w:val="hybridMultilevel"/>
    <w:tmpl w:val="5E8224E0"/>
    <w:lvl w:ilvl="0" w:tplc="4D148A0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38762D6"/>
    <w:multiLevelType w:val="hybridMultilevel"/>
    <w:tmpl w:val="6CB27954"/>
    <w:lvl w:ilvl="0" w:tplc="172E8AB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0" w:nlCheck="1" w:checkStyle="0"/>
  <w:activeWritingStyle w:appName="MSWord" w:lang="es-CO" w:vendorID="64" w:dllVersion="0" w:nlCheck="1" w:checkStyle="0"/>
  <w:activeWritingStyle w:appName="MSWord" w:lang="es-CO"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pt-BR" w:vendorID="64" w:dllVersion="131078" w:nlCheck="1" w:checkStyle="0"/>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D0D"/>
    <w:rsid w:val="00005BF8"/>
    <w:rsid w:val="00005D34"/>
    <w:rsid w:val="000168A0"/>
    <w:rsid w:val="00061113"/>
    <w:rsid w:val="000720B3"/>
    <w:rsid w:val="0009117E"/>
    <w:rsid w:val="000A1F3D"/>
    <w:rsid w:val="000B15D0"/>
    <w:rsid w:val="000B44C2"/>
    <w:rsid w:val="000D4132"/>
    <w:rsid w:val="000D4BC3"/>
    <w:rsid w:val="000E3862"/>
    <w:rsid w:val="000F7542"/>
    <w:rsid w:val="00122AC4"/>
    <w:rsid w:val="00126F8D"/>
    <w:rsid w:val="00141983"/>
    <w:rsid w:val="00144BD4"/>
    <w:rsid w:val="00194D98"/>
    <w:rsid w:val="001B0A6F"/>
    <w:rsid w:val="001C6852"/>
    <w:rsid w:val="001C71E1"/>
    <w:rsid w:val="001D3A88"/>
    <w:rsid w:val="001D6087"/>
    <w:rsid w:val="001E4EB1"/>
    <w:rsid w:val="001F6D20"/>
    <w:rsid w:val="002051B5"/>
    <w:rsid w:val="00251442"/>
    <w:rsid w:val="00251825"/>
    <w:rsid w:val="00262415"/>
    <w:rsid w:val="002652B5"/>
    <w:rsid w:val="00265B89"/>
    <w:rsid w:val="00267DB7"/>
    <w:rsid w:val="00280851"/>
    <w:rsid w:val="00287A53"/>
    <w:rsid w:val="00290C2F"/>
    <w:rsid w:val="002954FC"/>
    <w:rsid w:val="00296BE1"/>
    <w:rsid w:val="002A18AF"/>
    <w:rsid w:val="002B1A55"/>
    <w:rsid w:val="002C3E46"/>
    <w:rsid w:val="002E1A3D"/>
    <w:rsid w:val="00311E44"/>
    <w:rsid w:val="003135BC"/>
    <w:rsid w:val="00343306"/>
    <w:rsid w:val="00345BC3"/>
    <w:rsid w:val="003606B5"/>
    <w:rsid w:val="0036247F"/>
    <w:rsid w:val="00373348"/>
    <w:rsid w:val="003836C4"/>
    <w:rsid w:val="00387219"/>
    <w:rsid w:val="00391EF9"/>
    <w:rsid w:val="00393C91"/>
    <w:rsid w:val="003A22B3"/>
    <w:rsid w:val="003A2809"/>
    <w:rsid w:val="003C4E85"/>
    <w:rsid w:val="003C7295"/>
    <w:rsid w:val="003D2DF8"/>
    <w:rsid w:val="003D5EE3"/>
    <w:rsid w:val="00403605"/>
    <w:rsid w:val="00431418"/>
    <w:rsid w:val="00436764"/>
    <w:rsid w:val="0044741C"/>
    <w:rsid w:val="004A0718"/>
    <w:rsid w:val="004C1138"/>
    <w:rsid w:val="004D6E9B"/>
    <w:rsid w:val="004E0F48"/>
    <w:rsid w:val="004F1944"/>
    <w:rsid w:val="00506F38"/>
    <w:rsid w:val="00515B61"/>
    <w:rsid w:val="00535D0F"/>
    <w:rsid w:val="00545E65"/>
    <w:rsid w:val="005465E8"/>
    <w:rsid w:val="00557C22"/>
    <w:rsid w:val="005749F5"/>
    <w:rsid w:val="0058167B"/>
    <w:rsid w:val="00582B5F"/>
    <w:rsid w:val="00583222"/>
    <w:rsid w:val="00585862"/>
    <w:rsid w:val="00597A7C"/>
    <w:rsid w:val="005C6AF4"/>
    <w:rsid w:val="005D3A79"/>
    <w:rsid w:val="005D7AC3"/>
    <w:rsid w:val="006021B7"/>
    <w:rsid w:val="0061319F"/>
    <w:rsid w:val="00617F7C"/>
    <w:rsid w:val="00642463"/>
    <w:rsid w:val="00654CDA"/>
    <w:rsid w:val="00656561"/>
    <w:rsid w:val="006639ED"/>
    <w:rsid w:val="0067092C"/>
    <w:rsid w:val="00676308"/>
    <w:rsid w:val="006854F7"/>
    <w:rsid w:val="006930C8"/>
    <w:rsid w:val="00694B49"/>
    <w:rsid w:val="00694DEE"/>
    <w:rsid w:val="006E3336"/>
    <w:rsid w:val="006F4699"/>
    <w:rsid w:val="006F514C"/>
    <w:rsid w:val="007002B4"/>
    <w:rsid w:val="00712F55"/>
    <w:rsid w:val="00737531"/>
    <w:rsid w:val="00744C97"/>
    <w:rsid w:val="0076408E"/>
    <w:rsid w:val="00767012"/>
    <w:rsid w:val="00792EB4"/>
    <w:rsid w:val="00794EE7"/>
    <w:rsid w:val="007E1E78"/>
    <w:rsid w:val="00811BA0"/>
    <w:rsid w:val="00811E9A"/>
    <w:rsid w:val="00816B34"/>
    <w:rsid w:val="008660B9"/>
    <w:rsid w:val="008B6179"/>
    <w:rsid w:val="008C1647"/>
    <w:rsid w:val="008D2ED2"/>
    <w:rsid w:val="008D47D0"/>
    <w:rsid w:val="008D6920"/>
    <w:rsid w:val="009038BA"/>
    <w:rsid w:val="00913BF7"/>
    <w:rsid w:val="00914145"/>
    <w:rsid w:val="00922517"/>
    <w:rsid w:val="00924CCC"/>
    <w:rsid w:val="00944309"/>
    <w:rsid w:val="0099314B"/>
    <w:rsid w:val="00995F17"/>
    <w:rsid w:val="009974C6"/>
    <w:rsid w:val="009B46DE"/>
    <w:rsid w:val="009C1711"/>
    <w:rsid w:val="009D2CE3"/>
    <w:rsid w:val="009D69E3"/>
    <w:rsid w:val="009F368A"/>
    <w:rsid w:val="00A04BC7"/>
    <w:rsid w:val="00A33E15"/>
    <w:rsid w:val="00A34F4E"/>
    <w:rsid w:val="00A512B6"/>
    <w:rsid w:val="00AC47BF"/>
    <w:rsid w:val="00AD495A"/>
    <w:rsid w:val="00AE0465"/>
    <w:rsid w:val="00B00682"/>
    <w:rsid w:val="00B02D12"/>
    <w:rsid w:val="00B2385F"/>
    <w:rsid w:val="00B303B6"/>
    <w:rsid w:val="00B35FB6"/>
    <w:rsid w:val="00B40BA0"/>
    <w:rsid w:val="00B6632E"/>
    <w:rsid w:val="00B66D74"/>
    <w:rsid w:val="00B705C7"/>
    <w:rsid w:val="00B93748"/>
    <w:rsid w:val="00BA54EB"/>
    <w:rsid w:val="00BB19D9"/>
    <w:rsid w:val="00BB1DE8"/>
    <w:rsid w:val="00BB278B"/>
    <w:rsid w:val="00BC03C7"/>
    <w:rsid w:val="00BE441E"/>
    <w:rsid w:val="00C10457"/>
    <w:rsid w:val="00C15915"/>
    <w:rsid w:val="00C17434"/>
    <w:rsid w:val="00C4364A"/>
    <w:rsid w:val="00C46EE5"/>
    <w:rsid w:val="00C5405E"/>
    <w:rsid w:val="00C57E95"/>
    <w:rsid w:val="00C65B97"/>
    <w:rsid w:val="00C7499F"/>
    <w:rsid w:val="00C75C8A"/>
    <w:rsid w:val="00CB03E7"/>
    <w:rsid w:val="00CB1DDB"/>
    <w:rsid w:val="00CC3FA1"/>
    <w:rsid w:val="00CC77C3"/>
    <w:rsid w:val="00CF0346"/>
    <w:rsid w:val="00D05F45"/>
    <w:rsid w:val="00D11105"/>
    <w:rsid w:val="00D130E6"/>
    <w:rsid w:val="00D2386B"/>
    <w:rsid w:val="00D46A3B"/>
    <w:rsid w:val="00D540AA"/>
    <w:rsid w:val="00D87E0A"/>
    <w:rsid w:val="00DC076C"/>
    <w:rsid w:val="00DC124D"/>
    <w:rsid w:val="00DC5B81"/>
    <w:rsid w:val="00DE419F"/>
    <w:rsid w:val="00DE4329"/>
    <w:rsid w:val="00DF19C0"/>
    <w:rsid w:val="00E034DF"/>
    <w:rsid w:val="00E200F1"/>
    <w:rsid w:val="00E41954"/>
    <w:rsid w:val="00E44A1F"/>
    <w:rsid w:val="00E55B73"/>
    <w:rsid w:val="00E6008D"/>
    <w:rsid w:val="00E65262"/>
    <w:rsid w:val="00E75BAD"/>
    <w:rsid w:val="00E762C6"/>
    <w:rsid w:val="00E80834"/>
    <w:rsid w:val="00E82D04"/>
    <w:rsid w:val="00EA042A"/>
    <w:rsid w:val="00EA5619"/>
    <w:rsid w:val="00EC229D"/>
    <w:rsid w:val="00EC5323"/>
    <w:rsid w:val="00ED1717"/>
    <w:rsid w:val="00EF0DE7"/>
    <w:rsid w:val="00EF42A6"/>
    <w:rsid w:val="00EF68E2"/>
    <w:rsid w:val="00F11E6A"/>
    <w:rsid w:val="00F14D0D"/>
    <w:rsid w:val="00F243E8"/>
    <w:rsid w:val="00F34710"/>
    <w:rsid w:val="00F46802"/>
    <w:rsid w:val="00F5200C"/>
    <w:rsid w:val="00F54D5D"/>
    <w:rsid w:val="00F55938"/>
    <w:rsid w:val="00F5746E"/>
    <w:rsid w:val="00F6381F"/>
    <w:rsid w:val="00F72027"/>
    <w:rsid w:val="00F74616"/>
    <w:rsid w:val="00F768B0"/>
    <w:rsid w:val="00F921B3"/>
    <w:rsid w:val="00FA5249"/>
    <w:rsid w:val="00FB27A8"/>
    <w:rsid w:val="00FB33BC"/>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5F33765"/>
  <w15:docId w15:val="{897BF613-D1CD-4568-817C-B74270B1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styleId="Hipervnculovisitado">
    <w:name w:val="FollowedHyperlink"/>
    <w:basedOn w:val="Fuentedeprrafopredeter"/>
    <w:uiPriority w:val="99"/>
    <w:semiHidden/>
    <w:unhideWhenUsed/>
    <w:rsid w:val="00F768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346640182">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colciencias.gov.co/cvlac/visualizador/generarCurriculoCv.do?cod_rh=0000159425" TargetMode="External"/><Relationship Id="rId13" Type="http://schemas.openxmlformats.org/officeDocument/2006/relationships/hyperlink" Target="https://scholar.google.es/citations?user=pfqleDUAAAAJ&amp;hl=es" TargetMode="External"/><Relationship Id="rId18" Type="http://schemas.openxmlformats.org/officeDocument/2006/relationships/hyperlink" Target="https://orcid.org/0000-0003-2806-716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orcid.org/0000-0001-5510-5377" TargetMode="External"/><Relationship Id="rId17" Type="http://schemas.openxmlformats.org/officeDocument/2006/relationships/hyperlink" Target="http://scienti.colciencias.gov.co:8081/cvlac/visualizador/generarCurriculoCv.do?cod_rh=000137307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lar.google.es/citations?user=_IqSI-4AAAAJ&amp;h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154806"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rcid.org/0000-0003-4046-6916" TargetMode="External"/><Relationship Id="rId23" Type="http://schemas.openxmlformats.org/officeDocument/2006/relationships/header" Target="header3.xml"/><Relationship Id="rId10" Type="http://schemas.openxmlformats.org/officeDocument/2006/relationships/hyperlink" Target="https://scholar.google.com/citations?user=vKa1jrwAAAAJ&amp;hl=es" TargetMode="External"/><Relationship Id="rId19" Type="http://schemas.openxmlformats.org/officeDocument/2006/relationships/hyperlink" Target="https://scholar.google.es/citations?user=xSgTyIP6weMC&amp;hl=es" TargetMode="External"/><Relationship Id="rId4" Type="http://schemas.openxmlformats.org/officeDocument/2006/relationships/settings" Target="settings.xml"/><Relationship Id="rId9" Type="http://schemas.openxmlformats.org/officeDocument/2006/relationships/hyperlink" Target="https://orcid.org/0000-0002-0702-7826" TargetMode="External"/><Relationship Id="rId14" Type="http://schemas.openxmlformats.org/officeDocument/2006/relationships/hyperlink" Target="https://scienti.colciencias.gov.co/cvlac/visualizador/generarCurriculoCv.do?cod_rh=0000273260"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48DF0-03F8-45FC-9F78-6AA6DC30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14</Pages>
  <Words>5632</Words>
  <Characters>30977</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Fernando Alba</cp:lastModifiedBy>
  <cp:revision>7</cp:revision>
  <cp:lastPrinted>2019-05-21T14:57:00Z</cp:lastPrinted>
  <dcterms:created xsi:type="dcterms:W3CDTF">2019-08-04T20:44:00Z</dcterms:created>
  <dcterms:modified xsi:type="dcterms:W3CDTF">2019-08-05T21:50:00Z</dcterms:modified>
</cp:coreProperties>
</file>