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692" w:rsidRPr="00436F74" w:rsidRDefault="00F714A1" w:rsidP="00436F74">
      <w:pPr>
        <w:spacing w:line="360" w:lineRule="auto"/>
        <w:jc w:val="center"/>
        <w:rPr>
          <w:rFonts w:ascii="Times New Roman" w:hAnsi="Times New Roman" w:cs="Times New Roman"/>
          <w:b/>
          <w:sz w:val="24"/>
          <w:szCs w:val="24"/>
        </w:rPr>
      </w:pPr>
      <w:r w:rsidRPr="00436F74">
        <w:rPr>
          <w:rFonts w:ascii="Times New Roman" w:hAnsi="Times New Roman" w:cs="Times New Roman"/>
          <w:b/>
          <w:sz w:val="24"/>
          <w:szCs w:val="24"/>
        </w:rPr>
        <w:t>DECIMOQUINTA CONVOCATORIA PARA EL FOMENTO DE LA INVESTIGACIÓN Y LA INNOVACIÓN 2020</w:t>
      </w:r>
    </w:p>
    <w:tbl>
      <w:tblPr>
        <w:tblStyle w:val="a"/>
        <w:tblW w:w="14968" w:type="dxa"/>
        <w:tblInd w:w="15" w:type="dxa"/>
        <w:tblLayout w:type="fixed"/>
        <w:tblLook w:val="0400" w:firstRow="0" w:lastRow="0" w:firstColumn="0" w:lastColumn="0" w:noHBand="0" w:noVBand="1"/>
      </w:tblPr>
      <w:tblGrid>
        <w:gridCol w:w="7476"/>
        <w:gridCol w:w="7492"/>
      </w:tblGrid>
      <w:tr w:rsidR="00F51692" w:rsidRPr="00436F74" w:rsidTr="00910AAF">
        <w:tc>
          <w:tcPr>
            <w:tcW w:w="14968" w:type="dxa"/>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Título del proyecto</w:t>
            </w:r>
          </w:p>
        </w:tc>
      </w:tr>
      <w:tr w:rsidR="00F51692" w:rsidRPr="00436F74" w:rsidTr="00910AAF">
        <w:tc>
          <w:tcPr>
            <w:tcW w:w="14968" w:type="dxa"/>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714A1" w:rsidP="00436F74">
            <w:pPr>
              <w:spacing w:line="360" w:lineRule="auto"/>
              <w:jc w:val="both"/>
              <w:rPr>
                <w:rFonts w:ascii="Times New Roman" w:eastAsia="Helvetica Neue" w:hAnsi="Times New Roman" w:cs="Times New Roman"/>
                <w:color w:val="222222"/>
                <w:sz w:val="24"/>
                <w:szCs w:val="24"/>
              </w:rPr>
            </w:pPr>
            <w:r w:rsidRPr="00436F74">
              <w:rPr>
                <w:rFonts w:ascii="Times New Roman" w:eastAsia="Arial" w:hAnsi="Times New Roman" w:cs="Times New Roman"/>
                <w:b/>
                <w:sz w:val="24"/>
                <w:szCs w:val="24"/>
              </w:rPr>
              <w:t>Historias del cuerpo, historias de un pueblo: una experiencia de cartografía social en el colegio Juan Pablo I</w:t>
            </w:r>
            <w:r w:rsidR="007229E8" w:rsidRPr="00436F74">
              <w:rPr>
                <w:rFonts w:ascii="Times New Roman" w:eastAsia="Arial" w:hAnsi="Times New Roman" w:cs="Times New Roman"/>
                <w:b/>
                <w:sz w:val="24"/>
                <w:szCs w:val="24"/>
              </w:rPr>
              <w:t>I de la ciudad de Villavicencio</w:t>
            </w:r>
          </w:p>
        </w:tc>
      </w:tr>
      <w:tr w:rsidR="00F51692" w:rsidRPr="00436F74" w:rsidTr="00910AAF">
        <w:tc>
          <w:tcPr>
            <w:tcW w:w="747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Campo de acción</w:t>
            </w:r>
          </w:p>
        </w:tc>
        <w:tc>
          <w:tcPr>
            <w:tcW w:w="7492" w:type="dxa"/>
            <w:tcBorders>
              <w:top w:val="single" w:sz="6" w:space="0" w:color="DDDDDD"/>
              <w:left w:val="single" w:sz="6" w:space="0" w:color="DDDDDD"/>
              <w:bottom w:val="single" w:sz="6" w:space="0" w:color="DDDDDD"/>
              <w:right w:val="single" w:sz="6" w:space="0" w:color="DDDDDD"/>
            </w:tcBorders>
            <w:shd w:val="clear" w:color="auto" w:fill="F2F2F2"/>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proofErr w:type="spellStart"/>
            <w:r w:rsidRPr="00436F74">
              <w:rPr>
                <w:rFonts w:ascii="Times New Roman" w:eastAsia="Arial" w:hAnsi="Times New Roman" w:cs="Times New Roman"/>
                <w:b/>
                <w:color w:val="222222"/>
                <w:sz w:val="24"/>
                <w:szCs w:val="24"/>
              </w:rPr>
              <w:t>Transdisciplinariedad</w:t>
            </w:r>
            <w:proofErr w:type="spellEnd"/>
            <w:r w:rsidRPr="00436F74">
              <w:rPr>
                <w:rFonts w:ascii="Times New Roman" w:eastAsia="Arial" w:hAnsi="Times New Roman" w:cs="Times New Roman"/>
                <w:b/>
                <w:color w:val="222222"/>
                <w:sz w:val="24"/>
                <w:szCs w:val="24"/>
              </w:rPr>
              <w:t xml:space="preserve"> - Aporte al PIM</w:t>
            </w:r>
          </w:p>
        </w:tc>
      </w:tr>
      <w:tr w:rsidR="00F51692" w:rsidRPr="00436F74" w:rsidTr="00910AAF">
        <w:tc>
          <w:tcPr>
            <w:tcW w:w="747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Sociedad</w:t>
            </w:r>
          </w:p>
        </w:tc>
        <w:tc>
          <w:tcPr>
            <w:tcW w:w="7492"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333333"/>
                <w:sz w:val="24"/>
                <w:szCs w:val="24"/>
                <w:highlight w:val="white"/>
              </w:rPr>
              <w:t>Para el desarrollo del proyecto se tendrán en cuenta la líneas del PIM: 3) Proyección social e investigación pertinentes</w:t>
            </w:r>
          </w:p>
        </w:tc>
      </w:tr>
      <w:tr w:rsidR="00F51692" w:rsidRPr="00436F74" w:rsidTr="00910AAF">
        <w:tc>
          <w:tcPr>
            <w:tcW w:w="14968" w:type="dxa"/>
            <w:gridSpan w:val="2"/>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Articulación con funciones sustantivas y el sector social y productivo</w:t>
            </w:r>
          </w:p>
        </w:tc>
      </w:tr>
      <w:tr w:rsidR="00F51692" w:rsidRPr="00436F74" w:rsidTr="00910AAF">
        <w:tc>
          <w:tcPr>
            <w:tcW w:w="14968" w:type="dxa"/>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714A1" w:rsidP="00910AAF">
            <w:pPr>
              <w:spacing w:before="280" w:line="360" w:lineRule="auto"/>
              <w:jc w:val="both"/>
              <w:rPr>
                <w:rFonts w:ascii="Times New Roman" w:eastAsia="Arial" w:hAnsi="Times New Roman" w:cs="Times New Roman"/>
                <w:color w:val="333333"/>
                <w:sz w:val="24"/>
                <w:szCs w:val="24"/>
                <w:highlight w:val="white"/>
              </w:rPr>
            </w:pPr>
            <w:r w:rsidRPr="00436F74">
              <w:rPr>
                <w:rFonts w:ascii="Times New Roman" w:eastAsia="Arial" w:hAnsi="Times New Roman" w:cs="Times New Roman"/>
                <w:color w:val="222222"/>
                <w:sz w:val="24"/>
                <w:szCs w:val="24"/>
              </w:rPr>
              <w:t xml:space="preserve">Este proyecto de investigación al describir las realidades </w:t>
            </w:r>
            <w:r w:rsidRPr="00436F74">
              <w:rPr>
                <w:rFonts w:ascii="Times New Roman" w:eastAsia="Arial" w:hAnsi="Times New Roman" w:cs="Times New Roman"/>
                <w:sz w:val="24"/>
                <w:szCs w:val="24"/>
              </w:rPr>
              <w:t xml:space="preserve">emocionales, familiares y sociales de los niños y los jóvenes víctimas del conflicto armado interno colombiano que cursan el nivel de básica secundaria, en la Institución Educativa Colegio Juan Pablo II, ubicada en </w:t>
            </w:r>
            <w:r w:rsidRPr="00436F74">
              <w:rPr>
                <w:rFonts w:ascii="Times New Roman" w:eastAsia="Arial" w:hAnsi="Times New Roman" w:cs="Times New Roman"/>
                <w:color w:val="222222"/>
                <w:sz w:val="24"/>
                <w:szCs w:val="24"/>
              </w:rPr>
              <w:t xml:space="preserve">la comuna 1 </w:t>
            </w:r>
            <w:r w:rsidRPr="00436F74">
              <w:rPr>
                <w:rFonts w:ascii="Times New Roman" w:eastAsia="Arial" w:hAnsi="Times New Roman" w:cs="Times New Roman"/>
                <w:sz w:val="24"/>
                <w:szCs w:val="24"/>
              </w:rPr>
              <w:t>de Villavicencio</w:t>
            </w:r>
            <w:r w:rsidRPr="00436F74">
              <w:rPr>
                <w:rFonts w:ascii="Times New Roman" w:eastAsia="Arial" w:hAnsi="Times New Roman" w:cs="Times New Roman"/>
                <w:color w:val="222222"/>
                <w:sz w:val="24"/>
                <w:szCs w:val="24"/>
              </w:rPr>
              <w:t xml:space="preserve">,  se articula con la función sustantiva de responsabilidad Social Universitaria, dado que </w:t>
            </w:r>
            <w:r w:rsidR="00910AAF">
              <w:rPr>
                <w:rFonts w:ascii="Times New Roman" w:eastAsia="Arial" w:hAnsi="Times New Roman" w:cs="Times New Roman"/>
                <w:color w:val="222222"/>
                <w:sz w:val="24"/>
                <w:szCs w:val="24"/>
              </w:rPr>
              <w:t>implica la interacción</w:t>
            </w:r>
            <w:r w:rsidRPr="00436F74">
              <w:rPr>
                <w:rFonts w:ascii="Times New Roman" w:eastAsia="Arial" w:hAnsi="Times New Roman" w:cs="Times New Roman"/>
                <w:color w:val="222222"/>
                <w:sz w:val="24"/>
                <w:szCs w:val="24"/>
              </w:rPr>
              <w:t xml:space="preserve"> con entidades de la sociedad desde un ejercicio de corresponsabilidad, a fin de propiciar espacios de transformación sociocultural, convivencia, justicia y paz a partir de la apropiación del conocimiento </w:t>
            </w:r>
            <w:r w:rsidRPr="00436F74">
              <w:rPr>
                <w:rFonts w:ascii="Times New Roman" w:eastAsia="Arial" w:hAnsi="Times New Roman" w:cs="Times New Roman"/>
                <w:color w:val="333333"/>
                <w:sz w:val="24"/>
                <w:szCs w:val="24"/>
                <w:highlight w:val="white"/>
              </w:rPr>
              <w:t xml:space="preserve">(Acuerdo número 4 del 26 de marzo de 2019, USTA- </w:t>
            </w:r>
            <w:r w:rsidR="00910AAF">
              <w:rPr>
                <w:rFonts w:ascii="Times New Roman" w:eastAsia="Arial" w:hAnsi="Times New Roman" w:cs="Times New Roman"/>
                <w:color w:val="333333"/>
                <w:sz w:val="24"/>
                <w:szCs w:val="24"/>
                <w:highlight w:val="white"/>
              </w:rPr>
              <w:t>D</w:t>
            </w:r>
            <w:r w:rsidRPr="00436F74">
              <w:rPr>
                <w:rFonts w:ascii="Times New Roman" w:eastAsia="Arial" w:hAnsi="Times New Roman" w:cs="Times New Roman"/>
                <w:color w:val="333333"/>
                <w:sz w:val="24"/>
                <w:szCs w:val="24"/>
                <w:highlight w:val="white"/>
              </w:rPr>
              <w:t>RUS).</w:t>
            </w:r>
            <w:r w:rsidR="009E7239" w:rsidRPr="00436F74">
              <w:rPr>
                <w:rFonts w:ascii="Times New Roman" w:eastAsia="Arial" w:hAnsi="Times New Roman" w:cs="Times New Roman"/>
                <w:color w:val="333333"/>
                <w:sz w:val="24"/>
                <w:szCs w:val="24"/>
                <w:highlight w:val="white"/>
              </w:rPr>
              <w:t xml:space="preserve"> </w:t>
            </w:r>
          </w:p>
        </w:tc>
      </w:tr>
      <w:tr w:rsidR="00F51692" w:rsidRPr="00436F74" w:rsidTr="00910AAF">
        <w:tc>
          <w:tcPr>
            <w:tcW w:w="747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51692" w:rsidRPr="00436F74" w:rsidRDefault="00F714A1" w:rsidP="00436F74">
            <w:pPr>
              <w:spacing w:after="0"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Grupo de investigación</w:t>
            </w:r>
          </w:p>
        </w:tc>
        <w:tc>
          <w:tcPr>
            <w:tcW w:w="7492" w:type="dxa"/>
            <w:tcBorders>
              <w:top w:val="single" w:sz="6" w:space="0" w:color="DDDDDD"/>
              <w:left w:val="single" w:sz="6" w:space="0" w:color="DDDDDD"/>
              <w:bottom w:val="single" w:sz="6" w:space="0" w:color="DDDDDD"/>
              <w:right w:val="single" w:sz="6" w:space="0" w:color="DDDDDD"/>
            </w:tcBorders>
            <w:shd w:val="clear" w:color="auto" w:fill="F2F2F2"/>
            <w:vAlign w:val="center"/>
          </w:tcPr>
          <w:p w:rsidR="00F51692" w:rsidRPr="00436F74" w:rsidRDefault="00F714A1" w:rsidP="00436F74">
            <w:pPr>
              <w:spacing w:after="0"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Línea de investigación en la que se inscribe el proyecto</w:t>
            </w:r>
          </w:p>
        </w:tc>
      </w:tr>
      <w:tr w:rsidR="00F51692" w:rsidRPr="00436F74" w:rsidTr="00910AAF">
        <w:tc>
          <w:tcPr>
            <w:tcW w:w="14968" w:type="dxa"/>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714A1" w:rsidP="00436F74">
            <w:pPr>
              <w:spacing w:after="0" w:line="360" w:lineRule="auto"/>
              <w:jc w:val="center"/>
              <w:rPr>
                <w:rFonts w:ascii="Times New Roman" w:eastAsia="Helvetica Neue" w:hAnsi="Times New Roman" w:cs="Times New Roman"/>
                <w:color w:val="222222"/>
                <w:sz w:val="24"/>
                <w:szCs w:val="24"/>
              </w:rPr>
            </w:pPr>
            <w:r w:rsidRPr="00436F74">
              <w:rPr>
                <w:rFonts w:ascii="Times New Roman" w:eastAsia="Helvetica Neue" w:hAnsi="Times New Roman" w:cs="Times New Roman"/>
                <w:color w:val="222222"/>
                <w:sz w:val="24"/>
                <w:szCs w:val="24"/>
              </w:rPr>
              <w:t>Grupo de investigación NAKOTA: Educación, sociedad y emprendimiento; Línea Fray Bartolomé de Las Casas: Identidades culturales y justicia Social.</w:t>
            </w:r>
          </w:p>
        </w:tc>
      </w:tr>
    </w:tbl>
    <w:p w:rsidR="00F51692" w:rsidRPr="00436F74" w:rsidRDefault="00F51692" w:rsidP="00436F74">
      <w:pPr>
        <w:spacing w:after="0" w:line="360" w:lineRule="auto"/>
        <w:rPr>
          <w:rFonts w:ascii="Times New Roman" w:eastAsia="Times New Roman" w:hAnsi="Times New Roman" w:cs="Times New Roman"/>
          <w:sz w:val="24"/>
          <w:szCs w:val="24"/>
        </w:rPr>
      </w:pPr>
    </w:p>
    <w:tbl>
      <w:tblPr>
        <w:tblStyle w:val="a0"/>
        <w:tblW w:w="14734" w:type="dxa"/>
        <w:tblInd w:w="0" w:type="dxa"/>
        <w:tblLayout w:type="fixed"/>
        <w:tblLook w:val="0400" w:firstRow="0" w:lastRow="0" w:firstColumn="0" w:lastColumn="0" w:noHBand="0" w:noVBand="1"/>
      </w:tblPr>
      <w:tblGrid>
        <w:gridCol w:w="4246"/>
        <w:gridCol w:w="3118"/>
        <w:gridCol w:w="2808"/>
        <w:gridCol w:w="4562"/>
      </w:tblGrid>
      <w:tr w:rsidR="00F51692" w:rsidRPr="00436F74">
        <w:trPr>
          <w:trHeight w:val="500"/>
        </w:trPr>
        <w:tc>
          <w:tcPr>
            <w:tcW w:w="4246"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Nombre del Investigador principal</w:t>
            </w:r>
          </w:p>
        </w:tc>
        <w:tc>
          <w:tcPr>
            <w:tcW w:w="3118"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 xml:space="preserve">Enlace </w:t>
            </w:r>
            <w:proofErr w:type="spellStart"/>
            <w:r w:rsidRPr="00436F74">
              <w:rPr>
                <w:rFonts w:ascii="Times New Roman" w:eastAsia="Arial" w:hAnsi="Times New Roman" w:cs="Times New Roman"/>
                <w:b/>
                <w:color w:val="222222"/>
                <w:sz w:val="24"/>
                <w:szCs w:val="24"/>
              </w:rPr>
              <w:t>CvLAC</w:t>
            </w:r>
            <w:proofErr w:type="spellEnd"/>
          </w:p>
        </w:tc>
        <w:tc>
          <w:tcPr>
            <w:tcW w:w="2808"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Enlace ORCID</w:t>
            </w:r>
          </w:p>
        </w:tc>
        <w:tc>
          <w:tcPr>
            <w:tcW w:w="4562"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Enlace Google Académico</w:t>
            </w:r>
          </w:p>
        </w:tc>
      </w:tr>
      <w:tr w:rsidR="00F51692" w:rsidRPr="00436F74">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714A1" w:rsidP="00436F74">
            <w:pPr>
              <w:spacing w:after="0" w:line="360" w:lineRule="auto"/>
              <w:jc w:val="center"/>
              <w:rPr>
                <w:rFonts w:ascii="Times New Roman" w:eastAsia="Helvetica Neue" w:hAnsi="Times New Roman" w:cs="Times New Roman"/>
                <w:color w:val="222222"/>
                <w:sz w:val="24"/>
                <w:szCs w:val="24"/>
              </w:rPr>
            </w:pPr>
            <w:r w:rsidRPr="00436F74">
              <w:rPr>
                <w:rFonts w:ascii="Times New Roman" w:eastAsia="Helvetica Neue" w:hAnsi="Times New Roman" w:cs="Times New Roman"/>
                <w:color w:val="222222"/>
                <w:sz w:val="24"/>
                <w:szCs w:val="24"/>
              </w:rPr>
              <w:t>HECTOR RAFAEL CASTELLANOS TRIVIÑO</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C76CE" w:rsidP="00436F74">
            <w:pPr>
              <w:spacing w:after="0" w:line="360" w:lineRule="auto"/>
              <w:jc w:val="center"/>
              <w:rPr>
                <w:rFonts w:ascii="Times New Roman" w:eastAsia="Helvetica Neue" w:hAnsi="Times New Roman" w:cs="Times New Roman"/>
                <w:color w:val="222222"/>
                <w:sz w:val="24"/>
                <w:szCs w:val="24"/>
              </w:rPr>
            </w:pPr>
            <w:hyperlink r:id="rId8">
              <w:r w:rsidR="00F714A1" w:rsidRPr="00436F74">
                <w:rPr>
                  <w:rFonts w:ascii="Times New Roman" w:eastAsia="Helvetica Neue" w:hAnsi="Times New Roman" w:cs="Times New Roman"/>
                  <w:color w:val="1155CC"/>
                  <w:sz w:val="24"/>
                  <w:szCs w:val="24"/>
                  <w:u w:val="single"/>
                </w:rPr>
                <w:t>http://scienti.colciencias.gov.co:8081/cvlac/visualizador/generarCurriculoCv.do?cod_rh=0001</w:t>
              </w:r>
              <w:r w:rsidR="00F714A1" w:rsidRPr="00436F74">
                <w:rPr>
                  <w:rFonts w:ascii="Times New Roman" w:eastAsia="Helvetica Neue" w:hAnsi="Times New Roman" w:cs="Times New Roman"/>
                  <w:color w:val="1155CC"/>
                  <w:sz w:val="24"/>
                  <w:szCs w:val="24"/>
                  <w:u w:val="single"/>
                </w:rPr>
                <w:lastRenderedPageBreak/>
                <w:t>421116</w:t>
              </w:r>
            </w:hyperlink>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C76CE" w:rsidP="00436F74">
            <w:pPr>
              <w:spacing w:after="0" w:line="360" w:lineRule="auto"/>
              <w:jc w:val="center"/>
              <w:rPr>
                <w:rFonts w:ascii="Times New Roman" w:eastAsia="Helvetica Neue" w:hAnsi="Times New Roman" w:cs="Times New Roman"/>
                <w:color w:val="222222"/>
                <w:sz w:val="24"/>
                <w:szCs w:val="24"/>
              </w:rPr>
            </w:pPr>
            <w:hyperlink r:id="rId9">
              <w:r w:rsidR="00F714A1" w:rsidRPr="00436F74">
                <w:rPr>
                  <w:rFonts w:ascii="Times New Roman" w:eastAsia="Helvetica Neue" w:hAnsi="Times New Roman" w:cs="Times New Roman"/>
                  <w:color w:val="1155CC"/>
                  <w:sz w:val="24"/>
                  <w:szCs w:val="24"/>
                  <w:u w:val="single"/>
                </w:rPr>
                <w:t>https://orcid.org/0000-0002-8592-2607</w:t>
              </w:r>
            </w:hyperlink>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C76CE" w:rsidP="00436F74">
            <w:pPr>
              <w:spacing w:after="0" w:line="360" w:lineRule="auto"/>
              <w:jc w:val="center"/>
              <w:rPr>
                <w:rFonts w:ascii="Times New Roman" w:eastAsia="Helvetica Neue" w:hAnsi="Times New Roman" w:cs="Times New Roman"/>
                <w:color w:val="222222"/>
                <w:sz w:val="24"/>
                <w:szCs w:val="24"/>
              </w:rPr>
            </w:pPr>
            <w:hyperlink r:id="rId10">
              <w:r w:rsidR="00F714A1" w:rsidRPr="00436F74">
                <w:rPr>
                  <w:rFonts w:ascii="Times New Roman" w:eastAsia="Helvetica Neue" w:hAnsi="Times New Roman" w:cs="Times New Roman"/>
                  <w:color w:val="1155CC"/>
                  <w:sz w:val="24"/>
                  <w:szCs w:val="24"/>
                  <w:u w:val="single"/>
                </w:rPr>
                <w:t>https://scholar.google.es/citations?user=-oC5TUEAAAAJ&amp;hl=es</w:t>
              </w:r>
            </w:hyperlink>
          </w:p>
        </w:tc>
      </w:tr>
      <w:tr w:rsidR="00F51692" w:rsidRPr="00436F74">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lastRenderedPageBreak/>
              <w:t>División</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Facultad</w:t>
            </w:r>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Programa</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Grupo de investigación</w:t>
            </w:r>
          </w:p>
        </w:tc>
      </w:tr>
      <w:tr w:rsidR="00F51692" w:rsidRPr="00436F74">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color w:val="222222"/>
                <w:sz w:val="24"/>
                <w:szCs w:val="24"/>
              </w:rPr>
            </w:pPr>
            <w:r w:rsidRPr="00436F74">
              <w:rPr>
                <w:rFonts w:ascii="Times New Roman" w:eastAsia="Arial" w:hAnsi="Times New Roman" w:cs="Times New Roman"/>
                <w:color w:val="222222"/>
                <w:sz w:val="24"/>
                <w:szCs w:val="24"/>
              </w:rPr>
              <w:t>DUAD</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color w:val="222222"/>
                <w:sz w:val="24"/>
                <w:szCs w:val="24"/>
              </w:rPr>
            </w:pPr>
            <w:r w:rsidRPr="00436F74">
              <w:rPr>
                <w:rFonts w:ascii="Times New Roman" w:eastAsia="Arial" w:hAnsi="Times New Roman" w:cs="Times New Roman"/>
                <w:color w:val="222222"/>
                <w:sz w:val="24"/>
                <w:szCs w:val="24"/>
              </w:rPr>
              <w:t>Educación</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color w:val="222222"/>
                <w:sz w:val="24"/>
                <w:szCs w:val="24"/>
              </w:rPr>
            </w:pPr>
            <w:r w:rsidRPr="00436F74">
              <w:rPr>
                <w:rFonts w:ascii="Times New Roman" w:eastAsia="Arial" w:hAnsi="Times New Roman" w:cs="Times New Roman"/>
                <w:color w:val="222222"/>
                <w:sz w:val="24"/>
                <w:szCs w:val="24"/>
              </w:rPr>
              <w:t>Filosofía</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color w:val="222222"/>
                <w:sz w:val="24"/>
                <w:szCs w:val="24"/>
              </w:rPr>
            </w:pPr>
            <w:r w:rsidRPr="00436F74">
              <w:rPr>
                <w:rFonts w:ascii="Times New Roman" w:eastAsia="Arial" w:hAnsi="Times New Roman" w:cs="Times New Roman"/>
                <w:color w:val="222222"/>
                <w:sz w:val="24"/>
                <w:szCs w:val="24"/>
              </w:rPr>
              <w:t>NAKOTA</w:t>
            </w:r>
            <w:r w:rsidR="00446F1D">
              <w:rPr>
                <w:rFonts w:ascii="Times New Roman" w:eastAsia="Arial" w:hAnsi="Times New Roman" w:cs="Times New Roman"/>
                <w:color w:val="222222"/>
                <w:sz w:val="24"/>
                <w:szCs w:val="24"/>
              </w:rPr>
              <w:t>: EDUCACIÓN, SOCIEDAD Y EMPRENDIMIENTO</w:t>
            </w:r>
          </w:p>
        </w:tc>
      </w:tr>
      <w:tr w:rsidR="00F51692" w:rsidRPr="00436F74">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 xml:space="preserve">Nombre del Co-investigador </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 xml:space="preserve">Enlace </w:t>
            </w:r>
            <w:proofErr w:type="spellStart"/>
            <w:r w:rsidRPr="00436F74">
              <w:rPr>
                <w:rFonts w:ascii="Times New Roman" w:eastAsia="Arial" w:hAnsi="Times New Roman" w:cs="Times New Roman"/>
                <w:b/>
                <w:color w:val="222222"/>
                <w:sz w:val="24"/>
                <w:szCs w:val="24"/>
              </w:rPr>
              <w:t>CvLAC</w:t>
            </w:r>
            <w:proofErr w:type="spellEnd"/>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Enlace ORCID</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Enlace Google Académico</w:t>
            </w:r>
          </w:p>
        </w:tc>
      </w:tr>
      <w:tr w:rsidR="00F51692" w:rsidRPr="00436F74">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color w:val="222222"/>
                <w:sz w:val="24"/>
                <w:szCs w:val="24"/>
              </w:rPr>
            </w:pPr>
            <w:r w:rsidRPr="00436F74">
              <w:rPr>
                <w:rFonts w:ascii="Times New Roman" w:eastAsia="Arial" w:hAnsi="Times New Roman" w:cs="Times New Roman"/>
                <w:color w:val="222222"/>
                <w:sz w:val="24"/>
                <w:szCs w:val="24"/>
              </w:rPr>
              <w:t>CRISTIAN RENÉ CRUZ GALVIS</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C76CE" w:rsidP="00436F74">
            <w:pPr>
              <w:spacing w:line="360" w:lineRule="auto"/>
              <w:jc w:val="center"/>
              <w:rPr>
                <w:rFonts w:ascii="Times New Roman" w:eastAsia="Arial" w:hAnsi="Times New Roman" w:cs="Times New Roman"/>
                <w:color w:val="222222"/>
                <w:sz w:val="24"/>
                <w:szCs w:val="24"/>
              </w:rPr>
            </w:pPr>
            <w:hyperlink r:id="rId11">
              <w:r w:rsidR="00F714A1" w:rsidRPr="00436F74">
                <w:rPr>
                  <w:rFonts w:ascii="Times New Roman" w:eastAsia="Arial" w:hAnsi="Times New Roman" w:cs="Times New Roman"/>
                  <w:color w:val="1155CC"/>
                  <w:sz w:val="24"/>
                  <w:szCs w:val="24"/>
                  <w:u w:val="single"/>
                </w:rPr>
                <w:t>https://scienti.colciencias.gov.co/cvlac/visualizador/generarCurriculoCv.do?cod_rh=0001481097</w:t>
              </w:r>
            </w:hyperlink>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C76CE" w:rsidP="00436F74">
            <w:pPr>
              <w:spacing w:line="360" w:lineRule="auto"/>
              <w:jc w:val="center"/>
              <w:rPr>
                <w:rFonts w:ascii="Times New Roman" w:eastAsia="Arial" w:hAnsi="Times New Roman" w:cs="Times New Roman"/>
                <w:color w:val="222222"/>
                <w:sz w:val="24"/>
                <w:szCs w:val="24"/>
              </w:rPr>
            </w:pPr>
            <w:hyperlink r:id="rId12">
              <w:r w:rsidR="00F714A1" w:rsidRPr="00436F74">
                <w:rPr>
                  <w:rFonts w:ascii="Times New Roman" w:eastAsia="Arial" w:hAnsi="Times New Roman" w:cs="Times New Roman"/>
                  <w:color w:val="1155CC"/>
                  <w:sz w:val="24"/>
                  <w:szCs w:val="24"/>
                  <w:u w:val="single"/>
                </w:rPr>
                <w:t>https://orcid.org/0000-0001-6193-1632</w:t>
              </w:r>
            </w:hyperlink>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51692" w:rsidP="00436F74">
            <w:pPr>
              <w:spacing w:line="360" w:lineRule="auto"/>
              <w:jc w:val="center"/>
              <w:rPr>
                <w:rFonts w:ascii="Times New Roman" w:eastAsia="Arial" w:hAnsi="Times New Roman" w:cs="Times New Roman"/>
                <w:color w:val="222222"/>
                <w:sz w:val="24"/>
                <w:szCs w:val="24"/>
              </w:rPr>
            </w:pPr>
          </w:p>
        </w:tc>
      </w:tr>
      <w:tr w:rsidR="00F51692" w:rsidRPr="00436F74">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División</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Facultad</w:t>
            </w:r>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Programa</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Grupo de investigación</w:t>
            </w:r>
          </w:p>
        </w:tc>
      </w:tr>
      <w:tr w:rsidR="00F51692" w:rsidRPr="00436F74">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color w:val="222222"/>
                <w:sz w:val="24"/>
                <w:szCs w:val="24"/>
              </w:rPr>
            </w:pPr>
            <w:r w:rsidRPr="00436F74">
              <w:rPr>
                <w:rFonts w:ascii="Times New Roman" w:eastAsia="Arial" w:hAnsi="Times New Roman" w:cs="Times New Roman"/>
                <w:color w:val="222222"/>
                <w:sz w:val="24"/>
                <w:szCs w:val="24"/>
              </w:rPr>
              <w:t>DUAD</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color w:val="222222"/>
                <w:sz w:val="24"/>
                <w:szCs w:val="24"/>
              </w:rPr>
            </w:pPr>
            <w:r w:rsidRPr="00436F74">
              <w:rPr>
                <w:rFonts w:ascii="Times New Roman" w:eastAsia="Arial" w:hAnsi="Times New Roman" w:cs="Times New Roman"/>
                <w:color w:val="222222"/>
                <w:sz w:val="24"/>
                <w:szCs w:val="24"/>
              </w:rPr>
              <w:t>Educación</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color w:val="222222"/>
                <w:sz w:val="24"/>
                <w:szCs w:val="24"/>
              </w:rPr>
            </w:pPr>
            <w:r w:rsidRPr="00436F74">
              <w:rPr>
                <w:rFonts w:ascii="Times New Roman" w:eastAsia="Arial" w:hAnsi="Times New Roman" w:cs="Times New Roman"/>
                <w:color w:val="222222"/>
                <w:sz w:val="24"/>
                <w:szCs w:val="24"/>
              </w:rPr>
              <w:t>Filosofía</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color w:val="222222"/>
                <w:sz w:val="24"/>
                <w:szCs w:val="24"/>
              </w:rPr>
            </w:pPr>
            <w:r w:rsidRPr="00436F74">
              <w:rPr>
                <w:rFonts w:ascii="Times New Roman" w:eastAsia="Arial" w:hAnsi="Times New Roman" w:cs="Times New Roman"/>
                <w:color w:val="222222"/>
                <w:sz w:val="24"/>
                <w:szCs w:val="24"/>
              </w:rPr>
              <w:t>NAKOTA</w:t>
            </w:r>
          </w:p>
        </w:tc>
      </w:tr>
      <w:tr w:rsidR="00F51692" w:rsidRPr="00436F74">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 xml:space="preserve">Nombre del Co-investigador </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 xml:space="preserve">Enlace </w:t>
            </w:r>
            <w:proofErr w:type="spellStart"/>
            <w:r w:rsidRPr="00436F74">
              <w:rPr>
                <w:rFonts w:ascii="Times New Roman" w:eastAsia="Arial" w:hAnsi="Times New Roman" w:cs="Times New Roman"/>
                <w:b/>
                <w:color w:val="222222"/>
                <w:sz w:val="24"/>
                <w:szCs w:val="24"/>
              </w:rPr>
              <w:t>CvLAC</w:t>
            </w:r>
            <w:proofErr w:type="spellEnd"/>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Enlace ORCID</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Enlace Google Académico</w:t>
            </w:r>
          </w:p>
        </w:tc>
      </w:tr>
      <w:tr w:rsidR="00F51692" w:rsidRPr="00436F74">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51692" w:rsidP="00436F74">
            <w:pPr>
              <w:spacing w:line="360" w:lineRule="auto"/>
              <w:jc w:val="center"/>
              <w:rPr>
                <w:rFonts w:ascii="Times New Roman" w:eastAsia="Arial" w:hAnsi="Times New Roman" w:cs="Times New Roman"/>
                <w:b/>
                <w:color w:val="222222"/>
                <w:sz w:val="24"/>
                <w:szCs w:val="24"/>
              </w:rPr>
            </w:pP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51692" w:rsidP="00436F74">
            <w:pPr>
              <w:spacing w:line="360" w:lineRule="auto"/>
              <w:jc w:val="center"/>
              <w:rPr>
                <w:rFonts w:ascii="Times New Roman" w:eastAsia="Arial" w:hAnsi="Times New Roman" w:cs="Times New Roman"/>
                <w:b/>
                <w:color w:val="222222"/>
                <w:sz w:val="24"/>
                <w:szCs w:val="24"/>
              </w:rPr>
            </w:pP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51692" w:rsidP="00436F74">
            <w:pPr>
              <w:spacing w:line="360" w:lineRule="auto"/>
              <w:jc w:val="center"/>
              <w:rPr>
                <w:rFonts w:ascii="Times New Roman" w:eastAsia="Arial" w:hAnsi="Times New Roman" w:cs="Times New Roman"/>
                <w:b/>
                <w:color w:val="222222"/>
                <w:sz w:val="24"/>
                <w:szCs w:val="24"/>
              </w:rPr>
            </w:pP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51692" w:rsidP="00436F74">
            <w:pPr>
              <w:spacing w:line="360" w:lineRule="auto"/>
              <w:jc w:val="center"/>
              <w:rPr>
                <w:rFonts w:ascii="Times New Roman" w:eastAsia="Arial" w:hAnsi="Times New Roman" w:cs="Times New Roman"/>
                <w:b/>
                <w:color w:val="222222"/>
                <w:sz w:val="24"/>
                <w:szCs w:val="24"/>
              </w:rPr>
            </w:pPr>
          </w:p>
        </w:tc>
      </w:tr>
      <w:tr w:rsidR="00F51692" w:rsidRPr="00436F74">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División</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Facultad</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Programa</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Grupo de investigación</w:t>
            </w:r>
          </w:p>
        </w:tc>
      </w:tr>
      <w:tr w:rsidR="00F51692" w:rsidRPr="00436F74">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51692" w:rsidP="00436F74">
            <w:pPr>
              <w:spacing w:line="360" w:lineRule="auto"/>
              <w:jc w:val="center"/>
              <w:rPr>
                <w:rFonts w:ascii="Times New Roman" w:eastAsia="Arial" w:hAnsi="Times New Roman" w:cs="Times New Roman"/>
                <w:color w:val="222222"/>
                <w:sz w:val="24"/>
                <w:szCs w:val="24"/>
              </w:rPr>
            </w:pP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51692" w:rsidP="00436F74">
            <w:pPr>
              <w:spacing w:line="360" w:lineRule="auto"/>
              <w:jc w:val="center"/>
              <w:rPr>
                <w:rFonts w:ascii="Times New Roman" w:eastAsia="Arial" w:hAnsi="Times New Roman" w:cs="Times New Roman"/>
                <w:color w:val="222222"/>
                <w:sz w:val="24"/>
                <w:szCs w:val="24"/>
              </w:rPr>
            </w:pP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51692" w:rsidP="00436F74">
            <w:pPr>
              <w:spacing w:line="360" w:lineRule="auto"/>
              <w:jc w:val="center"/>
              <w:rPr>
                <w:rFonts w:ascii="Times New Roman" w:eastAsia="Arial" w:hAnsi="Times New Roman" w:cs="Times New Roman"/>
                <w:color w:val="222222"/>
                <w:sz w:val="24"/>
                <w:szCs w:val="24"/>
              </w:rPr>
            </w:pP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51692" w:rsidP="00436F74">
            <w:pPr>
              <w:spacing w:line="360" w:lineRule="auto"/>
              <w:jc w:val="center"/>
              <w:rPr>
                <w:rFonts w:ascii="Times New Roman" w:eastAsia="Arial" w:hAnsi="Times New Roman" w:cs="Times New Roman"/>
                <w:color w:val="222222"/>
                <w:sz w:val="24"/>
                <w:szCs w:val="24"/>
              </w:rPr>
            </w:pPr>
          </w:p>
        </w:tc>
      </w:tr>
    </w:tbl>
    <w:p w:rsidR="00F51692" w:rsidRPr="00436F74" w:rsidRDefault="00F51692" w:rsidP="00436F74">
      <w:pPr>
        <w:spacing w:after="0" w:line="360" w:lineRule="auto"/>
        <w:rPr>
          <w:rFonts w:ascii="Times New Roman" w:eastAsia="Times New Roman" w:hAnsi="Times New Roman" w:cs="Times New Roman"/>
          <w:sz w:val="24"/>
          <w:szCs w:val="24"/>
        </w:rPr>
      </w:pPr>
    </w:p>
    <w:tbl>
      <w:tblPr>
        <w:tblStyle w:val="a1"/>
        <w:tblW w:w="14970" w:type="dxa"/>
        <w:tblInd w:w="0" w:type="dxa"/>
        <w:tblLayout w:type="fixed"/>
        <w:tblLook w:val="0400" w:firstRow="0" w:lastRow="0" w:firstColumn="0" w:lastColumn="0" w:noHBand="0" w:noVBand="1"/>
      </w:tblPr>
      <w:tblGrid>
        <w:gridCol w:w="10830"/>
        <w:gridCol w:w="4140"/>
      </w:tblGrid>
      <w:tr w:rsidR="00F51692" w:rsidRPr="00436F74">
        <w:tc>
          <w:tcPr>
            <w:tcW w:w="10830"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Resumen de la propuesta</w:t>
            </w:r>
          </w:p>
        </w:tc>
        <w:tc>
          <w:tcPr>
            <w:tcW w:w="4140"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Palabras clave</w:t>
            </w:r>
          </w:p>
        </w:tc>
      </w:tr>
      <w:tr w:rsidR="00F51692" w:rsidRPr="00436F74">
        <w:tc>
          <w:tcPr>
            <w:tcW w:w="1083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714A1" w:rsidP="00436F74">
            <w:pPr>
              <w:spacing w:after="0" w:line="360" w:lineRule="auto"/>
              <w:jc w:val="both"/>
              <w:rPr>
                <w:rFonts w:ascii="Times New Roman" w:eastAsia="Arial" w:hAnsi="Times New Roman" w:cs="Times New Roman"/>
                <w:sz w:val="24"/>
                <w:szCs w:val="24"/>
              </w:rPr>
            </w:pPr>
            <w:r w:rsidRPr="00436F74">
              <w:rPr>
                <w:rFonts w:ascii="Times New Roman" w:eastAsia="Arial" w:hAnsi="Times New Roman" w:cs="Times New Roman"/>
                <w:i/>
                <w:sz w:val="24"/>
                <w:szCs w:val="24"/>
              </w:rPr>
              <w:t>‘Historias del cuerpo, historias de un pueblo’</w:t>
            </w:r>
            <w:r w:rsidRPr="00436F74">
              <w:rPr>
                <w:rFonts w:ascii="Times New Roman" w:eastAsia="Arial" w:hAnsi="Times New Roman" w:cs="Times New Roman"/>
                <w:sz w:val="24"/>
                <w:szCs w:val="24"/>
              </w:rPr>
              <w:t xml:space="preserve"> busca generar una reflexión a partir de las percepciones y </w:t>
            </w:r>
            <w:r w:rsidRPr="00436F74">
              <w:rPr>
                <w:rFonts w:ascii="Times New Roman" w:eastAsia="Arial" w:hAnsi="Times New Roman" w:cs="Times New Roman"/>
                <w:sz w:val="24"/>
                <w:szCs w:val="24"/>
              </w:rPr>
              <w:lastRenderedPageBreak/>
              <w:t xml:space="preserve">necesidades sobre la realidad propia de Villavicencio; a partir una indagación más profunda en la que se reflejan los prototipos de ciudad emergentes en las comunidades más marginadas que se hacen vivos en las escuelas e instituciones que la integran.  </w:t>
            </w:r>
          </w:p>
          <w:p w:rsidR="00F51692" w:rsidRPr="00436F74" w:rsidRDefault="00F51692" w:rsidP="00436F74">
            <w:pPr>
              <w:spacing w:after="0" w:line="360" w:lineRule="auto"/>
              <w:jc w:val="both"/>
              <w:rPr>
                <w:rFonts w:ascii="Times New Roman" w:eastAsia="Arial" w:hAnsi="Times New Roman" w:cs="Times New Roman"/>
                <w:sz w:val="24"/>
                <w:szCs w:val="24"/>
              </w:rPr>
            </w:pPr>
            <w:bookmarkStart w:id="0" w:name="_e1w47rwyp0p3" w:colFirst="0" w:colLast="0"/>
            <w:bookmarkEnd w:id="0"/>
          </w:p>
          <w:p w:rsidR="00F51692" w:rsidRPr="00436F74" w:rsidRDefault="00F714A1" w:rsidP="00436F74">
            <w:pPr>
              <w:spacing w:after="0" w:line="360" w:lineRule="auto"/>
              <w:jc w:val="both"/>
              <w:rPr>
                <w:rFonts w:ascii="Times New Roman" w:eastAsia="Arial" w:hAnsi="Times New Roman" w:cs="Times New Roman"/>
                <w:sz w:val="24"/>
                <w:szCs w:val="24"/>
              </w:rPr>
            </w:pPr>
            <w:r w:rsidRPr="00436F74">
              <w:rPr>
                <w:rFonts w:ascii="Times New Roman" w:eastAsia="Arial" w:hAnsi="Times New Roman" w:cs="Times New Roman"/>
                <w:sz w:val="24"/>
                <w:szCs w:val="24"/>
              </w:rPr>
              <w:t xml:space="preserve">Villavicencio es  una población que ha sido fuertemente golpeada por la violencia en todos los aspectos, siendo éste el municipio con mayor población víctima del conflicto armado, con cifras que van desde </w:t>
            </w:r>
            <w:r w:rsidRPr="00436F74">
              <w:rPr>
                <w:rFonts w:ascii="Times New Roman" w:eastAsia="Arial" w:hAnsi="Times New Roman" w:cs="Times New Roman"/>
                <w:color w:val="302727"/>
                <w:sz w:val="24"/>
                <w:szCs w:val="24"/>
                <w:highlight w:val="white"/>
              </w:rPr>
              <w:t>85.797, según datos actualizados de la Unidad de Víctimas presentados a comienzos del año 2019</w:t>
            </w:r>
            <w:r w:rsidRPr="00436F74">
              <w:rPr>
                <w:rFonts w:ascii="Times New Roman" w:eastAsia="Arial" w:hAnsi="Times New Roman" w:cs="Times New Roman"/>
                <w:sz w:val="24"/>
                <w:szCs w:val="24"/>
              </w:rPr>
              <w:t>.</w:t>
            </w:r>
          </w:p>
          <w:p w:rsidR="00F51692" w:rsidRPr="00436F74" w:rsidRDefault="00F51692" w:rsidP="00436F74">
            <w:pPr>
              <w:spacing w:after="0" w:line="360" w:lineRule="auto"/>
              <w:jc w:val="both"/>
              <w:rPr>
                <w:rFonts w:ascii="Times New Roman" w:eastAsia="Arial" w:hAnsi="Times New Roman" w:cs="Times New Roman"/>
                <w:sz w:val="24"/>
                <w:szCs w:val="24"/>
              </w:rPr>
            </w:pPr>
            <w:bookmarkStart w:id="1" w:name="_sz1aipye87k2" w:colFirst="0" w:colLast="0"/>
            <w:bookmarkEnd w:id="1"/>
          </w:p>
          <w:p w:rsidR="00F51692" w:rsidRPr="00436F74" w:rsidRDefault="00F714A1" w:rsidP="00436F74">
            <w:pPr>
              <w:spacing w:after="0" w:line="360" w:lineRule="auto"/>
              <w:jc w:val="both"/>
              <w:rPr>
                <w:rFonts w:ascii="Times New Roman" w:eastAsia="Arial" w:hAnsi="Times New Roman" w:cs="Times New Roman"/>
                <w:sz w:val="24"/>
                <w:szCs w:val="24"/>
              </w:rPr>
            </w:pPr>
            <w:bookmarkStart w:id="2" w:name="_9zk9f6vdyvss" w:colFirst="0" w:colLast="0"/>
            <w:bookmarkEnd w:id="2"/>
            <w:r w:rsidRPr="00436F74">
              <w:rPr>
                <w:rFonts w:ascii="Times New Roman" w:eastAsia="Arial" w:hAnsi="Times New Roman" w:cs="Times New Roman"/>
                <w:sz w:val="24"/>
                <w:szCs w:val="24"/>
              </w:rPr>
              <w:t>En consecuencia surge la cartografía social como metodología pertinente para favorecer los procesos de resiliencia desde el análisis del contexto emocional, familiar y social de los niños y los jóvenes víctimas del conflicto armado interno colombiano que cursan el nivel de básica secundaria en la Institución Educativa Colegio Juan Pablo II de Villavicencio.</w:t>
            </w:r>
          </w:p>
        </w:tc>
        <w:tc>
          <w:tcPr>
            <w:tcW w:w="414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BA6B2E" w:rsidRDefault="00F714A1" w:rsidP="00BC52FB">
            <w:pPr>
              <w:spacing w:after="0" w:line="360" w:lineRule="auto"/>
              <w:jc w:val="both"/>
              <w:rPr>
                <w:rFonts w:ascii="Times New Roman" w:eastAsia="Arial" w:hAnsi="Times New Roman" w:cs="Times New Roman"/>
                <w:sz w:val="24"/>
                <w:szCs w:val="24"/>
              </w:rPr>
            </w:pPr>
            <w:r w:rsidRPr="00436F74">
              <w:rPr>
                <w:rFonts w:ascii="Times New Roman" w:eastAsia="Arial" w:hAnsi="Times New Roman" w:cs="Times New Roman"/>
                <w:sz w:val="24"/>
                <w:szCs w:val="24"/>
              </w:rPr>
              <w:lastRenderedPageBreak/>
              <w:t>Resiliencia-perdón,</w:t>
            </w:r>
          </w:p>
          <w:p w:rsidR="00BA6B2E" w:rsidRDefault="00BC52FB" w:rsidP="00BC52FB">
            <w:pPr>
              <w:spacing w:after="0" w:line="360" w:lineRule="auto"/>
              <w:jc w:val="both"/>
              <w:rPr>
                <w:rFonts w:ascii="Times New Roman" w:eastAsia="Arial" w:hAnsi="Times New Roman" w:cs="Times New Roman"/>
                <w:sz w:val="24"/>
                <w:szCs w:val="24"/>
              </w:rPr>
            </w:pPr>
            <w:r>
              <w:rPr>
                <w:rFonts w:ascii="Times New Roman" w:eastAsia="Arial" w:hAnsi="Times New Roman" w:cs="Times New Roman"/>
                <w:sz w:val="24"/>
                <w:szCs w:val="24"/>
              </w:rPr>
              <w:lastRenderedPageBreak/>
              <w:t xml:space="preserve"> </w:t>
            </w:r>
            <w:r w:rsidR="00F714A1" w:rsidRPr="00436F74">
              <w:rPr>
                <w:rFonts w:ascii="Times New Roman" w:eastAsia="Arial" w:hAnsi="Times New Roman" w:cs="Times New Roman"/>
                <w:sz w:val="24"/>
                <w:szCs w:val="24"/>
              </w:rPr>
              <w:t>historia,</w:t>
            </w:r>
          </w:p>
          <w:p w:rsidR="00BA6B2E" w:rsidRDefault="00F714A1" w:rsidP="00BC52FB">
            <w:pPr>
              <w:spacing w:after="0" w:line="360" w:lineRule="auto"/>
              <w:jc w:val="both"/>
              <w:rPr>
                <w:rFonts w:ascii="Times New Roman" w:eastAsia="Arial" w:hAnsi="Times New Roman" w:cs="Times New Roman"/>
                <w:sz w:val="24"/>
                <w:szCs w:val="24"/>
              </w:rPr>
            </w:pPr>
            <w:r w:rsidRPr="00436F74">
              <w:rPr>
                <w:rFonts w:ascii="Times New Roman" w:eastAsia="Arial" w:hAnsi="Times New Roman" w:cs="Times New Roman"/>
                <w:sz w:val="24"/>
                <w:szCs w:val="24"/>
              </w:rPr>
              <w:t xml:space="preserve"> cuerpo, </w:t>
            </w:r>
          </w:p>
          <w:p w:rsidR="00BA6B2E" w:rsidRDefault="00F714A1" w:rsidP="00BC52FB">
            <w:pPr>
              <w:spacing w:after="0" w:line="360" w:lineRule="auto"/>
              <w:jc w:val="both"/>
              <w:rPr>
                <w:rFonts w:ascii="Times New Roman" w:eastAsia="Arial" w:hAnsi="Times New Roman" w:cs="Times New Roman"/>
                <w:sz w:val="24"/>
                <w:szCs w:val="24"/>
              </w:rPr>
            </w:pPr>
            <w:r w:rsidRPr="00436F74">
              <w:rPr>
                <w:rFonts w:ascii="Times New Roman" w:eastAsia="Arial" w:hAnsi="Times New Roman" w:cs="Times New Roman"/>
                <w:sz w:val="24"/>
                <w:szCs w:val="24"/>
              </w:rPr>
              <w:t xml:space="preserve">cartografía social, </w:t>
            </w:r>
          </w:p>
          <w:p w:rsidR="00BA6B2E" w:rsidRDefault="00F714A1" w:rsidP="00BC52FB">
            <w:pPr>
              <w:spacing w:after="0" w:line="360" w:lineRule="auto"/>
              <w:jc w:val="both"/>
              <w:rPr>
                <w:rFonts w:ascii="Times New Roman" w:eastAsia="Arial" w:hAnsi="Times New Roman" w:cs="Times New Roman"/>
                <w:sz w:val="24"/>
                <w:szCs w:val="24"/>
              </w:rPr>
            </w:pPr>
            <w:r w:rsidRPr="00436F74">
              <w:rPr>
                <w:rFonts w:ascii="Times New Roman" w:eastAsia="Arial" w:hAnsi="Times New Roman" w:cs="Times New Roman"/>
                <w:sz w:val="24"/>
                <w:szCs w:val="24"/>
              </w:rPr>
              <w:t xml:space="preserve">paz, </w:t>
            </w:r>
          </w:p>
          <w:p w:rsidR="00F51692" w:rsidRPr="00436F74" w:rsidRDefault="00F51692" w:rsidP="00BC52FB">
            <w:pPr>
              <w:spacing w:after="0" w:line="360" w:lineRule="auto"/>
              <w:jc w:val="both"/>
              <w:rPr>
                <w:rFonts w:ascii="Times New Roman" w:eastAsia="Arial" w:hAnsi="Times New Roman" w:cs="Times New Roman"/>
                <w:color w:val="222222"/>
                <w:sz w:val="24"/>
                <w:szCs w:val="24"/>
              </w:rPr>
            </w:pPr>
            <w:bookmarkStart w:id="3" w:name="_GoBack"/>
            <w:bookmarkEnd w:id="3"/>
          </w:p>
        </w:tc>
      </w:tr>
    </w:tbl>
    <w:p w:rsidR="00F51692" w:rsidRPr="00436F74" w:rsidRDefault="00F51692" w:rsidP="00436F74">
      <w:pPr>
        <w:spacing w:after="0" w:line="360" w:lineRule="auto"/>
        <w:rPr>
          <w:rFonts w:ascii="Times New Roman" w:eastAsia="Times New Roman" w:hAnsi="Times New Roman" w:cs="Times New Roman"/>
          <w:sz w:val="24"/>
          <w:szCs w:val="24"/>
        </w:rPr>
      </w:pPr>
    </w:p>
    <w:tbl>
      <w:tblPr>
        <w:tblStyle w:val="a2"/>
        <w:tblW w:w="14983" w:type="dxa"/>
        <w:tblInd w:w="0" w:type="dxa"/>
        <w:tblLayout w:type="fixed"/>
        <w:tblLook w:val="0400" w:firstRow="0" w:lastRow="0" w:firstColumn="0" w:lastColumn="0" w:noHBand="0" w:noVBand="1"/>
      </w:tblPr>
      <w:tblGrid>
        <w:gridCol w:w="14983"/>
      </w:tblGrid>
      <w:tr w:rsidR="00F51692" w:rsidRPr="00436F74">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Problema de investigación</w:t>
            </w:r>
          </w:p>
        </w:tc>
      </w:tr>
      <w:tr w:rsidR="00F51692" w:rsidRPr="00436F74">
        <w:trPr>
          <w:trHeight w:val="3660"/>
        </w:trPr>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714A1" w:rsidP="00436F74">
            <w:pPr>
              <w:spacing w:after="200" w:line="360" w:lineRule="auto"/>
              <w:jc w:val="both"/>
              <w:rPr>
                <w:rFonts w:ascii="Times New Roman" w:eastAsia="Arial" w:hAnsi="Times New Roman" w:cs="Times New Roman"/>
                <w:sz w:val="24"/>
                <w:szCs w:val="24"/>
              </w:rPr>
            </w:pPr>
            <w:r w:rsidRPr="00436F74">
              <w:rPr>
                <w:rFonts w:ascii="Times New Roman" w:eastAsia="Arial" w:hAnsi="Times New Roman" w:cs="Times New Roman"/>
                <w:sz w:val="24"/>
                <w:szCs w:val="24"/>
              </w:rPr>
              <w:t xml:space="preserve">El proceso investigativo surge a partir de la problemática con el grupo de menores de edad y sus familias que han sido afectados por abandono o despojo forzado de tierras, amenazas, actos terroristas, atentados, combates, enfrentamientos u hostigamientos, desaparición forzada, homicidio, masacre, tortura y vinculación de menores de edad en actividades relacionadas con grupos armados, quienes han llegado de manera forzosa a la ciudad de Villavicencio, capital del departamento del Meta y han ingresado a la institución Educativa Colegio Juan Pablo II, de la comuna 1. </w:t>
            </w:r>
          </w:p>
          <w:p w:rsidR="00F51692" w:rsidRPr="00436F74" w:rsidRDefault="00F714A1" w:rsidP="00436F74">
            <w:pPr>
              <w:spacing w:after="0" w:line="360" w:lineRule="auto"/>
              <w:jc w:val="both"/>
              <w:rPr>
                <w:rFonts w:ascii="Times New Roman" w:eastAsia="Arial" w:hAnsi="Times New Roman" w:cs="Times New Roman"/>
                <w:sz w:val="24"/>
                <w:szCs w:val="24"/>
              </w:rPr>
            </w:pPr>
            <w:bookmarkStart w:id="4" w:name="_owb8gcmjk0uf" w:colFirst="0" w:colLast="0"/>
            <w:bookmarkEnd w:id="4"/>
            <w:r w:rsidRPr="00436F74">
              <w:rPr>
                <w:rFonts w:ascii="Times New Roman" w:eastAsia="Arial" w:hAnsi="Times New Roman" w:cs="Times New Roman"/>
                <w:sz w:val="24"/>
                <w:szCs w:val="24"/>
              </w:rPr>
              <w:t xml:space="preserve">Dada la ubicación geográfica de la ciudad de Villavicencio, en el piedemonte llanero, al lado de la cordillera oriental, y paso obligado de los llanos orientales hacia el centro del país, se ha convertido en el lugar predilecto para el asentamiento de la población desplazada por el conflicto armado, cuyas manifestaciones se han dado de manera significativa en esta región colombiana. Según datos de la Unidad de Víctimas (2019) </w:t>
            </w:r>
            <w:r w:rsidR="00BC52FB">
              <w:rPr>
                <w:rFonts w:ascii="Times New Roman" w:eastAsia="Arial" w:hAnsi="Times New Roman" w:cs="Times New Roman"/>
                <w:sz w:val="24"/>
                <w:szCs w:val="24"/>
              </w:rPr>
              <w:t xml:space="preserve">Villavicencio </w:t>
            </w:r>
            <w:r w:rsidRPr="00436F74">
              <w:rPr>
                <w:rFonts w:ascii="Times New Roman" w:eastAsia="Arial" w:hAnsi="Times New Roman" w:cs="Times New Roman"/>
                <w:sz w:val="24"/>
                <w:szCs w:val="24"/>
              </w:rPr>
              <w:t xml:space="preserve">es una de las ciudades con mayor concentración de población víctima del conflicto armado, con cifras que ascienden </w:t>
            </w:r>
            <w:proofErr w:type="gramStart"/>
            <w:r w:rsidRPr="00436F74">
              <w:rPr>
                <w:rFonts w:ascii="Times New Roman" w:eastAsia="Arial" w:hAnsi="Times New Roman" w:cs="Times New Roman"/>
                <w:sz w:val="24"/>
                <w:szCs w:val="24"/>
              </w:rPr>
              <w:t xml:space="preserve">a  </w:t>
            </w:r>
            <w:r w:rsidRPr="00436F74">
              <w:rPr>
                <w:rFonts w:ascii="Times New Roman" w:eastAsia="Arial" w:hAnsi="Times New Roman" w:cs="Times New Roman"/>
                <w:color w:val="302727"/>
                <w:sz w:val="24"/>
                <w:szCs w:val="24"/>
                <w:highlight w:val="white"/>
              </w:rPr>
              <w:t>85.797</w:t>
            </w:r>
            <w:proofErr w:type="gramEnd"/>
            <w:r w:rsidRPr="00436F74">
              <w:rPr>
                <w:rFonts w:ascii="Times New Roman" w:eastAsia="Arial" w:hAnsi="Times New Roman" w:cs="Times New Roman"/>
                <w:color w:val="302727"/>
                <w:sz w:val="24"/>
                <w:szCs w:val="24"/>
                <w:highlight w:val="white"/>
              </w:rPr>
              <w:t>, según reporte de febrero de 2019</w:t>
            </w:r>
            <w:r w:rsidRPr="00436F74">
              <w:rPr>
                <w:rFonts w:ascii="Times New Roman" w:eastAsia="Arial" w:hAnsi="Times New Roman" w:cs="Times New Roman"/>
                <w:sz w:val="24"/>
                <w:szCs w:val="24"/>
              </w:rPr>
              <w:t xml:space="preserve">. En la </w:t>
            </w:r>
            <w:r w:rsidRPr="00436F74">
              <w:rPr>
                <w:rFonts w:ascii="Times New Roman" w:eastAsia="Arial" w:hAnsi="Times New Roman" w:cs="Times New Roman"/>
                <w:sz w:val="24"/>
                <w:szCs w:val="24"/>
              </w:rPr>
              <w:lastRenderedPageBreak/>
              <w:t xml:space="preserve">exploración que el grupo de investigación ha desarrollado en la comuna 1, hay una concentración de por lo menos 25% de esas víctimas a las cuales se les ha dado insuficiente atención en los términos que refiere la ley de víctimas 1448 de 2011. </w:t>
            </w:r>
          </w:p>
          <w:p w:rsidR="00F51692" w:rsidRPr="00436F74" w:rsidRDefault="00F51692" w:rsidP="00436F74">
            <w:pPr>
              <w:spacing w:after="0" w:line="360" w:lineRule="auto"/>
              <w:jc w:val="both"/>
              <w:rPr>
                <w:rFonts w:ascii="Times New Roman" w:eastAsia="Arial" w:hAnsi="Times New Roman" w:cs="Times New Roman"/>
                <w:sz w:val="24"/>
                <w:szCs w:val="24"/>
              </w:rPr>
            </w:pPr>
            <w:bookmarkStart w:id="5" w:name="_bukczndaxr52" w:colFirst="0" w:colLast="0"/>
            <w:bookmarkEnd w:id="5"/>
          </w:p>
          <w:p w:rsidR="00F51692" w:rsidRPr="00436F74" w:rsidRDefault="00F714A1" w:rsidP="00436F74">
            <w:pPr>
              <w:spacing w:after="0" w:line="360" w:lineRule="auto"/>
              <w:jc w:val="both"/>
              <w:rPr>
                <w:rFonts w:ascii="Times New Roman" w:eastAsia="Helvetica Neue" w:hAnsi="Times New Roman" w:cs="Times New Roman"/>
                <w:color w:val="222222"/>
                <w:sz w:val="24"/>
                <w:szCs w:val="24"/>
              </w:rPr>
            </w:pPr>
            <w:bookmarkStart w:id="6" w:name="_83e99sgtmazw" w:colFirst="0" w:colLast="0"/>
            <w:bookmarkEnd w:id="6"/>
            <w:r w:rsidRPr="00436F74">
              <w:rPr>
                <w:rFonts w:ascii="Times New Roman" w:eastAsia="Arial" w:hAnsi="Times New Roman" w:cs="Times New Roman"/>
                <w:sz w:val="24"/>
                <w:szCs w:val="24"/>
              </w:rPr>
              <w:t xml:space="preserve">La citada ley  compromete  al Estado Colombiano y a  sus instituciones a ejecutar acciones reparadoras que garanticen el derecho a la vida en condiciones de dignidad, como a solicitar y a recibir atención humanitaria, a una política pública de prevención, atención y reparación integral; a retornar a su lugar de origen o reubicarse en condiciones de voluntariedad, seguridad y dignidad. Estos derechos para las víctimas de la comuna 1 de Villavicencio se quedan como un catálogo de buenos propósitos, dado que no se han brindado la atención esperada ni se han estructurado suficientemente los servicios que garanticen la satisfacción de esos derechos.  </w:t>
            </w:r>
          </w:p>
        </w:tc>
      </w:tr>
    </w:tbl>
    <w:p w:rsidR="00F51692" w:rsidRPr="00436F74" w:rsidRDefault="00F51692" w:rsidP="00436F74">
      <w:pPr>
        <w:spacing w:after="0" w:line="360" w:lineRule="auto"/>
        <w:rPr>
          <w:rFonts w:ascii="Times New Roman" w:eastAsia="Times New Roman" w:hAnsi="Times New Roman" w:cs="Times New Roman"/>
          <w:sz w:val="24"/>
          <w:szCs w:val="24"/>
        </w:rPr>
      </w:pPr>
    </w:p>
    <w:tbl>
      <w:tblPr>
        <w:tblStyle w:val="a3"/>
        <w:tblW w:w="14983" w:type="dxa"/>
        <w:tblInd w:w="0" w:type="dxa"/>
        <w:tblLayout w:type="fixed"/>
        <w:tblLook w:val="0400" w:firstRow="0" w:lastRow="0" w:firstColumn="0" w:lastColumn="0" w:noHBand="0" w:noVBand="1"/>
      </w:tblPr>
      <w:tblGrid>
        <w:gridCol w:w="14983"/>
      </w:tblGrid>
      <w:tr w:rsidR="00F51692" w:rsidRPr="00436F74">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Justificación</w:t>
            </w:r>
          </w:p>
        </w:tc>
      </w:tr>
      <w:tr w:rsidR="00F51692" w:rsidRPr="00436F74">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714A1" w:rsidP="00436F74">
            <w:pPr>
              <w:spacing w:after="0" w:line="360" w:lineRule="auto"/>
              <w:jc w:val="both"/>
              <w:rPr>
                <w:rFonts w:ascii="Times New Roman" w:eastAsia="Arial" w:hAnsi="Times New Roman" w:cs="Times New Roman"/>
                <w:sz w:val="24"/>
                <w:szCs w:val="24"/>
              </w:rPr>
            </w:pPr>
            <w:r w:rsidRPr="00436F74">
              <w:rPr>
                <w:rFonts w:ascii="Times New Roman" w:eastAsia="Arial" w:hAnsi="Times New Roman" w:cs="Times New Roman"/>
                <w:color w:val="222222"/>
                <w:sz w:val="24"/>
                <w:szCs w:val="24"/>
              </w:rPr>
              <w:t xml:space="preserve">La realidad </w:t>
            </w:r>
            <w:r w:rsidRPr="00436F74">
              <w:rPr>
                <w:rFonts w:ascii="Times New Roman" w:eastAsia="Arial" w:hAnsi="Times New Roman" w:cs="Times New Roman"/>
                <w:sz w:val="24"/>
                <w:szCs w:val="24"/>
              </w:rPr>
              <w:t xml:space="preserve">emocional, familiar y social que viven los niños y los jóvenes víctimas del conflicto armado interno colombiano ameritan la atención por parte de la Universidad Santo Tomás, desde su horizonte institucional y </w:t>
            </w:r>
            <w:r w:rsidR="00BC52FB">
              <w:rPr>
                <w:rFonts w:ascii="Times New Roman" w:eastAsia="Arial" w:hAnsi="Times New Roman" w:cs="Times New Roman"/>
                <w:sz w:val="24"/>
                <w:szCs w:val="24"/>
              </w:rPr>
              <w:t>articulando</w:t>
            </w:r>
            <w:r w:rsidRPr="00436F74">
              <w:rPr>
                <w:rFonts w:ascii="Times New Roman" w:eastAsia="Arial" w:hAnsi="Times New Roman" w:cs="Times New Roman"/>
                <w:sz w:val="24"/>
                <w:szCs w:val="24"/>
              </w:rPr>
              <w:t xml:space="preserve"> la investigación -en este caso de orden social- y la función sustantiva de Responsabilidad Social Universitaria, para dar respuesta a los desafíos del contexto regional y nacional. </w:t>
            </w:r>
          </w:p>
          <w:p w:rsidR="00F51692" w:rsidRPr="00436F74" w:rsidRDefault="00F51692" w:rsidP="00436F74">
            <w:pPr>
              <w:spacing w:after="0" w:line="360" w:lineRule="auto"/>
              <w:jc w:val="both"/>
              <w:rPr>
                <w:rFonts w:ascii="Times New Roman" w:eastAsia="Arial" w:hAnsi="Times New Roman" w:cs="Times New Roman"/>
                <w:sz w:val="24"/>
                <w:szCs w:val="24"/>
              </w:rPr>
            </w:pPr>
          </w:p>
          <w:p w:rsidR="00F51692" w:rsidRPr="00436F74" w:rsidRDefault="00F714A1" w:rsidP="00436F74">
            <w:pPr>
              <w:spacing w:after="0" w:line="360" w:lineRule="auto"/>
              <w:jc w:val="both"/>
              <w:rPr>
                <w:rFonts w:ascii="Times New Roman" w:eastAsia="Arial" w:hAnsi="Times New Roman" w:cs="Times New Roman"/>
                <w:color w:val="222222"/>
                <w:sz w:val="24"/>
                <w:szCs w:val="24"/>
              </w:rPr>
            </w:pPr>
            <w:r w:rsidRPr="00436F74">
              <w:rPr>
                <w:rFonts w:ascii="Times New Roman" w:eastAsia="Arial" w:hAnsi="Times New Roman" w:cs="Times New Roman"/>
                <w:sz w:val="24"/>
                <w:szCs w:val="24"/>
              </w:rPr>
              <w:t>Favorecer procesos de resiliencia permite, en efecto, dar respuesta a esa realidad desde una perspectiva humanista - antropológica, como la plantea la filosofía dominicana-tomista. De esta manera se ofrecen alternativas de orden educativo y de promoción integral de la persona humana, pero de manera especial para que l</w:t>
            </w:r>
            <w:r w:rsidRPr="00436F74">
              <w:rPr>
                <w:rFonts w:ascii="Times New Roman" w:eastAsia="Arial" w:hAnsi="Times New Roman" w:cs="Times New Roman"/>
                <w:color w:val="222222"/>
                <w:sz w:val="24"/>
                <w:szCs w:val="24"/>
              </w:rPr>
              <w:t>os niños y los jóvenes que vivieron la dura realidad del conflicto armado, puedan afrontar y superar las dificultades para que estructuren proyectos de vida con sentido y para que se proyecten como agentes de transformación para una mejor sociedad.</w:t>
            </w:r>
          </w:p>
          <w:p w:rsidR="00F51692" w:rsidRPr="00436F74" w:rsidRDefault="00F51692" w:rsidP="00436F74">
            <w:pPr>
              <w:spacing w:after="0" w:line="360" w:lineRule="auto"/>
              <w:jc w:val="both"/>
              <w:rPr>
                <w:rFonts w:ascii="Times New Roman" w:eastAsia="Arial" w:hAnsi="Times New Roman" w:cs="Times New Roman"/>
                <w:color w:val="222222"/>
                <w:sz w:val="24"/>
                <w:szCs w:val="24"/>
              </w:rPr>
            </w:pPr>
          </w:p>
          <w:p w:rsidR="00F51692" w:rsidRPr="00436F74" w:rsidRDefault="00F714A1" w:rsidP="00436F74">
            <w:pPr>
              <w:spacing w:after="0" w:line="360" w:lineRule="auto"/>
              <w:jc w:val="both"/>
              <w:rPr>
                <w:rFonts w:ascii="Times New Roman" w:eastAsia="Arial" w:hAnsi="Times New Roman" w:cs="Times New Roman"/>
                <w:color w:val="222222"/>
                <w:sz w:val="24"/>
                <w:szCs w:val="24"/>
              </w:rPr>
            </w:pPr>
            <w:r w:rsidRPr="00436F74">
              <w:rPr>
                <w:rFonts w:ascii="Times New Roman" w:eastAsia="Arial" w:hAnsi="Times New Roman" w:cs="Times New Roman"/>
                <w:color w:val="222222"/>
                <w:sz w:val="24"/>
                <w:szCs w:val="24"/>
              </w:rPr>
              <w:t xml:space="preserve">En los acercamientos que el grupo de investigación ha desarrollado, se ha evidenciado que las familias de los menores de edad en el Departamento del Meta, han sido afectadas no solamente por actos terroristas, amenazas directas, desaparición forzada, homicidio, masacre, tortura, atentados, combates, enfrentamientos u hostigamientos, sino también por el despojo forzado de tierras y hasta por la vinculación de menores de edad en actividades relacionadas </w:t>
            </w:r>
            <w:r w:rsidRPr="00436F74">
              <w:rPr>
                <w:rFonts w:ascii="Times New Roman" w:eastAsia="Arial" w:hAnsi="Times New Roman" w:cs="Times New Roman"/>
                <w:color w:val="222222"/>
                <w:sz w:val="24"/>
                <w:szCs w:val="24"/>
              </w:rPr>
              <w:lastRenderedPageBreak/>
              <w:t xml:space="preserve">con grupos armados. Por ello es pertinente abordar procesos investigativos y de responsabilidad social que ofrezcan alternativas adecuadas. La Universidad Santo Tomás, a través del grupo </w:t>
            </w:r>
            <w:proofErr w:type="spellStart"/>
            <w:r w:rsidRPr="00436F74">
              <w:rPr>
                <w:rFonts w:ascii="Times New Roman" w:eastAsia="Arial" w:hAnsi="Times New Roman" w:cs="Times New Roman"/>
                <w:color w:val="222222"/>
                <w:sz w:val="24"/>
                <w:szCs w:val="24"/>
              </w:rPr>
              <w:t>Nakota</w:t>
            </w:r>
            <w:proofErr w:type="spellEnd"/>
            <w:r w:rsidRPr="00436F74">
              <w:rPr>
                <w:rFonts w:ascii="Times New Roman" w:eastAsia="Arial" w:hAnsi="Times New Roman" w:cs="Times New Roman"/>
                <w:color w:val="222222"/>
                <w:sz w:val="24"/>
                <w:szCs w:val="24"/>
              </w:rPr>
              <w:t xml:space="preserve"> llena las condiciones para abordar desde una perspectiva investigativa de </w:t>
            </w:r>
            <w:r w:rsidRPr="00436F74">
              <w:rPr>
                <w:rFonts w:ascii="Times New Roman" w:eastAsia="Arial" w:hAnsi="Times New Roman" w:cs="Times New Roman"/>
                <w:i/>
                <w:color w:val="222222"/>
                <w:sz w:val="24"/>
                <w:szCs w:val="24"/>
              </w:rPr>
              <w:t>Investigación Acción</w:t>
            </w:r>
            <w:r w:rsidRPr="00436F74">
              <w:rPr>
                <w:rFonts w:ascii="Times New Roman" w:eastAsia="Arial" w:hAnsi="Times New Roman" w:cs="Times New Roman"/>
                <w:color w:val="222222"/>
                <w:sz w:val="24"/>
                <w:szCs w:val="24"/>
              </w:rPr>
              <w:t xml:space="preserve"> tal situación, pues tiene un compromiso con el contexto social y forma personas para la misión de la promoción integral del ser humano en su facultad de Educación. Además dispone de los recursos técnicos, de los instrumentos y de los espacios para tal fin. </w:t>
            </w:r>
          </w:p>
          <w:p w:rsidR="00F51692" w:rsidRPr="00436F74" w:rsidRDefault="00F51692" w:rsidP="00436F74">
            <w:pPr>
              <w:spacing w:after="0" w:line="360" w:lineRule="auto"/>
              <w:jc w:val="both"/>
              <w:rPr>
                <w:rFonts w:ascii="Times New Roman" w:eastAsia="Arial" w:hAnsi="Times New Roman" w:cs="Times New Roman"/>
                <w:color w:val="222222"/>
                <w:sz w:val="24"/>
                <w:szCs w:val="24"/>
              </w:rPr>
            </w:pPr>
          </w:p>
          <w:p w:rsidR="00F51692" w:rsidRPr="00436F74" w:rsidRDefault="00F714A1" w:rsidP="00436F74">
            <w:pPr>
              <w:spacing w:after="0" w:line="360" w:lineRule="auto"/>
              <w:jc w:val="both"/>
              <w:rPr>
                <w:rFonts w:ascii="Times New Roman" w:eastAsia="Arial" w:hAnsi="Times New Roman" w:cs="Times New Roman"/>
                <w:sz w:val="24"/>
                <w:szCs w:val="24"/>
              </w:rPr>
            </w:pPr>
            <w:r w:rsidRPr="00436F74">
              <w:rPr>
                <w:rFonts w:ascii="Times New Roman" w:eastAsia="Arial" w:hAnsi="Times New Roman" w:cs="Times New Roman"/>
                <w:sz w:val="24"/>
                <w:szCs w:val="24"/>
              </w:rPr>
              <w:t xml:space="preserve">Desde el diseño metodológico se hace propicio emplear la cartografía social, toda vez que permite describir la situación emocional y social de los sujetos de la investigación de una manera innovadora y aporta datos que retratan la complejidad de una realidad, asumida y vivida por personas que cooperan, no solo en el aporte de los datos sino en las aproximaciones para el análisis de los hallazgos y en los elementos para elaborar propuestas transformadoras. En este punto se articula el realismo epistemológico tomasino que invita a </w:t>
            </w:r>
            <w:r w:rsidRPr="00436F74">
              <w:rPr>
                <w:rFonts w:ascii="Times New Roman" w:eastAsia="Arial" w:hAnsi="Times New Roman" w:cs="Times New Roman"/>
                <w:i/>
                <w:sz w:val="24"/>
                <w:szCs w:val="24"/>
              </w:rPr>
              <w:t>ver</w:t>
            </w:r>
            <w:r w:rsidRPr="00436F74">
              <w:rPr>
                <w:rFonts w:ascii="Times New Roman" w:eastAsia="Arial" w:hAnsi="Times New Roman" w:cs="Times New Roman"/>
                <w:sz w:val="24"/>
                <w:szCs w:val="24"/>
              </w:rPr>
              <w:t xml:space="preserve"> la realidad, a </w:t>
            </w:r>
            <w:r w:rsidRPr="00436F74">
              <w:rPr>
                <w:rFonts w:ascii="Times New Roman" w:eastAsia="Arial" w:hAnsi="Times New Roman" w:cs="Times New Roman"/>
                <w:i/>
                <w:sz w:val="24"/>
                <w:szCs w:val="24"/>
              </w:rPr>
              <w:t>juzgarla</w:t>
            </w:r>
            <w:r w:rsidRPr="00436F74">
              <w:rPr>
                <w:rFonts w:ascii="Times New Roman" w:eastAsia="Arial" w:hAnsi="Times New Roman" w:cs="Times New Roman"/>
                <w:sz w:val="24"/>
                <w:szCs w:val="24"/>
              </w:rPr>
              <w:t xml:space="preserve"> y a </w:t>
            </w:r>
            <w:r w:rsidRPr="00436F74">
              <w:rPr>
                <w:rFonts w:ascii="Times New Roman" w:eastAsia="Arial" w:hAnsi="Times New Roman" w:cs="Times New Roman"/>
                <w:i/>
                <w:sz w:val="24"/>
                <w:szCs w:val="24"/>
              </w:rPr>
              <w:t>actuar</w:t>
            </w:r>
            <w:r w:rsidRPr="00436F74">
              <w:rPr>
                <w:rFonts w:ascii="Times New Roman" w:eastAsia="Arial" w:hAnsi="Times New Roman" w:cs="Times New Roman"/>
                <w:sz w:val="24"/>
                <w:szCs w:val="24"/>
              </w:rPr>
              <w:t xml:space="preserve"> en transformaciones concretas.     </w:t>
            </w:r>
          </w:p>
        </w:tc>
      </w:tr>
    </w:tbl>
    <w:p w:rsidR="00F51692" w:rsidRPr="00436F74" w:rsidRDefault="00F51692" w:rsidP="00436F74">
      <w:pPr>
        <w:spacing w:after="0" w:line="360" w:lineRule="auto"/>
        <w:rPr>
          <w:rFonts w:ascii="Times New Roman" w:eastAsia="Arial" w:hAnsi="Times New Roman" w:cs="Times New Roman"/>
          <w:sz w:val="24"/>
          <w:szCs w:val="24"/>
        </w:rPr>
      </w:pPr>
    </w:p>
    <w:tbl>
      <w:tblPr>
        <w:tblStyle w:val="a4"/>
        <w:tblW w:w="14983" w:type="dxa"/>
        <w:tblInd w:w="0" w:type="dxa"/>
        <w:tblLayout w:type="fixed"/>
        <w:tblLook w:val="0400" w:firstRow="0" w:lastRow="0" w:firstColumn="0" w:lastColumn="0" w:noHBand="0" w:noVBand="1"/>
      </w:tblPr>
      <w:tblGrid>
        <w:gridCol w:w="14983"/>
      </w:tblGrid>
      <w:tr w:rsidR="00F51692" w:rsidRPr="00436F74">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Objetivo general</w:t>
            </w:r>
          </w:p>
        </w:tc>
      </w:tr>
      <w:tr w:rsidR="00F51692" w:rsidRPr="00436F74">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714A1" w:rsidP="00436F74">
            <w:pPr>
              <w:tabs>
                <w:tab w:val="left" w:pos="567"/>
              </w:tabs>
              <w:spacing w:line="360" w:lineRule="auto"/>
              <w:ind w:left="567"/>
              <w:jc w:val="both"/>
              <w:rPr>
                <w:rFonts w:ascii="Times New Roman" w:eastAsia="Arial" w:hAnsi="Times New Roman" w:cs="Times New Roman"/>
                <w:sz w:val="24"/>
                <w:szCs w:val="24"/>
              </w:rPr>
            </w:pPr>
            <w:r w:rsidRPr="00436F74">
              <w:rPr>
                <w:rFonts w:ascii="Times New Roman" w:eastAsia="Arial" w:hAnsi="Times New Roman" w:cs="Times New Roman"/>
                <w:sz w:val="24"/>
                <w:szCs w:val="24"/>
              </w:rPr>
              <w:t>Favorecer los procesos de resiliencia desde el análisis del contexto emocional, familiar y social de los niños y los jóvenes víctimas del conflicto armado interno colombiano que cursan el nivel de básica secundaria en la Institución Educativa Colegio Juan Pablo II de Villavicencio.</w:t>
            </w:r>
          </w:p>
        </w:tc>
      </w:tr>
    </w:tbl>
    <w:p w:rsidR="00F51692" w:rsidRPr="00436F74" w:rsidRDefault="00F51692" w:rsidP="00436F74">
      <w:pPr>
        <w:spacing w:after="0" w:line="360" w:lineRule="auto"/>
        <w:rPr>
          <w:rFonts w:ascii="Times New Roman" w:eastAsia="Arial" w:hAnsi="Times New Roman" w:cs="Times New Roman"/>
          <w:sz w:val="24"/>
          <w:szCs w:val="24"/>
        </w:rPr>
      </w:pPr>
    </w:p>
    <w:tbl>
      <w:tblPr>
        <w:tblStyle w:val="a5"/>
        <w:tblW w:w="14983" w:type="dxa"/>
        <w:tblInd w:w="0" w:type="dxa"/>
        <w:tblLayout w:type="fixed"/>
        <w:tblLook w:val="0400" w:firstRow="0" w:lastRow="0" w:firstColumn="0" w:lastColumn="0" w:noHBand="0" w:noVBand="1"/>
      </w:tblPr>
      <w:tblGrid>
        <w:gridCol w:w="14983"/>
      </w:tblGrid>
      <w:tr w:rsidR="00F51692" w:rsidRPr="00436F74">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Objetivos específicos</w:t>
            </w:r>
          </w:p>
        </w:tc>
      </w:tr>
      <w:tr w:rsidR="00F51692" w:rsidRPr="00436F74">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714A1" w:rsidP="00436F74">
            <w:pPr>
              <w:numPr>
                <w:ilvl w:val="0"/>
                <w:numId w:val="1"/>
              </w:numPr>
              <w:tabs>
                <w:tab w:val="left" w:pos="567"/>
              </w:tabs>
              <w:spacing w:after="0" w:line="360" w:lineRule="auto"/>
              <w:jc w:val="both"/>
              <w:rPr>
                <w:rFonts w:ascii="Times New Roman" w:eastAsia="Arial" w:hAnsi="Times New Roman" w:cs="Times New Roman"/>
                <w:sz w:val="24"/>
                <w:szCs w:val="24"/>
              </w:rPr>
            </w:pPr>
            <w:r w:rsidRPr="00436F74">
              <w:rPr>
                <w:rFonts w:ascii="Times New Roman" w:eastAsia="Arial" w:hAnsi="Times New Roman" w:cs="Times New Roman"/>
                <w:sz w:val="24"/>
                <w:szCs w:val="24"/>
              </w:rPr>
              <w:t xml:space="preserve">Identificar la realidad vivenciada por los estudiantes a partir de la cartografía social del contexto emocional, familiar y social para dimensionar el cuerpo como </w:t>
            </w:r>
            <w:r w:rsidRPr="00436F74">
              <w:rPr>
                <w:rFonts w:ascii="Times New Roman" w:eastAsia="Arial" w:hAnsi="Times New Roman" w:cs="Times New Roman"/>
                <w:i/>
                <w:sz w:val="24"/>
                <w:szCs w:val="24"/>
              </w:rPr>
              <w:t>primer territorio</w:t>
            </w:r>
            <w:r w:rsidRPr="00436F74">
              <w:rPr>
                <w:rFonts w:ascii="Times New Roman" w:eastAsia="Arial" w:hAnsi="Times New Roman" w:cs="Times New Roman"/>
                <w:sz w:val="24"/>
                <w:szCs w:val="24"/>
              </w:rPr>
              <w:t xml:space="preserve">. </w:t>
            </w:r>
          </w:p>
          <w:p w:rsidR="00F51692" w:rsidRPr="00436F74" w:rsidRDefault="00F51692" w:rsidP="00436F74">
            <w:pPr>
              <w:tabs>
                <w:tab w:val="left" w:pos="567"/>
              </w:tabs>
              <w:spacing w:after="0" w:line="360" w:lineRule="auto"/>
              <w:ind w:left="1290"/>
              <w:jc w:val="both"/>
              <w:rPr>
                <w:rFonts w:ascii="Times New Roman" w:eastAsia="Arial" w:hAnsi="Times New Roman" w:cs="Times New Roman"/>
                <w:sz w:val="24"/>
                <w:szCs w:val="24"/>
              </w:rPr>
            </w:pPr>
          </w:p>
          <w:p w:rsidR="00F51692" w:rsidRPr="00436F74" w:rsidRDefault="00F714A1" w:rsidP="00436F74">
            <w:pPr>
              <w:numPr>
                <w:ilvl w:val="0"/>
                <w:numId w:val="1"/>
              </w:numPr>
              <w:tabs>
                <w:tab w:val="left" w:pos="567"/>
              </w:tabs>
              <w:spacing w:after="0" w:line="360" w:lineRule="auto"/>
              <w:jc w:val="both"/>
              <w:rPr>
                <w:rFonts w:ascii="Times New Roman" w:eastAsia="Arial" w:hAnsi="Times New Roman" w:cs="Times New Roman"/>
                <w:sz w:val="24"/>
                <w:szCs w:val="24"/>
              </w:rPr>
            </w:pPr>
            <w:r w:rsidRPr="00436F74">
              <w:rPr>
                <w:rFonts w:ascii="Times New Roman" w:eastAsia="Arial" w:hAnsi="Times New Roman" w:cs="Times New Roman"/>
                <w:sz w:val="24"/>
                <w:szCs w:val="24"/>
              </w:rPr>
              <w:t>Analizar las realidades emocionales vividas en el hogar a partir escenario donde se desarrolla la actividad familiar como hallazgos cartográficos.</w:t>
            </w:r>
          </w:p>
          <w:p w:rsidR="00F51692" w:rsidRPr="00436F74" w:rsidRDefault="00F51692" w:rsidP="00436F74">
            <w:pPr>
              <w:tabs>
                <w:tab w:val="left" w:pos="567"/>
              </w:tabs>
              <w:spacing w:after="0" w:line="360" w:lineRule="auto"/>
              <w:ind w:left="1290"/>
              <w:jc w:val="both"/>
              <w:rPr>
                <w:rFonts w:ascii="Times New Roman" w:eastAsia="Arial" w:hAnsi="Times New Roman" w:cs="Times New Roman"/>
                <w:sz w:val="24"/>
                <w:szCs w:val="24"/>
              </w:rPr>
            </w:pPr>
          </w:p>
          <w:p w:rsidR="00F51692" w:rsidRPr="00436F74" w:rsidRDefault="00F714A1" w:rsidP="00436F74">
            <w:pPr>
              <w:numPr>
                <w:ilvl w:val="0"/>
                <w:numId w:val="1"/>
              </w:numPr>
              <w:tabs>
                <w:tab w:val="left" w:pos="567"/>
              </w:tabs>
              <w:spacing w:line="360" w:lineRule="auto"/>
              <w:jc w:val="both"/>
              <w:rPr>
                <w:rFonts w:ascii="Times New Roman" w:eastAsia="Arial" w:hAnsi="Times New Roman" w:cs="Times New Roman"/>
                <w:sz w:val="24"/>
                <w:szCs w:val="24"/>
              </w:rPr>
            </w:pPr>
            <w:r w:rsidRPr="00436F74">
              <w:rPr>
                <w:rFonts w:ascii="Times New Roman" w:eastAsia="Arial" w:hAnsi="Times New Roman" w:cs="Times New Roman"/>
                <w:sz w:val="24"/>
                <w:szCs w:val="24"/>
              </w:rPr>
              <w:t xml:space="preserve">Generar un espacio de participación ciudadana que permita la reflexión a partir de las vivencias emergentes de los hallazgos cartográficos del </w:t>
            </w:r>
            <w:r w:rsidRPr="00436F74">
              <w:rPr>
                <w:rFonts w:ascii="Times New Roman" w:eastAsia="Arial" w:hAnsi="Times New Roman" w:cs="Times New Roman"/>
                <w:sz w:val="24"/>
                <w:szCs w:val="24"/>
              </w:rPr>
              <w:lastRenderedPageBreak/>
              <w:t xml:space="preserve">contexto comunitario en los niños y en </w:t>
            </w:r>
            <w:proofErr w:type="gramStart"/>
            <w:r w:rsidRPr="00436F74">
              <w:rPr>
                <w:rFonts w:ascii="Times New Roman" w:eastAsia="Arial" w:hAnsi="Times New Roman" w:cs="Times New Roman"/>
                <w:sz w:val="24"/>
                <w:szCs w:val="24"/>
              </w:rPr>
              <w:t>los</w:t>
            </w:r>
            <w:proofErr w:type="gramEnd"/>
            <w:r w:rsidRPr="00436F74">
              <w:rPr>
                <w:rFonts w:ascii="Times New Roman" w:eastAsia="Arial" w:hAnsi="Times New Roman" w:cs="Times New Roman"/>
                <w:sz w:val="24"/>
                <w:szCs w:val="24"/>
              </w:rPr>
              <w:t xml:space="preserve"> jóvenes víctimas del conflicto armado.</w:t>
            </w:r>
          </w:p>
        </w:tc>
      </w:tr>
    </w:tbl>
    <w:p w:rsidR="00F51692" w:rsidRPr="00436F74" w:rsidRDefault="00F51692" w:rsidP="00436F74">
      <w:pPr>
        <w:spacing w:after="0" w:line="360" w:lineRule="auto"/>
        <w:rPr>
          <w:rFonts w:ascii="Times New Roman" w:eastAsia="Arial" w:hAnsi="Times New Roman" w:cs="Times New Roman"/>
          <w:sz w:val="24"/>
          <w:szCs w:val="24"/>
        </w:rPr>
      </w:pPr>
    </w:p>
    <w:tbl>
      <w:tblPr>
        <w:tblStyle w:val="a6"/>
        <w:tblW w:w="14983" w:type="dxa"/>
        <w:tblInd w:w="0" w:type="dxa"/>
        <w:tblLayout w:type="fixed"/>
        <w:tblLook w:val="0400" w:firstRow="0" w:lastRow="0" w:firstColumn="0" w:lastColumn="0" w:noHBand="0" w:noVBand="1"/>
      </w:tblPr>
      <w:tblGrid>
        <w:gridCol w:w="14983"/>
      </w:tblGrid>
      <w:tr w:rsidR="00F51692" w:rsidRPr="00436F74">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Estado del arte y marco conceptual</w:t>
            </w:r>
          </w:p>
        </w:tc>
      </w:tr>
      <w:tr w:rsidR="00F51692" w:rsidRPr="00436F74">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714A1" w:rsidP="00436F74">
            <w:pPr>
              <w:spacing w:after="0" w:line="360" w:lineRule="auto"/>
              <w:jc w:val="both"/>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Estado del arte</w:t>
            </w:r>
          </w:p>
          <w:p w:rsidR="00F51692" w:rsidRPr="00436F74" w:rsidRDefault="00F714A1" w:rsidP="00436F74">
            <w:pPr>
              <w:tabs>
                <w:tab w:val="left" w:pos="1610"/>
              </w:tabs>
              <w:spacing w:line="360" w:lineRule="auto"/>
              <w:jc w:val="both"/>
              <w:rPr>
                <w:rFonts w:ascii="Times New Roman" w:eastAsia="Arial" w:hAnsi="Times New Roman" w:cs="Times New Roman"/>
                <w:sz w:val="24"/>
                <w:szCs w:val="24"/>
              </w:rPr>
            </w:pPr>
            <w:r w:rsidRPr="00436F74">
              <w:rPr>
                <w:rFonts w:ascii="Times New Roman" w:eastAsia="Arial" w:hAnsi="Times New Roman" w:cs="Times New Roman"/>
                <w:sz w:val="24"/>
                <w:szCs w:val="24"/>
              </w:rPr>
              <w:t>En el departamento del Meta, la posición geográfica de Villavicencio la ubica en un punto estratégico dentro de la nación; está consolidada como un centro de recepción y despacho de productos hacia el centro del país, su infraestructura avanzada con respecto a otras poblaciones del departamento, su oferta de bienes y servicios la hacen ver como un atractivo y estratégico punto de desarrollo, pero además como una opción en la cual grupos armados y al margen de la ley y organizaciones de narcotráfico ven la oportunidad de desarrollar sus estructuras delincuenciales (Secretaría de gestión social y participación ciudadana, 2016).</w:t>
            </w:r>
          </w:p>
          <w:p w:rsidR="00F51692" w:rsidRPr="00436F74" w:rsidRDefault="00F714A1" w:rsidP="00436F74">
            <w:pPr>
              <w:tabs>
                <w:tab w:val="left" w:pos="1610"/>
              </w:tabs>
              <w:spacing w:line="360" w:lineRule="auto"/>
              <w:jc w:val="both"/>
              <w:rPr>
                <w:rFonts w:ascii="Times New Roman" w:eastAsia="Arial" w:hAnsi="Times New Roman" w:cs="Times New Roman"/>
                <w:sz w:val="24"/>
                <w:szCs w:val="24"/>
              </w:rPr>
            </w:pPr>
            <w:r w:rsidRPr="00436F74">
              <w:rPr>
                <w:rFonts w:ascii="Times New Roman" w:eastAsia="Arial" w:hAnsi="Times New Roman" w:cs="Times New Roman"/>
                <w:sz w:val="24"/>
                <w:szCs w:val="24"/>
              </w:rPr>
              <w:t xml:space="preserve">Además, dicha situación que caracteriza a la ciudad de Villavicencio, la convierte en un punto estratégico para la llegada masiva de víctimas del conflicto armado que en la región de los Llanos Orientales ha sido fuertemente marcada a lo largo de la historia, esto también impulsado por la cercanía a las mismas regiones, los lazos familiares de las víctimas, las similitudes culturales con las zonas de desplazamiento y las tradiciones propias de la </w:t>
            </w:r>
            <w:r w:rsidR="007229E8" w:rsidRPr="00436F74">
              <w:rPr>
                <w:rFonts w:ascii="Times New Roman" w:eastAsia="Arial" w:hAnsi="Times New Roman" w:cs="Times New Roman"/>
                <w:sz w:val="24"/>
                <w:szCs w:val="24"/>
              </w:rPr>
              <w:t>Orinoquía</w:t>
            </w:r>
            <w:r w:rsidRPr="00436F74">
              <w:rPr>
                <w:rFonts w:ascii="Times New Roman" w:eastAsia="Arial" w:hAnsi="Times New Roman" w:cs="Times New Roman"/>
                <w:sz w:val="24"/>
                <w:szCs w:val="24"/>
              </w:rPr>
              <w:t xml:space="preserve">. </w:t>
            </w:r>
          </w:p>
          <w:p w:rsidR="00F51692" w:rsidRPr="00436F74" w:rsidRDefault="00F714A1" w:rsidP="00436F74">
            <w:pPr>
              <w:tabs>
                <w:tab w:val="left" w:pos="1610"/>
              </w:tabs>
              <w:spacing w:line="360" w:lineRule="auto"/>
              <w:jc w:val="both"/>
              <w:rPr>
                <w:rFonts w:ascii="Times New Roman" w:eastAsia="Arial" w:hAnsi="Times New Roman" w:cs="Times New Roman"/>
                <w:sz w:val="24"/>
                <w:szCs w:val="24"/>
              </w:rPr>
            </w:pPr>
            <w:r w:rsidRPr="00436F74">
              <w:rPr>
                <w:rFonts w:ascii="Times New Roman" w:eastAsia="Arial" w:hAnsi="Times New Roman" w:cs="Times New Roman"/>
                <w:sz w:val="24"/>
                <w:szCs w:val="24"/>
              </w:rPr>
              <w:t xml:space="preserve">Dicho contexto hace que la realidad social en Villavicencio tenga connotaciones que se hacen evidentes en la escuela, uno de los principales puntos neurálgicos de la ciudad, puesto que es allí donde se traducen todas las experiencias y realidades, el punto donde confluyen las necesidades, vivencias del conflicto pero sobre todo, los sueños y expectativas de los jóvenes deseosos de paz, en consecuencia se hace necesario tener en cuenta lo que plantea De Sousa-Santos (1991) cuando expresa que, </w:t>
            </w:r>
          </w:p>
          <w:p w:rsidR="00F51692" w:rsidRPr="00436F74" w:rsidRDefault="00F714A1" w:rsidP="00436F74">
            <w:pPr>
              <w:spacing w:after="0" w:line="360" w:lineRule="auto"/>
              <w:ind w:left="720" w:hanging="15"/>
              <w:jc w:val="both"/>
              <w:rPr>
                <w:rFonts w:ascii="Times New Roman" w:eastAsia="Arial" w:hAnsi="Times New Roman" w:cs="Times New Roman"/>
                <w:sz w:val="24"/>
                <w:szCs w:val="24"/>
              </w:rPr>
            </w:pPr>
            <w:r w:rsidRPr="00436F74">
              <w:rPr>
                <w:rFonts w:ascii="Times New Roman" w:eastAsia="Arial" w:hAnsi="Times New Roman" w:cs="Times New Roman"/>
                <w:sz w:val="24"/>
                <w:szCs w:val="24"/>
              </w:rPr>
              <w:t>Comenzamos hoy a ver que cada uno de estos tiempos es simultáneamente la convocación de un espacio específico que confiere una materialidad propia a las relaciones sociales que en él tienen lugar. La sucesión de tiempos es también una sucesión de espacios que recorremos y nos recorren, dejando en nosotros las huellas que dejamos en ellos (p. 34)</w:t>
            </w:r>
          </w:p>
          <w:p w:rsidR="00F51692" w:rsidRPr="00436F74" w:rsidRDefault="00F51692" w:rsidP="00436F74">
            <w:pPr>
              <w:spacing w:after="0" w:line="360" w:lineRule="auto"/>
              <w:ind w:hanging="15"/>
              <w:jc w:val="both"/>
              <w:rPr>
                <w:rFonts w:ascii="Times New Roman" w:eastAsia="Arial" w:hAnsi="Times New Roman" w:cs="Times New Roman"/>
                <w:sz w:val="24"/>
                <w:szCs w:val="24"/>
              </w:rPr>
            </w:pPr>
          </w:p>
          <w:p w:rsidR="00F51692" w:rsidRPr="00436F74" w:rsidRDefault="00F714A1" w:rsidP="00436F74">
            <w:pPr>
              <w:tabs>
                <w:tab w:val="left" w:pos="1610"/>
              </w:tabs>
              <w:spacing w:line="360" w:lineRule="auto"/>
              <w:jc w:val="both"/>
              <w:rPr>
                <w:rFonts w:ascii="Times New Roman" w:eastAsia="Arial" w:hAnsi="Times New Roman" w:cs="Times New Roman"/>
                <w:sz w:val="24"/>
                <w:szCs w:val="24"/>
              </w:rPr>
            </w:pPr>
            <w:r w:rsidRPr="00436F74">
              <w:rPr>
                <w:rFonts w:ascii="Times New Roman" w:eastAsia="Arial" w:hAnsi="Times New Roman" w:cs="Times New Roman"/>
                <w:sz w:val="24"/>
                <w:szCs w:val="24"/>
              </w:rPr>
              <w:t xml:space="preserve">Ahora bien, esto implica que hablar de cartografía social en este proceso investigativo sea asumido como una metodología que tiene como fundamento la </w:t>
            </w:r>
            <w:r w:rsidRPr="00436F74">
              <w:rPr>
                <w:rFonts w:ascii="Times New Roman" w:eastAsia="Arial" w:hAnsi="Times New Roman" w:cs="Times New Roman"/>
                <w:sz w:val="24"/>
                <w:szCs w:val="24"/>
              </w:rPr>
              <w:lastRenderedPageBreak/>
              <w:t>participación y la colaboración en la que se invita a la reflexión, a la organización en torno a un territorio tanto físico como social que caracteriza una comunidad. Dada su connotación metodológica desde el mismo trabajo en el campo y como herramienta investigativa la cartografía social es concebida como un</w:t>
            </w:r>
            <w:r w:rsidR="007229E8" w:rsidRPr="00436F74">
              <w:rPr>
                <w:rFonts w:ascii="Times New Roman" w:eastAsia="Arial" w:hAnsi="Times New Roman" w:cs="Times New Roman"/>
                <w:sz w:val="24"/>
                <w:szCs w:val="24"/>
              </w:rPr>
              <w:t>a</w:t>
            </w:r>
            <w:r w:rsidRPr="00436F74">
              <w:rPr>
                <w:rFonts w:ascii="Times New Roman" w:eastAsia="Arial" w:hAnsi="Times New Roman" w:cs="Times New Roman"/>
                <w:sz w:val="24"/>
                <w:szCs w:val="24"/>
              </w:rPr>
              <w:t xml:space="preserve"> técnica dialéctica (</w:t>
            </w:r>
            <w:proofErr w:type="spellStart"/>
            <w:r w:rsidRPr="00436F74">
              <w:rPr>
                <w:rFonts w:ascii="Times New Roman" w:eastAsia="Arial" w:hAnsi="Times New Roman" w:cs="Times New Roman"/>
                <w:sz w:val="24"/>
                <w:szCs w:val="24"/>
              </w:rPr>
              <w:t>Fals</w:t>
            </w:r>
            <w:proofErr w:type="spellEnd"/>
            <w:r w:rsidRPr="00436F74">
              <w:rPr>
                <w:rFonts w:ascii="Times New Roman" w:eastAsia="Arial" w:hAnsi="Times New Roman" w:cs="Times New Roman"/>
                <w:sz w:val="24"/>
                <w:szCs w:val="24"/>
              </w:rPr>
              <w:t xml:space="preserve"> Borda</w:t>
            </w:r>
            <w:r w:rsidR="007229E8" w:rsidRPr="00436F74">
              <w:rPr>
                <w:rFonts w:ascii="Times New Roman" w:eastAsia="Arial" w:hAnsi="Times New Roman" w:cs="Times New Roman"/>
                <w:sz w:val="24"/>
                <w:szCs w:val="24"/>
              </w:rPr>
              <w:t>,</w:t>
            </w:r>
            <w:r w:rsidRPr="00436F74">
              <w:rPr>
                <w:rFonts w:ascii="Times New Roman" w:eastAsia="Arial" w:hAnsi="Times New Roman" w:cs="Times New Roman"/>
                <w:sz w:val="24"/>
                <w:szCs w:val="24"/>
              </w:rPr>
              <w:t xml:space="preserve"> 1987).</w:t>
            </w:r>
          </w:p>
          <w:p w:rsidR="00F51692" w:rsidRPr="00436F74" w:rsidRDefault="00F714A1" w:rsidP="00436F74">
            <w:pPr>
              <w:tabs>
                <w:tab w:val="left" w:pos="1610"/>
              </w:tabs>
              <w:spacing w:line="360" w:lineRule="auto"/>
              <w:jc w:val="both"/>
              <w:rPr>
                <w:rFonts w:ascii="Times New Roman" w:eastAsia="Arial" w:hAnsi="Times New Roman" w:cs="Times New Roman"/>
                <w:color w:val="222222"/>
                <w:sz w:val="24"/>
                <w:szCs w:val="24"/>
              </w:rPr>
            </w:pPr>
            <w:r w:rsidRPr="00436F74">
              <w:rPr>
                <w:rFonts w:ascii="Times New Roman" w:eastAsia="Arial" w:hAnsi="Times New Roman" w:cs="Times New Roman"/>
                <w:sz w:val="24"/>
                <w:szCs w:val="24"/>
              </w:rPr>
              <w:t xml:space="preserve">Este proyecto se basa en una experiencia de cartografía social realizada en España, denominada </w:t>
            </w:r>
            <w:r w:rsidRPr="00436F74">
              <w:rPr>
                <w:rFonts w:ascii="Times New Roman" w:eastAsia="Arial" w:hAnsi="Times New Roman" w:cs="Times New Roman"/>
                <w:i/>
                <w:sz w:val="24"/>
                <w:szCs w:val="24"/>
              </w:rPr>
              <w:t xml:space="preserve">“del cuerpo a la ciudad cartografía social </w:t>
            </w:r>
            <w:proofErr w:type="spellStart"/>
            <w:r w:rsidRPr="00436F74">
              <w:rPr>
                <w:rFonts w:ascii="Times New Roman" w:eastAsia="Arial" w:hAnsi="Times New Roman" w:cs="Times New Roman"/>
                <w:i/>
                <w:sz w:val="24"/>
                <w:szCs w:val="24"/>
              </w:rPr>
              <w:t>VGaos</w:t>
            </w:r>
            <w:proofErr w:type="spellEnd"/>
            <w:r w:rsidRPr="00436F74">
              <w:rPr>
                <w:rFonts w:ascii="Times New Roman" w:eastAsia="Arial" w:hAnsi="Times New Roman" w:cs="Times New Roman"/>
                <w:i/>
                <w:sz w:val="24"/>
                <w:szCs w:val="24"/>
              </w:rPr>
              <w:t>”,</w:t>
            </w:r>
            <w:r w:rsidRPr="00436F74">
              <w:rPr>
                <w:rFonts w:ascii="Times New Roman" w:eastAsia="Arial" w:hAnsi="Times New Roman" w:cs="Times New Roman"/>
                <w:sz w:val="24"/>
                <w:szCs w:val="24"/>
              </w:rPr>
              <w:t xml:space="preserve"> la cual es  una investigación social colectiva a partir de la cartografía social donde se pretende vincular tanto estudiantes como el territorio, desde una investigación-acción a partir de realidades como el cuerpo, la familia y la comunidad (CSIC-UPV y el CEIP Vicente </w:t>
            </w:r>
            <w:proofErr w:type="spellStart"/>
            <w:r w:rsidRPr="00436F74">
              <w:rPr>
                <w:rFonts w:ascii="Times New Roman" w:eastAsia="Arial" w:hAnsi="Times New Roman" w:cs="Times New Roman"/>
                <w:sz w:val="24"/>
                <w:szCs w:val="24"/>
              </w:rPr>
              <w:t>Gaos</w:t>
            </w:r>
            <w:proofErr w:type="spellEnd"/>
            <w:r w:rsidRPr="00436F74">
              <w:rPr>
                <w:rFonts w:ascii="Times New Roman" w:eastAsia="Arial" w:hAnsi="Times New Roman" w:cs="Times New Roman"/>
                <w:sz w:val="24"/>
                <w:szCs w:val="24"/>
              </w:rPr>
              <w:t xml:space="preserve"> , 2017); con el fin de generar actitudes de ciudadanía con miras a fortalecer procesos de resiliencia, paz y perdón.</w:t>
            </w:r>
          </w:p>
          <w:p w:rsidR="00F51692" w:rsidRPr="00436F74" w:rsidRDefault="00F51692" w:rsidP="00436F74">
            <w:pPr>
              <w:spacing w:after="0" w:line="360" w:lineRule="auto"/>
              <w:jc w:val="both"/>
              <w:rPr>
                <w:rFonts w:ascii="Times New Roman" w:eastAsia="Arial" w:hAnsi="Times New Roman" w:cs="Times New Roman"/>
                <w:color w:val="222222"/>
                <w:sz w:val="24"/>
                <w:szCs w:val="24"/>
              </w:rPr>
            </w:pPr>
          </w:p>
          <w:p w:rsidR="00F51692" w:rsidRPr="00436F74" w:rsidRDefault="00F51692" w:rsidP="00436F74">
            <w:pPr>
              <w:spacing w:after="0" w:line="360" w:lineRule="auto"/>
              <w:jc w:val="both"/>
              <w:rPr>
                <w:rFonts w:ascii="Times New Roman" w:eastAsia="Arial" w:hAnsi="Times New Roman" w:cs="Times New Roman"/>
                <w:color w:val="222222"/>
                <w:sz w:val="24"/>
                <w:szCs w:val="24"/>
              </w:rPr>
            </w:pPr>
          </w:p>
          <w:p w:rsidR="00F51692" w:rsidRPr="00436F74" w:rsidRDefault="00F714A1" w:rsidP="00436F74">
            <w:pPr>
              <w:spacing w:after="0" w:line="360" w:lineRule="auto"/>
              <w:jc w:val="both"/>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Marco conceptual</w:t>
            </w:r>
          </w:p>
          <w:p w:rsidR="00F51692" w:rsidRPr="00436F74" w:rsidRDefault="00F714A1" w:rsidP="00436F74">
            <w:pPr>
              <w:spacing w:after="0" w:line="360" w:lineRule="auto"/>
              <w:jc w:val="both"/>
              <w:rPr>
                <w:rFonts w:ascii="Times New Roman" w:eastAsia="Arial" w:hAnsi="Times New Roman" w:cs="Times New Roman"/>
                <w:color w:val="222222"/>
                <w:sz w:val="24"/>
                <w:szCs w:val="24"/>
              </w:rPr>
            </w:pPr>
            <w:r w:rsidRPr="00436F74">
              <w:rPr>
                <w:rFonts w:ascii="Times New Roman" w:eastAsia="Arial" w:hAnsi="Times New Roman" w:cs="Times New Roman"/>
                <w:color w:val="222222"/>
                <w:sz w:val="24"/>
                <w:szCs w:val="24"/>
              </w:rPr>
              <w:t>Resiliencia - perdón</w:t>
            </w:r>
          </w:p>
          <w:p w:rsidR="00F51692" w:rsidRPr="00436F74" w:rsidRDefault="00F714A1" w:rsidP="00436F74">
            <w:pPr>
              <w:spacing w:after="200" w:line="360" w:lineRule="auto"/>
              <w:jc w:val="both"/>
              <w:rPr>
                <w:rFonts w:ascii="Times New Roman" w:eastAsia="Arial" w:hAnsi="Times New Roman" w:cs="Times New Roman"/>
                <w:color w:val="222222"/>
                <w:sz w:val="24"/>
                <w:szCs w:val="24"/>
                <w:highlight w:val="white"/>
              </w:rPr>
            </w:pPr>
            <w:r w:rsidRPr="00436F74">
              <w:rPr>
                <w:rFonts w:ascii="Times New Roman" w:eastAsia="Arial" w:hAnsi="Times New Roman" w:cs="Times New Roman"/>
                <w:sz w:val="24"/>
                <w:szCs w:val="24"/>
                <w:highlight w:val="white"/>
              </w:rPr>
              <w:t xml:space="preserve">El concepto resiliencia en los últimos años ha cobrado un valor significativo y de gran importancia dentro de la sociedad, ante todo de aquella que ha sido marcada fuertemente por los conflictos y la violencia, dicho concepto de ninguna manera se puede confundir con la resistencia, propia de aquellos que se sobreponen a las adversidades por sí mismos; la resiliencia se asume como la capacidad del ser humano de sobreponerse a las adversidades y situaciones límite, dicha capacidad se sustenta en el apoyo y la compañía de otras personas que desde sus propias experiencias y acciones aportan al crecimiento personal y las competencias individuales,  brindando un sistema de creencias de modo que quien ha sido víctima, con base en sus propias vivencias cobra un sentido para su vida  (Carrillo &amp; Florián, 2017). </w:t>
            </w:r>
          </w:p>
          <w:p w:rsidR="00F51692" w:rsidRPr="00436F74" w:rsidRDefault="00F714A1" w:rsidP="00436F74">
            <w:pPr>
              <w:spacing w:after="0" w:line="360" w:lineRule="auto"/>
              <w:jc w:val="both"/>
              <w:rPr>
                <w:rFonts w:ascii="Times New Roman" w:eastAsia="Arial" w:hAnsi="Times New Roman" w:cs="Times New Roman"/>
                <w:sz w:val="24"/>
                <w:szCs w:val="24"/>
              </w:rPr>
            </w:pPr>
            <w:r w:rsidRPr="00436F74">
              <w:rPr>
                <w:rFonts w:ascii="Times New Roman" w:eastAsia="Arial" w:hAnsi="Times New Roman" w:cs="Times New Roman"/>
                <w:sz w:val="24"/>
                <w:szCs w:val="24"/>
              </w:rPr>
              <w:t>Por su parte el perdón es un acto de generosidad propio de aquellos que han sido víctimas de una ofensa, el cual de ninguna manera tiene la connotación de acto justo, puesto que aquél que ha ofendido no tiene derecho a exigirlo. Es un acto propio de la cotidianidad del ser humano, que supone una renuncia a la obtención de algún tipo de satisfacción como recompensa por el daño recibido, es decir la venganza, siendo esta la necesidad primordial del corazón del ser humano, es un acto generoso que supone la cancelación de la deuda que contrae el ofensor con el ofendido cuando aquél agrede a este (</w:t>
            </w:r>
            <w:proofErr w:type="spellStart"/>
            <w:r w:rsidRPr="00436F74">
              <w:rPr>
                <w:rFonts w:ascii="Times New Roman" w:eastAsia="Arial" w:hAnsi="Times New Roman" w:cs="Times New Roman"/>
                <w:sz w:val="24"/>
                <w:szCs w:val="24"/>
              </w:rPr>
              <w:t>Echeburúa</w:t>
            </w:r>
            <w:proofErr w:type="spellEnd"/>
            <w:r w:rsidRPr="00436F74">
              <w:rPr>
                <w:rFonts w:ascii="Times New Roman" w:eastAsia="Arial" w:hAnsi="Times New Roman" w:cs="Times New Roman"/>
                <w:sz w:val="24"/>
                <w:szCs w:val="24"/>
              </w:rPr>
              <w:t>, E. 2013).</w:t>
            </w:r>
          </w:p>
          <w:p w:rsidR="00F51692" w:rsidRPr="00436F74" w:rsidRDefault="00F714A1" w:rsidP="00436F74">
            <w:pPr>
              <w:spacing w:after="0" w:line="360" w:lineRule="auto"/>
              <w:jc w:val="both"/>
              <w:rPr>
                <w:rFonts w:ascii="Times New Roman" w:eastAsia="Arial" w:hAnsi="Times New Roman" w:cs="Times New Roman"/>
                <w:color w:val="222222"/>
                <w:sz w:val="24"/>
                <w:szCs w:val="24"/>
              </w:rPr>
            </w:pPr>
            <w:r w:rsidRPr="00436F74">
              <w:rPr>
                <w:rFonts w:ascii="Times New Roman" w:eastAsia="Arial" w:hAnsi="Times New Roman" w:cs="Times New Roman"/>
                <w:color w:val="222222"/>
                <w:sz w:val="24"/>
                <w:szCs w:val="24"/>
              </w:rPr>
              <w:lastRenderedPageBreak/>
              <w:t>Historia</w:t>
            </w:r>
          </w:p>
          <w:p w:rsidR="00F51692" w:rsidRPr="00436F74" w:rsidRDefault="00F714A1" w:rsidP="00436F74">
            <w:pPr>
              <w:spacing w:after="0" w:line="360" w:lineRule="auto"/>
              <w:jc w:val="both"/>
              <w:rPr>
                <w:rFonts w:ascii="Times New Roman" w:eastAsia="Arial" w:hAnsi="Times New Roman" w:cs="Times New Roman"/>
                <w:color w:val="222222"/>
                <w:sz w:val="24"/>
                <w:szCs w:val="24"/>
              </w:rPr>
            </w:pPr>
            <w:r w:rsidRPr="00436F74">
              <w:rPr>
                <w:rFonts w:ascii="Times New Roman" w:eastAsia="Arial" w:hAnsi="Times New Roman" w:cs="Times New Roman"/>
                <w:color w:val="222222"/>
                <w:sz w:val="24"/>
                <w:szCs w:val="24"/>
              </w:rPr>
              <w:t xml:space="preserve">Los procesos históricos han estado determinados por factores sociales,  políticos y culturales que determinan su condición frente a los roles asumido por parte de los actores, ante esto Eduardo Galeano (1971) realiza una metáfora de esta situación al relacionarlo con el progreso cuando expresa </w:t>
            </w:r>
          </w:p>
          <w:p w:rsidR="00F51692" w:rsidRPr="00436F74" w:rsidRDefault="00F714A1" w:rsidP="00436F74">
            <w:pPr>
              <w:spacing w:after="0" w:line="360" w:lineRule="auto"/>
              <w:ind w:left="1440"/>
              <w:jc w:val="both"/>
              <w:rPr>
                <w:rFonts w:ascii="Times New Roman" w:eastAsia="Arial" w:hAnsi="Times New Roman" w:cs="Times New Roman"/>
                <w:color w:val="222222"/>
                <w:sz w:val="24"/>
                <w:szCs w:val="24"/>
              </w:rPr>
            </w:pPr>
            <w:r w:rsidRPr="00436F74">
              <w:rPr>
                <w:rFonts w:ascii="Times New Roman" w:eastAsia="Arial" w:hAnsi="Times New Roman" w:cs="Times New Roman"/>
                <w:sz w:val="24"/>
                <w:szCs w:val="24"/>
                <w:highlight w:val="white"/>
              </w:rPr>
              <w:t xml:space="preserve">Ni siquiera el </w:t>
            </w:r>
            <w:hyperlink r:id="rId13">
              <w:r w:rsidRPr="00436F74">
                <w:rPr>
                  <w:rFonts w:ascii="Times New Roman" w:eastAsia="Arial" w:hAnsi="Times New Roman" w:cs="Times New Roman"/>
                  <w:sz w:val="24"/>
                  <w:szCs w:val="24"/>
                  <w:highlight w:val="white"/>
                </w:rPr>
                <w:t>progreso</w:t>
              </w:r>
            </w:hyperlink>
            <w:r w:rsidRPr="00436F74">
              <w:rPr>
                <w:rFonts w:ascii="Times New Roman" w:eastAsia="Arial" w:hAnsi="Times New Roman" w:cs="Times New Roman"/>
                <w:sz w:val="24"/>
                <w:szCs w:val="24"/>
                <w:highlight w:val="white"/>
              </w:rPr>
              <w:t xml:space="preserve"> resulta progresista, porque hasta el </w:t>
            </w:r>
            <w:hyperlink r:id="rId14">
              <w:r w:rsidRPr="00436F74">
                <w:rPr>
                  <w:rFonts w:ascii="Times New Roman" w:eastAsia="Arial" w:hAnsi="Times New Roman" w:cs="Times New Roman"/>
                  <w:sz w:val="24"/>
                  <w:szCs w:val="24"/>
                  <w:highlight w:val="white"/>
                </w:rPr>
                <w:t>progreso</w:t>
              </w:r>
            </w:hyperlink>
            <w:r w:rsidRPr="00436F74">
              <w:rPr>
                <w:rFonts w:ascii="Times New Roman" w:eastAsia="Arial" w:hAnsi="Times New Roman" w:cs="Times New Roman"/>
                <w:sz w:val="24"/>
                <w:szCs w:val="24"/>
                <w:highlight w:val="white"/>
              </w:rPr>
              <w:t xml:space="preserve"> está en manos de pocos propietarios. El alimento de las </w:t>
            </w:r>
            <w:hyperlink r:id="rId15">
              <w:r w:rsidRPr="00436F74">
                <w:rPr>
                  <w:rFonts w:ascii="Times New Roman" w:eastAsia="Arial" w:hAnsi="Times New Roman" w:cs="Times New Roman"/>
                  <w:sz w:val="24"/>
                  <w:szCs w:val="24"/>
                  <w:highlight w:val="white"/>
                </w:rPr>
                <w:t>minorías</w:t>
              </w:r>
            </w:hyperlink>
            <w:r w:rsidRPr="00436F74">
              <w:rPr>
                <w:rFonts w:ascii="Times New Roman" w:eastAsia="Arial" w:hAnsi="Times New Roman" w:cs="Times New Roman"/>
                <w:sz w:val="24"/>
                <w:szCs w:val="24"/>
                <w:highlight w:val="white"/>
              </w:rPr>
              <w:t xml:space="preserve"> se convierte en el </w:t>
            </w:r>
            <w:hyperlink r:id="rId16">
              <w:r w:rsidRPr="00436F74">
                <w:rPr>
                  <w:rFonts w:ascii="Times New Roman" w:eastAsia="Arial" w:hAnsi="Times New Roman" w:cs="Times New Roman"/>
                  <w:sz w:val="24"/>
                  <w:szCs w:val="24"/>
                  <w:highlight w:val="white"/>
                </w:rPr>
                <w:t>hambre</w:t>
              </w:r>
            </w:hyperlink>
            <w:r w:rsidRPr="00436F74">
              <w:rPr>
                <w:rFonts w:ascii="Times New Roman" w:eastAsia="Arial" w:hAnsi="Times New Roman" w:cs="Times New Roman"/>
                <w:sz w:val="24"/>
                <w:szCs w:val="24"/>
                <w:highlight w:val="white"/>
              </w:rPr>
              <w:t xml:space="preserve"> de las mayorías.</w:t>
            </w:r>
            <w:r w:rsidRPr="00436F74">
              <w:rPr>
                <w:rFonts w:ascii="Times New Roman" w:eastAsia="Arial" w:hAnsi="Times New Roman" w:cs="Times New Roman"/>
                <w:color w:val="444444"/>
                <w:sz w:val="24"/>
                <w:szCs w:val="24"/>
                <w:highlight w:val="white"/>
              </w:rPr>
              <w:t xml:space="preserve"> </w:t>
            </w:r>
          </w:p>
          <w:p w:rsidR="00F51692" w:rsidRPr="00436F74" w:rsidRDefault="00F714A1" w:rsidP="00436F74">
            <w:pPr>
              <w:spacing w:after="0" w:line="360" w:lineRule="auto"/>
              <w:jc w:val="both"/>
              <w:rPr>
                <w:rFonts w:ascii="Times New Roman" w:eastAsia="Arial" w:hAnsi="Times New Roman" w:cs="Times New Roman"/>
                <w:color w:val="222222"/>
                <w:sz w:val="24"/>
                <w:szCs w:val="24"/>
              </w:rPr>
            </w:pPr>
            <w:r w:rsidRPr="00436F74">
              <w:rPr>
                <w:rFonts w:ascii="Times New Roman" w:eastAsia="Arial" w:hAnsi="Times New Roman" w:cs="Times New Roman"/>
                <w:color w:val="222222"/>
                <w:sz w:val="24"/>
                <w:szCs w:val="24"/>
              </w:rPr>
              <w:t>Cuerpo</w:t>
            </w:r>
          </w:p>
          <w:p w:rsidR="00F51692" w:rsidRPr="00436F74" w:rsidRDefault="00F714A1" w:rsidP="00436F74">
            <w:pPr>
              <w:spacing w:after="0" w:line="360" w:lineRule="auto"/>
              <w:jc w:val="both"/>
              <w:rPr>
                <w:rFonts w:ascii="Times New Roman" w:eastAsia="Arial" w:hAnsi="Times New Roman" w:cs="Times New Roman"/>
                <w:color w:val="222222"/>
                <w:sz w:val="24"/>
                <w:szCs w:val="24"/>
              </w:rPr>
            </w:pPr>
            <w:r w:rsidRPr="00436F74">
              <w:rPr>
                <w:rFonts w:ascii="Times New Roman" w:eastAsia="Arial" w:hAnsi="Times New Roman" w:cs="Times New Roman"/>
                <w:sz w:val="24"/>
                <w:szCs w:val="24"/>
              </w:rPr>
              <w:t>Al abordar la corporeidad se destaca el esquema corporal como categoría central que se ha relacionado a la Escuela en el aula de clase, desde el cual se da dado una mirada que ha permitido resignificar la práctica pedagógica al asumir al niño más allá de un sujeto cognoscente que posee unos saberes sino contemplarlo como un cuerpo que posee una corporeidad la cual se reconoce a sí misma, al reconocer al otro como cuerpo (Contreras, 2015), de esta manera, se hace necesario que el educador reconozca en el “(...) esquema corporal [como] una manera de expresar que mi cuerpo está en el mundo” (Merleau-Ponty, 1976).</w:t>
            </w:r>
          </w:p>
          <w:p w:rsidR="00F51692" w:rsidRPr="00436F74" w:rsidRDefault="00F714A1" w:rsidP="00436F74">
            <w:pPr>
              <w:spacing w:after="0" w:line="360" w:lineRule="auto"/>
              <w:jc w:val="both"/>
              <w:rPr>
                <w:rFonts w:ascii="Times New Roman" w:eastAsia="Arial" w:hAnsi="Times New Roman" w:cs="Times New Roman"/>
                <w:color w:val="222222"/>
                <w:sz w:val="24"/>
                <w:szCs w:val="24"/>
              </w:rPr>
            </w:pPr>
            <w:r w:rsidRPr="00436F74">
              <w:rPr>
                <w:rFonts w:ascii="Times New Roman" w:eastAsia="Arial" w:hAnsi="Times New Roman" w:cs="Times New Roman"/>
                <w:color w:val="222222"/>
                <w:sz w:val="24"/>
                <w:szCs w:val="24"/>
              </w:rPr>
              <w:t>Cartografía social</w:t>
            </w:r>
          </w:p>
          <w:p w:rsidR="00F51692" w:rsidRPr="00436F74" w:rsidRDefault="00F714A1" w:rsidP="00436F74">
            <w:pPr>
              <w:spacing w:line="360" w:lineRule="auto"/>
              <w:jc w:val="both"/>
              <w:rPr>
                <w:rFonts w:ascii="Times New Roman" w:eastAsia="Arial" w:hAnsi="Times New Roman" w:cs="Times New Roman"/>
                <w:sz w:val="24"/>
                <w:szCs w:val="24"/>
              </w:rPr>
            </w:pPr>
            <w:r w:rsidRPr="00436F74">
              <w:rPr>
                <w:rFonts w:ascii="Times New Roman" w:eastAsia="Arial" w:hAnsi="Times New Roman" w:cs="Times New Roman"/>
                <w:sz w:val="24"/>
                <w:szCs w:val="24"/>
              </w:rPr>
              <w:t xml:space="preserve">Se acude a la cartografía social como el medio empleado para la recuperación de información y socialización de las experiencias que también se denomina mapeo colectivo, que busca abrir un espacio de discusión y creación que no se cierra en sí mismo, sino que se posiciona como un punto de partida que siempre se puede retomar (Ares, Pablo; </w:t>
            </w:r>
            <w:proofErr w:type="spellStart"/>
            <w:r w:rsidRPr="00436F74">
              <w:rPr>
                <w:rFonts w:ascii="Times New Roman" w:eastAsia="Arial" w:hAnsi="Times New Roman" w:cs="Times New Roman"/>
                <w:sz w:val="24"/>
                <w:szCs w:val="24"/>
              </w:rPr>
              <w:t>Risler</w:t>
            </w:r>
            <w:proofErr w:type="spellEnd"/>
            <w:r w:rsidRPr="00436F74">
              <w:rPr>
                <w:rFonts w:ascii="Times New Roman" w:eastAsia="Arial" w:hAnsi="Times New Roman" w:cs="Times New Roman"/>
                <w:sz w:val="24"/>
                <w:szCs w:val="24"/>
              </w:rPr>
              <w:t xml:space="preserve">, Julia; </w:t>
            </w:r>
            <w:proofErr w:type="spellStart"/>
            <w:r w:rsidRPr="00436F74">
              <w:rPr>
                <w:rFonts w:ascii="Times New Roman" w:eastAsia="Arial" w:hAnsi="Times New Roman" w:cs="Times New Roman"/>
                <w:sz w:val="24"/>
                <w:szCs w:val="24"/>
              </w:rPr>
              <w:t>Iconoclasistas</w:t>
            </w:r>
            <w:proofErr w:type="spellEnd"/>
            <w:r w:rsidRPr="00436F74">
              <w:rPr>
                <w:rFonts w:ascii="Times New Roman" w:eastAsia="Arial" w:hAnsi="Times New Roman" w:cs="Times New Roman"/>
                <w:sz w:val="24"/>
                <w:szCs w:val="24"/>
              </w:rPr>
              <w:t>, 2013). La cartografía social  es una herramienta de transformación, es un proceso que busca  explorar, revelar, localizar y expresar la complejidad de las distintas realidades que enmarcan al ser  humano en el territorio (</w:t>
            </w:r>
            <w:proofErr w:type="spellStart"/>
            <w:r w:rsidRPr="00436F74">
              <w:rPr>
                <w:rFonts w:ascii="Times New Roman" w:eastAsia="Arial" w:hAnsi="Times New Roman" w:cs="Times New Roman"/>
                <w:sz w:val="24"/>
                <w:szCs w:val="24"/>
              </w:rPr>
              <w:t>Habegger</w:t>
            </w:r>
            <w:proofErr w:type="spellEnd"/>
            <w:r w:rsidRPr="00436F74">
              <w:rPr>
                <w:rFonts w:ascii="Times New Roman" w:eastAsia="Arial" w:hAnsi="Times New Roman" w:cs="Times New Roman"/>
                <w:sz w:val="24"/>
                <w:szCs w:val="24"/>
              </w:rPr>
              <w:t xml:space="preserve">, </w:t>
            </w:r>
            <w:proofErr w:type="spellStart"/>
            <w:r w:rsidRPr="00436F74">
              <w:rPr>
                <w:rFonts w:ascii="Times New Roman" w:eastAsia="Arial" w:hAnsi="Times New Roman" w:cs="Times New Roman"/>
                <w:sz w:val="24"/>
                <w:szCs w:val="24"/>
              </w:rPr>
              <w:t>Mancila</w:t>
            </w:r>
            <w:proofErr w:type="spellEnd"/>
            <w:r w:rsidRPr="00436F74">
              <w:rPr>
                <w:rFonts w:ascii="Times New Roman" w:eastAsia="Arial" w:hAnsi="Times New Roman" w:cs="Times New Roman"/>
                <w:sz w:val="24"/>
                <w:szCs w:val="24"/>
              </w:rPr>
              <w:t>, &amp; Serrano, 2006)</w:t>
            </w:r>
          </w:p>
          <w:p w:rsidR="00F51692" w:rsidRPr="00436F74" w:rsidRDefault="00F714A1" w:rsidP="00436F74">
            <w:pPr>
              <w:spacing w:after="0" w:line="360" w:lineRule="auto"/>
              <w:jc w:val="both"/>
              <w:rPr>
                <w:rFonts w:ascii="Times New Roman" w:eastAsia="Arial" w:hAnsi="Times New Roman" w:cs="Times New Roman"/>
                <w:color w:val="222222"/>
                <w:sz w:val="24"/>
                <w:szCs w:val="24"/>
              </w:rPr>
            </w:pPr>
            <w:r w:rsidRPr="00436F74">
              <w:rPr>
                <w:rFonts w:ascii="Times New Roman" w:eastAsia="Arial" w:hAnsi="Times New Roman" w:cs="Times New Roman"/>
                <w:color w:val="222222"/>
                <w:sz w:val="24"/>
                <w:szCs w:val="24"/>
              </w:rPr>
              <w:t>Paz</w:t>
            </w:r>
          </w:p>
          <w:p w:rsidR="00F51692" w:rsidRPr="00436F74" w:rsidRDefault="00F714A1" w:rsidP="00436F74">
            <w:pPr>
              <w:spacing w:after="0" w:line="360" w:lineRule="auto"/>
              <w:jc w:val="both"/>
              <w:rPr>
                <w:rFonts w:ascii="Times New Roman" w:eastAsia="Arial" w:hAnsi="Times New Roman" w:cs="Times New Roman"/>
                <w:sz w:val="24"/>
                <w:szCs w:val="24"/>
                <w:highlight w:val="white"/>
              </w:rPr>
            </w:pPr>
            <w:r w:rsidRPr="00436F74">
              <w:rPr>
                <w:rFonts w:ascii="Times New Roman" w:eastAsia="Arial" w:hAnsi="Times New Roman" w:cs="Times New Roman"/>
                <w:sz w:val="24"/>
                <w:szCs w:val="24"/>
                <w:highlight w:val="white"/>
              </w:rPr>
              <w:t>Partiendo del punto de vista de Kant en la paz perpetua (2012), la paz se debe basar</w:t>
            </w:r>
            <w:r w:rsidR="007229E8" w:rsidRPr="00436F74">
              <w:rPr>
                <w:rFonts w:ascii="Times New Roman" w:eastAsia="Arial" w:hAnsi="Times New Roman" w:cs="Times New Roman"/>
                <w:sz w:val="24"/>
                <w:szCs w:val="24"/>
                <w:highlight w:val="white"/>
              </w:rPr>
              <w:t xml:space="preserve"> </w:t>
            </w:r>
            <w:r w:rsidRPr="00436F74">
              <w:rPr>
                <w:rFonts w:ascii="Times New Roman" w:eastAsia="Arial" w:hAnsi="Times New Roman" w:cs="Times New Roman"/>
                <w:sz w:val="24"/>
                <w:szCs w:val="24"/>
                <w:highlight w:val="white"/>
              </w:rPr>
              <w:t xml:space="preserve">en el reconocimiento de un Estado de Derecho que garantice ante </w:t>
            </w:r>
            <w:proofErr w:type="gramStart"/>
            <w:r w:rsidRPr="00436F74">
              <w:rPr>
                <w:rFonts w:ascii="Times New Roman" w:eastAsia="Arial" w:hAnsi="Times New Roman" w:cs="Times New Roman"/>
                <w:sz w:val="24"/>
                <w:szCs w:val="24"/>
                <w:highlight w:val="white"/>
              </w:rPr>
              <w:t>todo  la</w:t>
            </w:r>
            <w:proofErr w:type="gramEnd"/>
            <w:r w:rsidRPr="00436F74">
              <w:rPr>
                <w:rFonts w:ascii="Times New Roman" w:eastAsia="Arial" w:hAnsi="Times New Roman" w:cs="Times New Roman"/>
                <w:sz w:val="24"/>
                <w:szCs w:val="24"/>
                <w:highlight w:val="white"/>
              </w:rPr>
              <w:t xml:space="preserve"> libertad de sus ciudadanos, asegure la dependencia de todos bajo el amparo de un marco legal común y defienda la igualdad; para ello debe sustentarse en una constitución de tipo republicano. De este modo la paz se constituye como un bien común del que todos los ciudadanos deben gozar sin discriminación, adquiriendo la connotación de bien más preciado y objetivo general de la sociedad.</w:t>
            </w:r>
          </w:p>
          <w:p w:rsidR="00F51692" w:rsidRPr="00436F74" w:rsidRDefault="00F51692" w:rsidP="00436F74">
            <w:pPr>
              <w:spacing w:after="0" w:line="360" w:lineRule="auto"/>
              <w:jc w:val="both"/>
              <w:rPr>
                <w:rFonts w:ascii="Times New Roman" w:eastAsia="Arial" w:hAnsi="Times New Roman" w:cs="Times New Roman"/>
                <w:sz w:val="24"/>
                <w:szCs w:val="24"/>
                <w:highlight w:val="white"/>
              </w:rPr>
            </w:pPr>
          </w:p>
          <w:p w:rsidR="00F51692" w:rsidRPr="00436F74" w:rsidRDefault="00F714A1" w:rsidP="00436F74">
            <w:pPr>
              <w:spacing w:after="0" w:line="360" w:lineRule="auto"/>
              <w:jc w:val="both"/>
              <w:rPr>
                <w:rFonts w:ascii="Times New Roman" w:eastAsia="Arial" w:hAnsi="Times New Roman" w:cs="Times New Roman"/>
                <w:sz w:val="24"/>
                <w:szCs w:val="24"/>
                <w:highlight w:val="white"/>
              </w:rPr>
            </w:pPr>
            <w:r w:rsidRPr="00436F74">
              <w:rPr>
                <w:rFonts w:ascii="Times New Roman" w:eastAsia="Arial" w:hAnsi="Times New Roman" w:cs="Times New Roman"/>
                <w:sz w:val="24"/>
                <w:szCs w:val="24"/>
                <w:highlight w:val="white"/>
              </w:rPr>
              <w:lastRenderedPageBreak/>
              <w:t>Territorio</w:t>
            </w:r>
          </w:p>
          <w:p w:rsidR="00F51692" w:rsidRPr="00436F74" w:rsidRDefault="00F714A1" w:rsidP="0000451E">
            <w:pPr>
              <w:spacing w:after="0" w:line="360" w:lineRule="auto"/>
              <w:jc w:val="both"/>
              <w:rPr>
                <w:rFonts w:ascii="Times New Roman" w:eastAsia="Arial" w:hAnsi="Times New Roman" w:cs="Times New Roman"/>
                <w:sz w:val="24"/>
                <w:szCs w:val="24"/>
                <w:highlight w:val="white"/>
              </w:rPr>
            </w:pPr>
            <w:r w:rsidRPr="00436F74">
              <w:rPr>
                <w:rFonts w:ascii="Times New Roman" w:eastAsia="Arial" w:hAnsi="Times New Roman" w:cs="Times New Roman"/>
                <w:sz w:val="24"/>
                <w:szCs w:val="24"/>
                <w:highlight w:val="white"/>
              </w:rPr>
              <w:t xml:space="preserve">Hablar de territorio implica tener en cuenta factores sociales, biológicos y físicos en un espacio geográfico. Se debe partir de la idea de que el territorio es un producto social fruto de las continuas interacciones del ser humano para quien su mismo desarrollo se genera en un espacio como tal, en un contexto territorial que enmarca situaciones enraizadas en el mismo. Dicho territorio refleja realidades que no son evidentes, que son subyacentes, nunca hacen parte de las versiones oficiales ni son publicadas. La expresión de la sociedad en un territorio se enmarca bajo el concepto de territorialidad que en cierta manera desconoce límites políticos y estatales que estén en estrecho vínculo con círculos de </w:t>
            </w:r>
            <w:r w:rsidR="00EA732A" w:rsidRPr="00436F74">
              <w:rPr>
                <w:rFonts w:ascii="Times New Roman" w:eastAsia="Arial" w:hAnsi="Times New Roman" w:cs="Times New Roman"/>
                <w:sz w:val="24"/>
                <w:szCs w:val="24"/>
                <w:highlight w:val="white"/>
              </w:rPr>
              <w:t>poder (</w:t>
            </w:r>
            <w:r w:rsidRPr="00436F74">
              <w:rPr>
                <w:rFonts w:ascii="Times New Roman" w:eastAsia="Arial" w:hAnsi="Times New Roman" w:cs="Times New Roman"/>
                <w:sz w:val="24"/>
                <w:szCs w:val="24"/>
                <w:highlight w:val="white"/>
              </w:rPr>
              <w:t>Rodríguez Valbuena, D. 2010).</w:t>
            </w:r>
          </w:p>
        </w:tc>
      </w:tr>
    </w:tbl>
    <w:p w:rsidR="00F51692" w:rsidRPr="00436F74" w:rsidRDefault="00F51692" w:rsidP="00436F74">
      <w:pPr>
        <w:spacing w:after="0" w:line="360" w:lineRule="auto"/>
        <w:rPr>
          <w:rFonts w:ascii="Times New Roman" w:eastAsia="Arial" w:hAnsi="Times New Roman" w:cs="Times New Roman"/>
          <w:sz w:val="24"/>
          <w:szCs w:val="24"/>
        </w:rPr>
      </w:pPr>
    </w:p>
    <w:tbl>
      <w:tblPr>
        <w:tblStyle w:val="a7"/>
        <w:tblW w:w="14983" w:type="dxa"/>
        <w:tblInd w:w="0" w:type="dxa"/>
        <w:tblLayout w:type="fixed"/>
        <w:tblLook w:val="0400" w:firstRow="0" w:lastRow="0" w:firstColumn="0" w:lastColumn="0" w:noHBand="0" w:noVBand="1"/>
      </w:tblPr>
      <w:tblGrid>
        <w:gridCol w:w="14983"/>
      </w:tblGrid>
      <w:tr w:rsidR="00F51692" w:rsidRPr="00436F74">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Metodología</w:t>
            </w:r>
          </w:p>
        </w:tc>
      </w:tr>
      <w:tr w:rsidR="00F51692" w:rsidRPr="00436F74">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714A1" w:rsidP="00436F74">
            <w:pPr>
              <w:widowControl w:val="0"/>
              <w:spacing w:after="0" w:line="360" w:lineRule="auto"/>
              <w:jc w:val="both"/>
              <w:rPr>
                <w:rFonts w:ascii="Times New Roman" w:eastAsia="Arial" w:hAnsi="Times New Roman" w:cs="Times New Roman"/>
                <w:sz w:val="24"/>
                <w:szCs w:val="24"/>
              </w:rPr>
            </w:pPr>
            <w:r w:rsidRPr="00436F74">
              <w:rPr>
                <w:rFonts w:ascii="Times New Roman" w:eastAsia="Arial" w:hAnsi="Times New Roman" w:cs="Times New Roman"/>
                <w:sz w:val="24"/>
                <w:szCs w:val="24"/>
              </w:rPr>
              <w:t>Este proyecto de investigación se enmarca con el enfoqu</w:t>
            </w:r>
            <w:r w:rsidR="008035D7">
              <w:rPr>
                <w:rFonts w:ascii="Times New Roman" w:eastAsia="Arial" w:hAnsi="Times New Roman" w:cs="Times New Roman"/>
                <w:sz w:val="24"/>
                <w:szCs w:val="24"/>
              </w:rPr>
              <w:t xml:space="preserve">e cualitativo, dado que se pretende </w:t>
            </w:r>
            <w:r w:rsidRPr="00436F74">
              <w:rPr>
                <w:rFonts w:ascii="Times New Roman" w:eastAsia="Arial" w:hAnsi="Times New Roman" w:cs="Times New Roman"/>
                <w:sz w:val="24"/>
                <w:szCs w:val="24"/>
              </w:rPr>
              <w:t xml:space="preserve">conocer una situación a través de la descripción de los hechos y las circunstancias que lo rodean, </w:t>
            </w:r>
            <w:r w:rsidR="008035D7">
              <w:rPr>
                <w:rFonts w:ascii="Times New Roman" w:eastAsia="Arial" w:hAnsi="Times New Roman" w:cs="Times New Roman"/>
                <w:sz w:val="24"/>
                <w:szCs w:val="24"/>
              </w:rPr>
              <w:t>premisa metodológica para</w:t>
            </w:r>
            <w:r w:rsidRPr="00436F74">
              <w:rPr>
                <w:rFonts w:ascii="Times New Roman" w:eastAsia="Arial" w:hAnsi="Times New Roman" w:cs="Times New Roman"/>
                <w:sz w:val="24"/>
                <w:szCs w:val="24"/>
              </w:rPr>
              <w:t xml:space="preserve"> </w:t>
            </w:r>
            <w:r w:rsidR="008035D7">
              <w:rPr>
                <w:rFonts w:ascii="Times New Roman" w:eastAsia="Arial" w:hAnsi="Times New Roman" w:cs="Times New Roman"/>
                <w:sz w:val="24"/>
                <w:szCs w:val="24"/>
              </w:rPr>
              <w:t xml:space="preserve">el proyecto </w:t>
            </w:r>
            <w:r w:rsidR="008035D7" w:rsidRPr="00436F74">
              <w:rPr>
                <w:rFonts w:ascii="Times New Roman" w:eastAsia="Arial" w:hAnsi="Times New Roman" w:cs="Times New Roman"/>
                <w:i/>
                <w:sz w:val="24"/>
                <w:szCs w:val="24"/>
              </w:rPr>
              <w:t>Historias del cuerpo, historias de un pueblo</w:t>
            </w:r>
            <w:r w:rsidRPr="00436F74">
              <w:rPr>
                <w:rFonts w:ascii="Times New Roman" w:eastAsia="Arial" w:hAnsi="Times New Roman" w:cs="Times New Roman"/>
                <w:sz w:val="24"/>
                <w:szCs w:val="24"/>
              </w:rPr>
              <w:t>. (</w:t>
            </w:r>
            <w:r w:rsidR="008035D7" w:rsidRPr="00436F74">
              <w:rPr>
                <w:rFonts w:ascii="Times New Roman" w:eastAsia="Arial" w:hAnsi="Times New Roman" w:cs="Times New Roman"/>
                <w:sz w:val="24"/>
                <w:szCs w:val="24"/>
              </w:rPr>
              <w:t>Hernández</w:t>
            </w:r>
            <w:r w:rsidR="008035D7">
              <w:rPr>
                <w:rFonts w:ascii="Times New Roman" w:eastAsia="Arial" w:hAnsi="Times New Roman" w:cs="Times New Roman"/>
                <w:sz w:val="24"/>
                <w:szCs w:val="24"/>
              </w:rPr>
              <w:t>, R.,</w:t>
            </w:r>
            <w:r w:rsidR="008035D7" w:rsidRPr="00436F74">
              <w:rPr>
                <w:rFonts w:ascii="Times New Roman" w:eastAsia="Arial" w:hAnsi="Times New Roman" w:cs="Times New Roman"/>
                <w:sz w:val="24"/>
                <w:szCs w:val="24"/>
              </w:rPr>
              <w:t xml:space="preserve"> 2003</w:t>
            </w:r>
            <w:r w:rsidRPr="00436F74">
              <w:rPr>
                <w:rFonts w:ascii="Times New Roman" w:eastAsia="Arial" w:hAnsi="Times New Roman" w:cs="Times New Roman"/>
                <w:sz w:val="24"/>
                <w:szCs w:val="24"/>
              </w:rPr>
              <w:t xml:space="preserve">) </w:t>
            </w:r>
          </w:p>
          <w:p w:rsidR="00F51692" w:rsidRPr="00436F74" w:rsidRDefault="00F51692" w:rsidP="00436F74">
            <w:pPr>
              <w:widowControl w:val="0"/>
              <w:spacing w:after="0" w:line="360" w:lineRule="auto"/>
              <w:jc w:val="both"/>
              <w:rPr>
                <w:rFonts w:ascii="Times New Roman" w:eastAsia="Arial" w:hAnsi="Times New Roman" w:cs="Times New Roman"/>
                <w:sz w:val="24"/>
                <w:szCs w:val="24"/>
              </w:rPr>
            </w:pPr>
          </w:p>
          <w:p w:rsidR="00F51692" w:rsidRPr="00436F74" w:rsidRDefault="008035D7" w:rsidP="00436F74">
            <w:pPr>
              <w:widowControl w:val="0"/>
              <w:spacing w:after="0" w:line="360" w:lineRule="auto"/>
              <w:jc w:val="both"/>
              <w:rPr>
                <w:rFonts w:ascii="Times New Roman" w:eastAsia="Arial" w:hAnsi="Times New Roman" w:cs="Times New Roman"/>
                <w:sz w:val="24"/>
                <w:szCs w:val="24"/>
              </w:rPr>
            </w:pPr>
            <w:r>
              <w:rPr>
                <w:rFonts w:ascii="Times New Roman" w:eastAsia="Arial" w:hAnsi="Times New Roman" w:cs="Times New Roman"/>
                <w:sz w:val="24"/>
                <w:szCs w:val="24"/>
              </w:rPr>
              <w:t>Se asume</w:t>
            </w:r>
            <w:r w:rsidR="00F714A1" w:rsidRPr="00436F74">
              <w:rPr>
                <w:rFonts w:ascii="Times New Roman" w:eastAsia="Arial" w:hAnsi="Times New Roman" w:cs="Times New Roman"/>
                <w:sz w:val="24"/>
                <w:szCs w:val="24"/>
              </w:rPr>
              <w:t xml:space="preserve"> la perspectiva </w:t>
            </w:r>
            <w:r>
              <w:rPr>
                <w:rFonts w:ascii="Times New Roman" w:eastAsia="Arial" w:hAnsi="Times New Roman" w:cs="Times New Roman"/>
                <w:sz w:val="24"/>
                <w:szCs w:val="24"/>
              </w:rPr>
              <w:t>de</w:t>
            </w:r>
            <w:r w:rsidR="00F714A1" w:rsidRPr="00436F74">
              <w:rPr>
                <w:rFonts w:ascii="Times New Roman" w:eastAsia="Arial" w:hAnsi="Times New Roman" w:cs="Times New Roman"/>
                <w:i/>
                <w:sz w:val="24"/>
                <w:szCs w:val="24"/>
              </w:rPr>
              <w:t xml:space="preserve"> investigación acción, </w:t>
            </w:r>
            <w:r w:rsidR="00F714A1" w:rsidRPr="008035D7">
              <w:rPr>
                <w:rFonts w:ascii="Times New Roman" w:eastAsia="Arial" w:hAnsi="Times New Roman" w:cs="Times New Roman"/>
                <w:sz w:val="24"/>
                <w:szCs w:val="24"/>
              </w:rPr>
              <w:t xml:space="preserve">la cual </w:t>
            </w:r>
            <w:r>
              <w:rPr>
                <w:rFonts w:ascii="Times New Roman" w:eastAsia="Arial" w:hAnsi="Times New Roman" w:cs="Times New Roman"/>
                <w:sz w:val="24"/>
                <w:szCs w:val="24"/>
              </w:rPr>
              <w:t>por partir del cuestionamiento</w:t>
            </w:r>
            <w:r w:rsidR="00F714A1" w:rsidRPr="00436F74">
              <w:rPr>
                <w:rFonts w:ascii="Times New Roman" w:eastAsia="Arial" w:hAnsi="Times New Roman" w:cs="Times New Roman"/>
                <w:sz w:val="24"/>
                <w:szCs w:val="24"/>
              </w:rPr>
              <w:t xml:space="preserve"> </w:t>
            </w:r>
            <w:r>
              <w:rPr>
                <w:rFonts w:ascii="Times New Roman" w:eastAsia="Arial" w:hAnsi="Times New Roman" w:cs="Times New Roman"/>
                <w:sz w:val="24"/>
                <w:szCs w:val="24"/>
              </w:rPr>
              <w:t>de</w:t>
            </w:r>
            <w:r w:rsidR="00F714A1" w:rsidRPr="00436F74">
              <w:rPr>
                <w:rFonts w:ascii="Times New Roman" w:eastAsia="Arial" w:hAnsi="Times New Roman" w:cs="Times New Roman"/>
                <w:sz w:val="24"/>
                <w:szCs w:val="24"/>
              </w:rPr>
              <w:t xml:space="preserve"> los participantes desde la autorreflexión</w:t>
            </w:r>
            <w:r>
              <w:rPr>
                <w:rFonts w:ascii="Times New Roman" w:eastAsia="Arial" w:hAnsi="Times New Roman" w:cs="Times New Roman"/>
                <w:sz w:val="24"/>
                <w:szCs w:val="24"/>
              </w:rPr>
              <w:t>,</w:t>
            </w:r>
            <w:r w:rsidR="00F714A1" w:rsidRPr="00436F74">
              <w:rPr>
                <w:rFonts w:ascii="Times New Roman" w:eastAsia="Arial" w:hAnsi="Times New Roman" w:cs="Times New Roman"/>
                <w:sz w:val="24"/>
                <w:szCs w:val="24"/>
              </w:rPr>
              <w:t xml:space="preserve"> con el propósito de cualificar “(...) la racionalidad y la justicia de situaciones, de la propia práctica social educativa</w:t>
            </w:r>
            <w:r>
              <w:rPr>
                <w:rFonts w:ascii="Times New Roman" w:eastAsia="Arial" w:hAnsi="Times New Roman" w:cs="Times New Roman"/>
                <w:sz w:val="24"/>
                <w:szCs w:val="24"/>
              </w:rPr>
              <w:t xml:space="preserve">. El objetivo que se puede alcanzar es </w:t>
            </w:r>
            <w:r w:rsidR="00F714A1" w:rsidRPr="00436F74">
              <w:rPr>
                <w:rFonts w:ascii="Times New Roman" w:eastAsia="Arial" w:hAnsi="Times New Roman" w:cs="Times New Roman"/>
                <w:sz w:val="24"/>
                <w:szCs w:val="24"/>
              </w:rPr>
              <w:t xml:space="preserve">mejorar el conocimiento de dicha práctica y </w:t>
            </w:r>
            <w:r>
              <w:rPr>
                <w:rFonts w:ascii="Times New Roman" w:eastAsia="Arial" w:hAnsi="Times New Roman" w:cs="Times New Roman"/>
                <w:sz w:val="24"/>
                <w:szCs w:val="24"/>
              </w:rPr>
              <w:t>comprender las</w:t>
            </w:r>
            <w:r w:rsidR="00F714A1" w:rsidRPr="00436F74">
              <w:rPr>
                <w:rFonts w:ascii="Times New Roman" w:eastAsia="Arial" w:hAnsi="Times New Roman" w:cs="Times New Roman"/>
                <w:sz w:val="24"/>
                <w:szCs w:val="24"/>
              </w:rPr>
              <w:t xml:space="preserve"> situaciones en las que la acción se lleva a cabo” (Lewin, 1946, p. 23).</w:t>
            </w:r>
            <w:r>
              <w:rPr>
                <w:rFonts w:ascii="Times New Roman" w:eastAsia="Arial" w:hAnsi="Times New Roman" w:cs="Times New Roman"/>
                <w:sz w:val="24"/>
                <w:szCs w:val="24"/>
              </w:rPr>
              <w:t xml:space="preserve"> Ello </w:t>
            </w:r>
            <w:r w:rsidR="00F714A1" w:rsidRPr="00436F74">
              <w:rPr>
                <w:rFonts w:ascii="Times New Roman" w:eastAsia="Arial" w:hAnsi="Times New Roman" w:cs="Times New Roman"/>
                <w:sz w:val="24"/>
                <w:szCs w:val="24"/>
              </w:rPr>
              <w:t>permite favorecer una práctica investigativa reflexiva que apunta a una búsqueda de posibles soluciones a los problemas del contexto social, ya que en ella no solo participan los investigadores, sino también las personas que directamente e indirectamente</w:t>
            </w:r>
            <w:r w:rsidR="00EA732A" w:rsidRPr="00436F74">
              <w:rPr>
                <w:rFonts w:ascii="Times New Roman" w:eastAsia="Arial" w:hAnsi="Times New Roman" w:cs="Times New Roman"/>
                <w:sz w:val="24"/>
                <w:szCs w:val="24"/>
              </w:rPr>
              <w:t> son</w:t>
            </w:r>
            <w:r w:rsidR="00F714A1" w:rsidRPr="00436F74">
              <w:rPr>
                <w:rFonts w:ascii="Times New Roman" w:eastAsia="Arial" w:hAnsi="Times New Roman" w:cs="Times New Roman"/>
                <w:sz w:val="24"/>
                <w:szCs w:val="24"/>
              </w:rPr>
              <w:t xml:space="preserve"> afectadas por el problema a investigar. </w:t>
            </w:r>
            <w:r>
              <w:rPr>
                <w:rFonts w:ascii="Times New Roman" w:eastAsia="Arial" w:hAnsi="Times New Roman" w:cs="Times New Roman"/>
                <w:sz w:val="24"/>
                <w:szCs w:val="24"/>
              </w:rPr>
              <w:t xml:space="preserve"> </w:t>
            </w:r>
            <w:r w:rsidR="00F714A1" w:rsidRPr="00436F74">
              <w:rPr>
                <w:rFonts w:ascii="Times New Roman" w:eastAsia="Arial" w:hAnsi="Times New Roman" w:cs="Times New Roman"/>
                <w:sz w:val="24"/>
                <w:szCs w:val="24"/>
              </w:rPr>
              <w:t>En consecuencia, este proyecto se desarrolla en tres etapas:</w:t>
            </w:r>
          </w:p>
          <w:p w:rsidR="00F51692" w:rsidRPr="00436F74" w:rsidRDefault="00F51692" w:rsidP="00436F74">
            <w:pPr>
              <w:widowControl w:val="0"/>
              <w:spacing w:after="0" w:line="360" w:lineRule="auto"/>
              <w:jc w:val="both"/>
              <w:rPr>
                <w:rFonts w:ascii="Times New Roman" w:eastAsia="Arial" w:hAnsi="Times New Roman" w:cs="Times New Roman"/>
                <w:sz w:val="24"/>
                <w:szCs w:val="24"/>
              </w:rPr>
            </w:pPr>
          </w:p>
          <w:p w:rsidR="00F51692" w:rsidRPr="00436F74" w:rsidRDefault="00F714A1" w:rsidP="00436F74">
            <w:pPr>
              <w:widowControl w:val="0"/>
              <w:spacing w:after="0" w:line="360" w:lineRule="auto"/>
              <w:jc w:val="both"/>
              <w:rPr>
                <w:rFonts w:ascii="Times New Roman" w:eastAsia="Arial" w:hAnsi="Times New Roman" w:cs="Times New Roman"/>
                <w:sz w:val="24"/>
                <w:szCs w:val="24"/>
              </w:rPr>
            </w:pPr>
            <w:r w:rsidRPr="00436F74">
              <w:rPr>
                <w:rFonts w:ascii="Times New Roman" w:eastAsia="Arial" w:hAnsi="Times New Roman" w:cs="Times New Roman"/>
                <w:b/>
                <w:sz w:val="24"/>
                <w:szCs w:val="24"/>
              </w:rPr>
              <w:t>Primera etapa</w:t>
            </w:r>
            <w:r w:rsidRPr="00436F74">
              <w:rPr>
                <w:rFonts w:ascii="Times New Roman" w:eastAsia="Arial" w:hAnsi="Times New Roman" w:cs="Times New Roman"/>
                <w:sz w:val="24"/>
                <w:szCs w:val="24"/>
              </w:rPr>
              <w:t xml:space="preserve">: Realizar un proceso de diagnóstico en el que se establezca la población infantil que asiste a la institución educativa, </w:t>
            </w:r>
            <w:r w:rsidR="008035D7">
              <w:rPr>
                <w:rFonts w:ascii="Times New Roman" w:eastAsia="Arial" w:hAnsi="Times New Roman" w:cs="Times New Roman"/>
                <w:sz w:val="24"/>
                <w:szCs w:val="24"/>
              </w:rPr>
              <w:t>y que en los registros de sistema de matrículas de la Institución educativa aparezcan con el perfil de víctimas del conflicto armado interno colombiano</w:t>
            </w:r>
            <w:r w:rsidRPr="00436F74">
              <w:rPr>
                <w:rFonts w:ascii="Times New Roman" w:eastAsia="Arial" w:hAnsi="Times New Roman" w:cs="Times New Roman"/>
                <w:sz w:val="24"/>
                <w:szCs w:val="24"/>
              </w:rPr>
              <w:t>.</w:t>
            </w:r>
          </w:p>
          <w:p w:rsidR="00F51692" w:rsidRPr="00436F74" w:rsidRDefault="00F714A1" w:rsidP="00436F74">
            <w:pPr>
              <w:widowControl w:val="0"/>
              <w:spacing w:after="0" w:line="360" w:lineRule="auto"/>
              <w:jc w:val="both"/>
              <w:rPr>
                <w:rFonts w:ascii="Times New Roman" w:eastAsia="Arial" w:hAnsi="Times New Roman" w:cs="Times New Roman"/>
                <w:sz w:val="24"/>
                <w:szCs w:val="24"/>
              </w:rPr>
            </w:pPr>
            <w:r w:rsidRPr="00436F74">
              <w:rPr>
                <w:rFonts w:ascii="Times New Roman" w:eastAsia="Arial" w:hAnsi="Times New Roman" w:cs="Times New Roman"/>
                <w:sz w:val="24"/>
                <w:szCs w:val="24"/>
              </w:rPr>
              <w:t> </w:t>
            </w:r>
            <w:r w:rsidRPr="00436F74">
              <w:rPr>
                <w:rFonts w:ascii="Times New Roman" w:eastAsia="Arial" w:hAnsi="Times New Roman" w:cs="Times New Roman"/>
                <w:b/>
                <w:sz w:val="24"/>
                <w:szCs w:val="24"/>
              </w:rPr>
              <w:t>Segunda etapa</w:t>
            </w:r>
            <w:r w:rsidRPr="00436F74">
              <w:rPr>
                <w:rFonts w:ascii="Times New Roman" w:eastAsia="Arial" w:hAnsi="Times New Roman" w:cs="Times New Roman"/>
                <w:sz w:val="24"/>
                <w:szCs w:val="24"/>
              </w:rPr>
              <w:t xml:space="preserve">: </w:t>
            </w:r>
            <w:r w:rsidR="008035D7">
              <w:rPr>
                <w:rFonts w:ascii="Times New Roman" w:eastAsia="Arial" w:hAnsi="Times New Roman" w:cs="Times New Roman"/>
                <w:sz w:val="24"/>
                <w:szCs w:val="24"/>
              </w:rPr>
              <w:t>Aplicación de</w:t>
            </w:r>
            <w:r w:rsidRPr="00436F74">
              <w:rPr>
                <w:rFonts w:ascii="Times New Roman" w:eastAsia="Arial" w:hAnsi="Times New Roman" w:cs="Times New Roman"/>
                <w:sz w:val="24"/>
                <w:szCs w:val="24"/>
              </w:rPr>
              <w:t xml:space="preserve"> la cartografía social</w:t>
            </w:r>
            <w:r w:rsidR="008035D7">
              <w:rPr>
                <w:rFonts w:ascii="Times New Roman" w:eastAsia="Arial" w:hAnsi="Times New Roman" w:cs="Times New Roman"/>
                <w:sz w:val="24"/>
                <w:szCs w:val="24"/>
              </w:rPr>
              <w:t>,</w:t>
            </w:r>
            <w:r w:rsidRPr="00436F74">
              <w:rPr>
                <w:rFonts w:ascii="Times New Roman" w:eastAsia="Arial" w:hAnsi="Times New Roman" w:cs="Times New Roman"/>
                <w:sz w:val="24"/>
                <w:szCs w:val="24"/>
              </w:rPr>
              <w:t xml:space="preserve"> a partir de acciones pedagógicas que faciliten el intercambio reflexivo y crítico en torno a su vivencia y su estado de vulnerabilidad infantil y juvenil, desde la cual se h</w:t>
            </w:r>
            <w:r w:rsidRPr="00436F74">
              <w:rPr>
                <w:rFonts w:ascii="Times New Roman" w:eastAsia="Arial" w:hAnsi="Times New Roman" w:cs="Times New Roman"/>
                <w:sz w:val="24"/>
                <w:szCs w:val="24"/>
                <w:highlight w:val="white"/>
              </w:rPr>
              <w:t xml:space="preserve">ará que el estudiante fundamente su accionar </w:t>
            </w:r>
            <w:r w:rsidR="008035D7">
              <w:rPr>
                <w:rFonts w:ascii="Times New Roman" w:eastAsia="Arial" w:hAnsi="Times New Roman" w:cs="Times New Roman"/>
                <w:sz w:val="24"/>
                <w:szCs w:val="24"/>
                <w:highlight w:val="white"/>
              </w:rPr>
              <w:t>mediante ejercicios de</w:t>
            </w:r>
            <w:r w:rsidRPr="00436F74">
              <w:rPr>
                <w:rFonts w:ascii="Times New Roman" w:eastAsia="Arial" w:hAnsi="Times New Roman" w:cs="Times New Roman"/>
                <w:sz w:val="24"/>
                <w:szCs w:val="24"/>
                <w:highlight w:val="white"/>
              </w:rPr>
              <w:t xml:space="preserve"> pensamiento reflexivo</w:t>
            </w:r>
            <w:r w:rsidR="008035D7">
              <w:rPr>
                <w:rFonts w:ascii="Times New Roman" w:eastAsia="Arial" w:hAnsi="Times New Roman" w:cs="Times New Roman"/>
                <w:sz w:val="24"/>
                <w:szCs w:val="24"/>
                <w:highlight w:val="white"/>
              </w:rPr>
              <w:t>-crítico</w:t>
            </w:r>
            <w:r w:rsidRPr="00436F74">
              <w:rPr>
                <w:rFonts w:ascii="Times New Roman" w:eastAsia="Arial" w:hAnsi="Times New Roman" w:cs="Times New Roman"/>
                <w:sz w:val="24"/>
                <w:szCs w:val="24"/>
                <w:highlight w:val="white"/>
              </w:rPr>
              <w:t xml:space="preserve"> </w:t>
            </w:r>
            <w:r w:rsidR="008035D7">
              <w:rPr>
                <w:rFonts w:ascii="Times New Roman" w:eastAsia="Arial" w:hAnsi="Times New Roman" w:cs="Times New Roman"/>
                <w:sz w:val="24"/>
                <w:szCs w:val="24"/>
                <w:highlight w:val="white"/>
              </w:rPr>
              <w:t xml:space="preserve">para generar </w:t>
            </w:r>
            <w:r w:rsidRPr="00436F74">
              <w:rPr>
                <w:rFonts w:ascii="Times New Roman" w:eastAsia="Arial" w:hAnsi="Times New Roman" w:cs="Times New Roman"/>
                <w:sz w:val="24"/>
                <w:szCs w:val="24"/>
                <w:highlight w:val="white"/>
              </w:rPr>
              <w:t xml:space="preserve">propuestas y alternativas </w:t>
            </w:r>
            <w:r w:rsidR="008035D7">
              <w:rPr>
                <w:rFonts w:ascii="Times New Roman" w:eastAsia="Arial" w:hAnsi="Times New Roman" w:cs="Times New Roman"/>
                <w:sz w:val="24"/>
                <w:szCs w:val="24"/>
                <w:highlight w:val="white"/>
              </w:rPr>
              <w:t>que favorezcan</w:t>
            </w:r>
            <w:r w:rsidRPr="00436F74">
              <w:rPr>
                <w:rFonts w:ascii="Times New Roman" w:eastAsia="Arial" w:hAnsi="Times New Roman" w:cs="Times New Roman"/>
                <w:sz w:val="24"/>
                <w:szCs w:val="24"/>
                <w:highlight w:val="white"/>
              </w:rPr>
              <w:t xml:space="preserve"> la construcción de la paz. </w:t>
            </w:r>
          </w:p>
          <w:p w:rsidR="00F51692" w:rsidRPr="00436F74" w:rsidRDefault="00F714A1" w:rsidP="00436F74">
            <w:pPr>
              <w:widowControl w:val="0"/>
              <w:spacing w:after="0" w:line="360" w:lineRule="auto"/>
              <w:jc w:val="both"/>
              <w:rPr>
                <w:rFonts w:ascii="Times New Roman" w:eastAsia="Arial" w:hAnsi="Times New Roman" w:cs="Times New Roman"/>
                <w:sz w:val="24"/>
                <w:szCs w:val="24"/>
              </w:rPr>
            </w:pPr>
            <w:r w:rsidRPr="00436F74">
              <w:rPr>
                <w:rFonts w:ascii="Times New Roman" w:eastAsia="Arial" w:hAnsi="Times New Roman" w:cs="Times New Roman"/>
                <w:b/>
                <w:sz w:val="24"/>
                <w:szCs w:val="24"/>
              </w:rPr>
              <w:lastRenderedPageBreak/>
              <w:t>Tercera etapa</w:t>
            </w:r>
            <w:r w:rsidRPr="00436F74">
              <w:rPr>
                <w:rFonts w:ascii="Times New Roman" w:eastAsia="Arial" w:hAnsi="Times New Roman" w:cs="Times New Roman"/>
                <w:sz w:val="24"/>
                <w:szCs w:val="24"/>
              </w:rPr>
              <w:t xml:space="preserve">: </w:t>
            </w:r>
            <w:r w:rsidR="008035D7">
              <w:rPr>
                <w:rFonts w:ascii="Times New Roman" w:eastAsia="Arial" w:hAnsi="Times New Roman" w:cs="Times New Roman"/>
                <w:sz w:val="24"/>
                <w:szCs w:val="24"/>
              </w:rPr>
              <w:t xml:space="preserve">Diseño de </w:t>
            </w:r>
            <w:r w:rsidRPr="00436F74">
              <w:rPr>
                <w:rFonts w:ascii="Times New Roman" w:eastAsia="Arial" w:hAnsi="Times New Roman" w:cs="Times New Roman"/>
                <w:sz w:val="24"/>
                <w:szCs w:val="24"/>
              </w:rPr>
              <w:t>una propuesta que fortalezca las prácticas educativas y de reinserción social para la paz</w:t>
            </w:r>
            <w:r w:rsidR="008035D7">
              <w:rPr>
                <w:rFonts w:ascii="Times New Roman" w:eastAsia="Arial" w:hAnsi="Times New Roman" w:cs="Times New Roman"/>
                <w:sz w:val="24"/>
                <w:szCs w:val="24"/>
              </w:rPr>
              <w:t>, a través de</w:t>
            </w:r>
            <w:r w:rsidRPr="00436F74">
              <w:rPr>
                <w:rFonts w:ascii="Times New Roman" w:eastAsia="Arial" w:hAnsi="Times New Roman" w:cs="Times New Roman"/>
                <w:sz w:val="24"/>
                <w:szCs w:val="24"/>
              </w:rPr>
              <w:t xml:space="preserve"> un </w:t>
            </w:r>
            <w:r w:rsidR="008035D7">
              <w:rPr>
                <w:rFonts w:ascii="Times New Roman" w:eastAsia="Arial" w:hAnsi="Times New Roman" w:cs="Times New Roman"/>
                <w:sz w:val="24"/>
                <w:szCs w:val="24"/>
              </w:rPr>
              <w:t>evento</w:t>
            </w:r>
            <w:r w:rsidRPr="00436F74">
              <w:rPr>
                <w:rFonts w:ascii="Times New Roman" w:eastAsia="Arial" w:hAnsi="Times New Roman" w:cs="Times New Roman"/>
                <w:sz w:val="24"/>
                <w:szCs w:val="24"/>
              </w:rPr>
              <w:t xml:space="preserve"> de participación ciudadana </w:t>
            </w:r>
            <w:r w:rsidR="008035D7">
              <w:rPr>
                <w:rFonts w:ascii="Times New Roman" w:eastAsia="Arial" w:hAnsi="Times New Roman" w:cs="Times New Roman"/>
                <w:sz w:val="24"/>
                <w:szCs w:val="24"/>
              </w:rPr>
              <w:t xml:space="preserve">en la que se compartan reflexiones sobre </w:t>
            </w:r>
            <w:r w:rsidRPr="00436F74">
              <w:rPr>
                <w:rFonts w:ascii="Times New Roman" w:eastAsia="Arial" w:hAnsi="Times New Roman" w:cs="Times New Roman"/>
                <w:sz w:val="24"/>
                <w:szCs w:val="24"/>
              </w:rPr>
              <w:t xml:space="preserve">los hallazgos cartográficos del contexto </w:t>
            </w:r>
            <w:r w:rsidR="00F812A2">
              <w:rPr>
                <w:rFonts w:ascii="Times New Roman" w:eastAsia="Arial" w:hAnsi="Times New Roman" w:cs="Times New Roman"/>
                <w:sz w:val="24"/>
                <w:szCs w:val="24"/>
              </w:rPr>
              <w:t xml:space="preserve">emocional y social </w:t>
            </w:r>
            <w:r w:rsidRPr="00436F74">
              <w:rPr>
                <w:rFonts w:ascii="Times New Roman" w:eastAsia="Arial" w:hAnsi="Times New Roman" w:cs="Times New Roman"/>
                <w:sz w:val="24"/>
                <w:szCs w:val="24"/>
              </w:rPr>
              <w:t xml:space="preserve">en los niños y en </w:t>
            </w:r>
            <w:proofErr w:type="gramStart"/>
            <w:r w:rsidRPr="00436F74">
              <w:rPr>
                <w:rFonts w:ascii="Times New Roman" w:eastAsia="Arial" w:hAnsi="Times New Roman" w:cs="Times New Roman"/>
                <w:sz w:val="24"/>
                <w:szCs w:val="24"/>
              </w:rPr>
              <w:t>los</w:t>
            </w:r>
            <w:proofErr w:type="gramEnd"/>
            <w:r w:rsidRPr="00436F74">
              <w:rPr>
                <w:rFonts w:ascii="Times New Roman" w:eastAsia="Arial" w:hAnsi="Times New Roman" w:cs="Times New Roman"/>
                <w:sz w:val="24"/>
                <w:szCs w:val="24"/>
              </w:rPr>
              <w:t xml:space="preserve"> jóvenes víctimas del conflicto armado.</w:t>
            </w:r>
          </w:p>
          <w:p w:rsidR="00F51692" w:rsidRPr="00436F74" w:rsidRDefault="00F51692" w:rsidP="00436F74">
            <w:pPr>
              <w:widowControl w:val="0"/>
              <w:spacing w:after="0" w:line="360" w:lineRule="auto"/>
              <w:jc w:val="both"/>
              <w:rPr>
                <w:rFonts w:ascii="Times New Roman" w:eastAsia="Arial" w:hAnsi="Times New Roman" w:cs="Times New Roman"/>
                <w:sz w:val="24"/>
                <w:szCs w:val="24"/>
              </w:rPr>
            </w:pPr>
          </w:p>
          <w:p w:rsidR="00F51692" w:rsidRPr="00436F74" w:rsidRDefault="00F714A1" w:rsidP="0000451E">
            <w:pPr>
              <w:spacing w:line="360" w:lineRule="auto"/>
              <w:jc w:val="both"/>
              <w:rPr>
                <w:rFonts w:ascii="Times New Roman" w:eastAsia="Arial" w:hAnsi="Times New Roman" w:cs="Times New Roman"/>
                <w:color w:val="222222"/>
                <w:sz w:val="24"/>
                <w:szCs w:val="24"/>
              </w:rPr>
            </w:pPr>
            <w:r w:rsidRPr="00436F74">
              <w:rPr>
                <w:rFonts w:ascii="Times New Roman" w:eastAsia="Arial" w:hAnsi="Times New Roman" w:cs="Times New Roman"/>
                <w:sz w:val="24"/>
                <w:szCs w:val="24"/>
              </w:rPr>
              <w:t xml:space="preserve">Lo anterior, implica que el medio empleado para la recuperación de información y socialización de las experiencias es la  cartografía social o mapeo colectivo, que busca abrir un espacio de discusión y creación que no se cierra en sí mismo, sino que se posiciona como un punto de partida que siempre se puede retomar (Ares, Pablo; </w:t>
            </w:r>
            <w:proofErr w:type="spellStart"/>
            <w:r w:rsidRPr="00436F74">
              <w:rPr>
                <w:rFonts w:ascii="Times New Roman" w:eastAsia="Arial" w:hAnsi="Times New Roman" w:cs="Times New Roman"/>
                <w:sz w:val="24"/>
                <w:szCs w:val="24"/>
              </w:rPr>
              <w:t>Risler</w:t>
            </w:r>
            <w:proofErr w:type="spellEnd"/>
            <w:r w:rsidRPr="00436F74">
              <w:rPr>
                <w:rFonts w:ascii="Times New Roman" w:eastAsia="Arial" w:hAnsi="Times New Roman" w:cs="Times New Roman"/>
                <w:sz w:val="24"/>
                <w:szCs w:val="24"/>
              </w:rPr>
              <w:t xml:space="preserve">, Julia; </w:t>
            </w:r>
            <w:proofErr w:type="spellStart"/>
            <w:r w:rsidRPr="00436F74">
              <w:rPr>
                <w:rFonts w:ascii="Times New Roman" w:eastAsia="Arial" w:hAnsi="Times New Roman" w:cs="Times New Roman"/>
                <w:sz w:val="24"/>
                <w:szCs w:val="24"/>
              </w:rPr>
              <w:t>Iconoclasistas</w:t>
            </w:r>
            <w:proofErr w:type="spellEnd"/>
            <w:r w:rsidRPr="00436F74">
              <w:rPr>
                <w:rFonts w:ascii="Times New Roman" w:eastAsia="Arial" w:hAnsi="Times New Roman" w:cs="Times New Roman"/>
                <w:sz w:val="24"/>
                <w:szCs w:val="24"/>
              </w:rPr>
              <w:t xml:space="preserve">, 2013). La cartografía social es una herramienta de transformación, es un proceso que </w:t>
            </w:r>
            <w:r w:rsidR="00F812A2" w:rsidRPr="00436F74">
              <w:rPr>
                <w:rFonts w:ascii="Times New Roman" w:eastAsia="Arial" w:hAnsi="Times New Roman" w:cs="Times New Roman"/>
                <w:sz w:val="24"/>
                <w:szCs w:val="24"/>
              </w:rPr>
              <w:t>busca explorar</w:t>
            </w:r>
            <w:r w:rsidRPr="00436F74">
              <w:rPr>
                <w:rFonts w:ascii="Times New Roman" w:eastAsia="Arial" w:hAnsi="Times New Roman" w:cs="Times New Roman"/>
                <w:sz w:val="24"/>
                <w:szCs w:val="24"/>
              </w:rPr>
              <w:t xml:space="preserve">, revelar, localizar y expresar la complejidad de las distintas realidades que enmarcan al </w:t>
            </w:r>
            <w:r w:rsidR="00F812A2" w:rsidRPr="00436F74">
              <w:rPr>
                <w:rFonts w:ascii="Times New Roman" w:eastAsia="Arial" w:hAnsi="Times New Roman" w:cs="Times New Roman"/>
                <w:sz w:val="24"/>
                <w:szCs w:val="24"/>
              </w:rPr>
              <w:t>ser humano</w:t>
            </w:r>
            <w:r w:rsidRPr="00436F74">
              <w:rPr>
                <w:rFonts w:ascii="Times New Roman" w:eastAsia="Arial" w:hAnsi="Times New Roman" w:cs="Times New Roman"/>
                <w:sz w:val="24"/>
                <w:szCs w:val="24"/>
              </w:rPr>
              <w:t xml:space="preserve"> en el territorio (</w:t>
            </w:r>
            <w:proofErr w:type="spellStart"/>
            <w:r w:rsidRPr="00436F74">
              <w:rPr>
                <w:rFonts w:ascii="Times New Roman" w:eastAsia="Arial" w:hAnsi="Times New Roman" w:cs="Times New Roman"/>
                <w:sz w:val="24"/>
                <w:szCs w:val="24"/>
              </w:rPr>
              <w:t>Habegger</w:t>
            </w:r>
            <w:proofErr w:type="spellEnd"/>
            <w:r w:rsidRPr="00436F74">
              <w:rPr>
                <w:rFonts w:ascii="Times New Roman" w:eastAsia="Arial" w:hAnsi="Times New Roman" w:cs="Times New Roman"/>
                <w:sz w:val="24"/>
                <w:szCs w:val="24"/>
              </w:rPr>
              <w:t xml:space="preserve">, </w:t>
            </w:r>
            <w:proofErr w:type="spellStart"/>
            <w:r w:rsidRPr="00436F74">
              <w:rPr>
                <w:rFonts w:ascii="Times New Roman" w:eastAsia="Arial" w:hAnsi="Times New Roman" w:cs="Times New Roman"/>
                <w:sz w:val="24"/>
                <w:szCs w:val="24"/>
              </w:rPr>
              <w:t>Mancila</w:t>
            </w:r>
            <w:proofErr w:type="spellEnd"/>
            <w:r w:rsidRPr="00436F74">
              <w:rPr>
                <w:rFonts w:ascii="Times New Roman" w:eastAsia="Arial" w:hAnsi="Times New Roman" w:cs="Times New Roman"/>
                <w:sz w:val="24"/>
                <w:szCs w:val="24"/>
              </w:rPr>
              <w:t>, &amp; Serrano, 2006).</w:t>
            </w:r>
          </w:p>
        </w:tc>
      </w:tr>
      <w:tr w:rsidR="00F51692" w:rsidRPr="00436F74">
        <w:tc>
          <w:tcPr>
            <w:tcW w:w="14983"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lastRenderedPageBreak/>
              <w:t>Resultados esperados</w:t>
            </w:r>
          </w:p>
        </w:tc>
      </w:tr>
      <w:tr w:rsidR="00F51692" w:rsidRPr="00436F74">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714A1" w:rsidP="00436F74">
            <w:pPr>
              <w:spacing w:after="0" w:line="360" w:lineRule="auto"/>
              <w:jc w:val="both"/>
              <w:rPr>
                <w:rFonts w:ascii="Times New Roman" w:eastAsia="Arial" w:hAnsi="Times New Roman" w:cs="Times New Roman"/>
                <w:color w:val="222222"/>
                <w:sz w:val="24"/>
                <w:szCs w:val="24"/>
              </w:rPr>
            </w:pPr>
            <w:r w:rsidRPr="00436F74">
              <w:rPr>
                <w:rFonts w:ascii="Times New Roman" w:eastAsia="Arial" w:hAnsi="Times New Roman" w:cs="Times New Roman"/>
                <w:b/>
                <w:color w:val="222222"/>
                <w:sz w:val="24"/>
                <w:szCs w:val="24"/>
              </w:rPr>
              <w:t>Generación de Nuevo conocimiento</w:t>
            </w:r>
            <w:r w:rsidRPr="00436F74">
              <w:rPr>
                <w:rFonts w:ascii="Times New Roman" w:eastAsia="Arial" w:hAnsi="Times New Roman" w:cs="Times New Roman"/>
                <w:color w:val="222222"/>
                <w:sz w:val="24"/>
                <w:szCs w:val="24"/>
              </w:rPr>
              <w:t xml:space="preserve">: Artículo en revista Q3; </w:t>
            </w:r>
            <w:r w:rsidRPr="00436F74">
              <w:rPr>
                <w:rFonts w:ascii="Times New Roman" w:eastAsia="Arial" w:hAnsi="Times New Roman" w:cs="Times New Roman"/>
                <w:b/>
                <w:color w:val="222222"/>
                <w:sz w:val="24"/>
                <w:szCs w:val="24"/>
              </w:rPr>
              <w:t>Apropiación social de conocimiento</w:t>
            </w:r>
            <w:r w:rsidRPr="00436F74">
              <w:rPr>
                <w:rFonts w:ascii="Times New Roman" w:eastAsia="Arial" w:hAnsi="Times New Roman" w:cs="Times New Roman"/>
                <w:color w:val="222222"/>
                <w:sz w:val="24"/>
                <w:szCs w:val="24"/>
              </w:rPr>
              <w:t xml:space="preserve">: espacios de participación ciudadana en el colegio Juan Pablo II; difusión de resultados como estrategia de comunicación del conocimiento en página web; evento científico: Ponencia en eventos académicos regionales y nacionales; </w:t>
            </w:r>
            <w:r w:rsidRPr="00436F74">
              <w:rPr>
                <w:rFonts w:ascii="Times New Roman" w:eastAsia="Arial" w:hAnsi="Times New Roman" w:cs="Times New Roman"/>
                <w:b/>
                <w:color w:val="222222"/>
                <w:sz w:val="24"/>
                <w:szCs w:val="24"/>
              </w:rPr>
              <w:t>Desarrollo Tecnológico e innovación</w:t>
            </w:r>
            <w:r w:rsidRPr="00436F74">
              <w:rPr>
                <w:rFonts w:ascii="Times New Roman" w:eastAsia="Arial" w:hAnsi="Times New Roman" w:cs="Times New Roman"/>
                <w:color w:val="222222"/>
                <w:sz w:val="24"/>
                <w:szCs w:val="24"/>
              </w:rPr>
              <w:t xml:space="preserve">: Informe final de investigación; </w:t>
            </w:r>
            <w:r w:rsidRPr="00436F74">
              <w:rPr>
                <w:rFonts w:ascii="Times New Roman" w:eastAsia="Arial" w:hAnsi="Times New Roman" w:cs="Times New Roman"/>
                <w:b/>
                <w:color w:val="222222"/>
                <w:sz w:val="24"/>
                <w:szCs w:val="24"/>
              </w:rPr>
              <w:t>Formación del recurso humano</w:t>
            </w:r>
            <w:r w:rsidRPr="00436F74">
              <w:rPr>
                <w:rFonts w:ascii="Times New Roman" w:eastAsia="Arial" w:hAnsi="Times New Roman" w:cs="Times New Roman"/>
                <w:color w:val="222222"/>
                <w:sz w:val="24"/>
                <w:szCs w:val="24"/>
              </w:rPr>
              <w:t>:  plan de formación y trabajo con el semillero de investigación Filosofía e Infancia del CAU Villavicencio.</w:t>
            </w:r>
          </w:p>
        </w:tc>
      </w:tr>
    </w:tbl>
    <w:p w:rsidR="00F51692" w:rsidRPr="00436F74" w:rsidRDefault="00F51692" w:rsidP="00436F74">
      <w:pPr>
        <w:spacing w:after="0" w:line="360" w:lineRule="auto"/>
        <w:rPr>
          <w:rFonts w:ascii="Times New Roman" w:eastAsia="Arial" w:hAnsi="Times New Roman" w:cs="Times New Roman"/>
          <w:sz w:val="24"/>
          <w:szCs w:val="24"/>
        </w:rPr>
      </w:pPr>
    </w:p>
    <w:p w:rsidR="00F51692" w:rsidRPr="00436F74" w:rsidRDefault="00F714A1" w:rsidP="00436F74">
      <w:pPr>
        <w:spacing w:after="0" w:line="360" w:lineRule="auto"/>
        <w:rPr>
          <w:rFonts w:ascii="Times New Roman" w:eastAsia="Arial" w:hAnsi="Times New Roman" w:cs="Times New Roman"/>
          <w:b/>
          <w:sz w:val="24"/>
          <w:szCs w:val="24"/>
        </w:rPr>
      </w:pPr>
      <w:r w:rsidRPr="00436F74">
        <w:rPr>
          <w:rFonts w:ascii="Times New Roman" w:eastAsia="Arial" w:hAnsi="Times New Roman" w:cs="Times New Roman"/>
          <w:b/>
          <w:sz w:val="24"/>
          <w:szCs w:val="24"/>
        </w:rPr>
        <w:t>Cronograma</w:t>
      </w:r>
    </w:p>
    <w:tbl>
      <w:tblPr>
        <w:tblStyle w:val="a8"/>
        <w:tblW w:w="14405" w:type="dxa"/>
        <w:tblInd w:w="0" w:type="dxa"/>
        <w:tblLayout w:type="fixed"/>
        <w:tblLook w:val="0400" w:firstRow="0" w:lastRow="0" w:firstColumn="0" w:lastColumn="0" w:noHBand="0" w:noVBand="1"/>
      </w:tblPr>
      <w:tblGrid>
        <w:gridCol w:w="1480"/>
        <w:gridCol w:w="1566"/>
        <w:gridCol w:w="664"/>
        <w:gridCol w:w="755"/>
        <w:gridCol w:w="240"/>
        <w:gridCol w:w="180"/>
        <w:gridCol w:w="211"/>
        <w:gridCol w:w="212"/>
        <w:gridCol w:w="211"/>
        <w:gridCol w:w="211"/>
        <w:gridCol w:w="211"/>
        <w:gridCol w:w="212"/>
        <w:gridCol w:w="186"/>
        <w:gridCol w:w="186"/>
        <w:gridCol w:w="180"/>
        <w:gridCol w:w="330"/>
        <w:gridCol w:w="249"/>
        <w:gridCol w:w="249"/>
        <w:gridCol w:w="249"/>
        <w:gridCol w:w="249"/>
        <w:gridCol w:w="249"/>
        <w:gridCol w:w="249"/>
        <w:gridCol w:w="249"/>
        <w:gridCol w:w="249"/>
        <w:gridCol w:w="249"/>
        <w:gridCol w:w="8"/>
        <w:gridCol w:w="178"/>
        <w:gridCol w:w="186"/>
        <w:gridCol w:w="249"/>
        <w:gridCol w:w="249"/>
        <w:gridCol w:w="249"/>
        <w:gridCol w:w="7"/>
        <w:gridCol w:w="242"/>
        <w:gridCol w:w="249"/>
        <w:gridCol w:w="249"/>
        <w:gridCol w:w="249"/>
        <w:gridCol w:w="265"/>
        <w:gridCol w:w="249"/>
        <w:gridCol w:w="249"/>
        <w:gridCol w:w="249"/>
        <w:gridCol w:w="249"/>
        <w:gridCol w:w="249"/>
        <w:gridCol w:w="249"/>
        <w:gridCol w:w="249"/>
        <w:gridCol w:w="8"/>
        <w:gridCol w:w="241"/>
        <w:gridCol w:w="249"/>
        <w:gridCol w:w="249"/>
        <w:gridCol w:w="249"/>
        <w:gridCol w:w="10"/>
      </w:tblGrid>
      <w:tr w:rsidR="00237936" w:rsidRPr="00436F74" w:rsidTr="00237936">
        <w:trPr>
          <w:trHeight w:val="340"/>
        </w:trPr>
        <w:tc>
          <w:tcPr>
            <w:tcW w:w="1480" w:type="dxa"/>
            <w:vMerge w:val="restart"/>
            <w:tcBorders>
              <w:top w:val="single" w:sz="8" w:space="0" w:color="000000"/>
              <w:left w:val="single" w:sz="8" w:space="0" w:color="000000"/>
              <w:bottom w:val="single" w:sz="8" w:space="0" w:color="000000"/>
              <w:right w:val="single" w:sz="8" w:space="0" w:color="000000"/>
            </w:tcBorders>
            <w:shd w:val="clear" w:color="auto" w:fill="FFCC99"/>
            <w:vAlign w:val="center"/>
          </w:tcPr>
          <w:p w:rsidR="00237936" w:rsidRPr="00436F74" w:rsidRDefault="00237936" w:rsidP="00436F74">
            <w:pPr>
              <w:spacing w:after="0" w:line="360" w:lineRule="auto"/>
              <w:jc w:val="center"/>
              <w:rPr>
                <w:rFonts w:ascii="Times New Roman" w:eastAsia="Arial" w:hAnsi="Times New Roman" w:cs="Times New Roman"/>
                <w:b/>
                <w:sz w:val="24"/>
                <w:szCs w:val="24"/>
              </w:rPr>
            </w:pPr>
            <w:r w:rsidRPr="00436F74">
              <w:rPr>
                <w:rFonts w:ascii="Times New Roman" w:eastAsia="Arial" w:hAnsi="Times New Roman" w:cs="Times New Roman"/>
                <w:b/>
                <w:sz w:val="24"/>
                <w:szCs w:val="24"/>
              </w:rPr>
              <w:t xml:space="preserve">   ACTIVIDADES</w:t>
            </w:r>
          </w:p>
        </w:tc>
        <w:tc>
          <w:tcPr>
            <w:tcW w:w="1566" w:type="dxa"/>
            <w:vMerge w:val="restart"/>
            <w:tcBorders>
              <w:top w:val="single" w:sz="8" w:space="0" w:color="000000"/>
              <w:left w:val="single" w:sz="8" w:space="0" w:color="000000"/>
              <w:bottom w:val="single" w:sz="8" w:space="0" w:color="000000"/>
              <w:right w:val="single" w:sz="8" w:space="0" w:color="000000"/>
            </w:tcBorders>
            <w:shd w:val="clear" w:color="auto" w:fill="FFCC99"/>
            <w:vAlign w:val="center"/>
          </w:tcPr>
          <w:p w:rsidR="00237936" w:rsidRPr="00436F74" w:rsidRDefault="00237936" w:rsidP="00436F74">
            <w:pPr>
              <w:spacing w:after="0" w:line="360" w:lineRule="auto"/>
              <w:jc w:val="center"/>
              <w:rPr>
                <w:rFonts w:ascii="Times New Roman" w:eastAsia="Arial" w:hAnsi="Times New Roman" w:cs="Times New Roman"/>
                <w:b/>
                <w:sz w:val="24"/>
                <w:szCs w:val="24"/>
              </w:rPr>
            </w:pPr>
            <w:r w:rsidRPr="00436F74">
              <w:rPr>
                <w:rFonts w:ascii="Times New Roman" w:eastAsia="Arial" w:hAnsi="Times New Roman" w:cs="Times New Roman"/>
                <w:b/>
                <w:sz w:val="24"/>
                <w:szCs w:val="24"/>
              </w:rPr>
              <w:t xml:space="preserve">RESPONSABLE </w:t>
            </w:r>
          </w:p>
        </w:tc>
        <w:tc>
          <w:tcPr>
            <w:tcW w:w="1419" w:type="dxa"/>
            <w:gridSpan w:val="2"/>
            <w:tcBorders>
              <w:top w:val="single" w:sz="8" w:space="0" w:color="000000"/>
              <w:left w:val="nil"/>
              <w:bottom w:val="single" w:sz="8" w:space="0" w:color="000000"/>
              <w:right w:val="nil"/>
            </w:tcBorders>
            <w:shd w:val="clear" w:color="auto" w:fill="FFCC99"/>
            <w:vAlign w:val="center"/>
          </w:tcPr>
          <w:p w:rsidR="00237936" w:rsidRPr="00237936" w:rsidRDefault="00237936" w:rsidP="00436F74">
            <w:pPr>
              <w:spacing w:after="0" w:line="360" w:lineRule="auto"/>
              <w:jc w:val="center"/>
              <w:rPr>
                <w:rFonts w:ascii="Times New Roman" w:eastAsia="Arial" w:hAnsi="Times New Roman" w:cs="Times New Roman"/>
                <w:sz w:val="24"/>
                <w:szCs w:val="24"/>
              </w:rPr>
            </w:pPr>
            <w:r w:rsidRPr="00237936">
              <w:rPr>
                <w:rFonts w:ascii="Times New Roman" w:eastAsia="Arial" w:hAnsi="Times New Roman" w:cs="Times New Roman"/>
                <w:sz w:val="24"/>
                <w:szCs w:val="24"/>
              </w:rPr>
              <w:t>FECHA</w:t>
            </w:r>
          </w:p>
        </w:tc>
        <w:tc>
          <w:tcPr>
            <w:tcW w:w="843" w:type="dxa"/>
            <w:gridSpan w:val="4"/>
            <w:tcBorders>
              <w:top w:val="single" w:sz="8" w:space="0" w:color="000000"/>
              <w:left w:val="nil"/>
              <w:bottom w:val="single" w:sz="8" w:space="0" w:color="000000"/>
              <w:right w:val="single" w:sz="8" w:space="0" w:color="000000"/>
            </w:tcBorders>
            <w:shd w:val="clear" w:color="auto" w:fill="FFCC99"/>
            <w:vAlign w:val="center"/>
          </w:tcPr>
          <w:p w:rsidR="00237936" w:rsidRPr="00436F74" w:rsidRDefault="00237936" w:rsidP="00436F74">
            <w:pPr>
              <w:spacing w:after="0" w:line="360" w:lineRule="auto"/>
              <w:jc w:val="center"/>
              <w:rPr>
                <w:rFonts w:ascii="Times New Roman" w:eastAsia="Arial" w:hAnsi="Times New Roman" w:cs="Times New Roman"/>
                <w:b/>
                <w:sz w:val="24"/>
                <w:szCs w:val="24"/>
              </w:rPr>
            </w:pPr>
            <w:r w:rsidRPr="00436F74">
              <w:rPr>
                <w:rFonts w:ascii="Times New Roman" w:eastAsia="Arial" w:hAnsi="Times New Roman" w:cs="Times New Roman"/>
                <w:b/>
                <w:sz w:val="24"/>
                <w:szCs w:val="24"/>
              </w:rPr>
              <w:t>FEBRERO</w:t>
            </w:r>
          </w:p>
        </w:tc>
        <w:tc>
          <w:tcPr>
            <w:tcW w:w="845" w:type="dxa"/>
            <w:gridSpan w:val="4"/>
            <w:tcBorders>
              <w:top w:val="single" w:sz="8" w:space="0" w:color="000000"/>
              <w:left w:val="single" w:sz="8" w:space="0" w:color="000000"/>
              <w:bottom w:val="nil"/>
              <w:right w:val="single" w:sz="8" w:space="0" w:color="000000"/>
            </w:tcBorders>
            <w:shd w:val="clear" w:color="auto" w:fill="FFCC99"/>
            <w:vAlign w:val="center"/>
          </w:tcPr>
          <w:p w:rsidR="00237936" w:rsidRPr="00436F74" w:rsidRDefault="00237936" w:rsidP="00436F74">
            <w:pPr>
              <w:spacing w:after="0" w:line="360" w:lineRule="auto"/>
              <w:jc w:val="center"/>
              <w:rPr>
                <w:rFonts w:ascii="Times New Roman" w:eastAsia="Arial" w:hAnsi="Times New Roman" w:cs="Times New Roman"/>
                <w:b/>
                <w:sz w:val="24"/>
                <w:szCs w:val="24"/>
              </w:rPr>
            </w:pPr>
            <w:r w:rsidRPr="00436F74">
              <w:rPr>
                <w:rFonts w:ascii="Times New Roman" w:eastAsia="Arial" w:hAnsi="Times New Roman" w:cs="Times New Roman"/>
                <w:b/>
                <w:sz w:val="24"/>
                <w:szCs w:val="24"/>
              </w:rPr>
              <w:t>MARZO</w:t>
            </w:r>
          </w:p>
        </w:tc>
        <w:tc>
          <w:tcPr>
            <w:tcW w:w="1131" w:type="dxa"/>
            <w:gridSpan w:val="5"/>
            <w:tcBorders>
              <w:top w:val="single" w:sz="8" w:space="0" w:color="000000"/>
              <w:left w:val="single" w:sz="8" w:space="0" w:color="000000"/>
              <w:bottom w:val="nil"/>
              <w:right w:val="single" w:sz="8" w:space="0" w:color="000000"/>
            </w:tcBorders>
            <w:shd w:val="clear" w:color="auto" w:fill="FFCC99"/>
            <w:vAlign w:val="center"/>
          </w:tcPr>
          <w:p w:rsidR="00237936" w:rsidRPr="00436F74" w:rsidRDefault="00237936" w:rsidP="00436F74">
            <w:pPr>
              <w:spacing w:after="0" w:line="360" w:lineRule="auto"/>
              <w:jc w:val="center"/>
              <w:rPr>
                <w:rFonts w:ascii="Times New Roman" w:eastAsia="Arial" w:hAnsi="Times New Roman" w:cs="Times New Roman"/>
                <w:b/>
                <w:sz w:val="24"/>
                <w:szCs w:val="24"/>
              </w:rPr>
            </w:pPr>
            <w:r w:rsidRPr="00436F74">
              <w:rPr>
                <w:rFonts w:ascii="Times New Roman" w:eastAsia="Arial" w:hAnsi="Times New Roman" w:cs="Times New Roman"/>
                <w:b/>
                <w:sz w:val="24"/>
                <w:szCs w:val="24"/>
              </w:rPr>
              <w:t>ABRIL</w:t>
            </w:r>
          </w:p>
        </w:tc>
        <w:tc>
          <w:tcPr>
            <w:tcW w:w="996" w:type="dxa"/>
            <w:gridSpan w:val="4"/>
            <w:tcBorders>
              <w:top w:val="single" w:sz="8" w:space="0" w:color="000000"/>
              <w:left w:val="single" w:sz="8" w:space="0" w:color="000000"/>
              <w:bottom w:val="nil"/>
              <w:right w:val="nil"/>
            </w:tcBorders>
            <w:shd w:val="clear" w:color="auto" w:fill="FFCC99"/>
            <w:vAlign w:val="center"/>
          </w:tcPr>
          <w:p w:rsidR="00237936" w:rsidRPr="00436F74" w:rsidRDefault="00237936" w:rsidP="00436F74">
            <w:pPr>
              <w:spacing w:after="0" w:line="360" w:lineRule="auto"/>
              <w:jc w:val="center"/>
              <w:rPr>
                <w:rFonts w:ascii="Times New Roman" w:eastAsia="Arial" w:hAnsi="Times New Roman" w:cs="Times New Roman"/>
                <w:b/>
                <w:sz w:val="24"/>
                <w:szCs w:val="24"/>
              </w:rPr>
            </w:pPr>
            <w:r w:rsidRPr="00436F74">
              <w:rPr>
                <w:rFonts w:ascii="Times New Roman" w:eastAsia="Arial" w:hAnsi="Times New Roman" w:cs="Times New Roman"/>
                <w:b/>
                <w:sz w:val="24"/>
                <w:szCs w:val="24"/>
              </w:rPr>
              <w:t>MAYO</w:t>
            </w:r>
          </w:p>
        </w:tc>
        <w:tc>
          <w:tcPr>
            <w:tcW w:w="1004" w:type="dxa"/>
            <w:gridSpan w:val="5"/>
            <w:tcBorders>
              <w:top w:val="single" w:sz="8" w:space="0" w:color="000000"/>
              <w:left w:val="single" w:sz="8" w:space="0" w:color="000000"/>
              <w:bottom w:val="nil"/>
              <w:right w:val="single" w:sz="8" w:space="0" w:color="000000"/>
            </w:tcBorders>
            <w:shd w:val="clear" w:color="auto" w:fill="FFCC99"/>
            <w:vAlign w:val="center"/>
          </w:tcPr>
          <w:p w:rsidR="00237936" w:rsidRPr="00436F74" w:rsidRDefault="00237936" w:rsidP="00436F74">
            <w:pPr>
              <w:spacing w:after="0" w:line="360" w:lineRule="auto"/>
              <w:jc w:val="center"/>
              <w:rPr>
                <w:rFonts w:ascii="Times New Roman" w:eastAsia="Arial" w:hAnsi="Times New Roman" w:cs="Times New Roman"/>
                <w:b/>
                <w:sz w:val="24"/>
                <w:szCs w:val="24"/>
              </w:rPr>
            </w:pPr>
            <w:r w:rsidRPr="00436F74">
              <w:rPr>
                <w:rFonts w:ascii="Times New Roman" w:eastAsia="Arial" w:hAnsi="Times New Roman" w:cs="Times New Roman"/>
                <w:b/>
                <w:sz w:val="24"/>
                <w:szCs w:val="24"/>
              </w:rPr>
              <w:t>JUNIO</w:t>
            </w:r>
          </w:p>
        </w:tc>
        <w:tc>
          <w:tcPr>
            <w:tcW w:w="1118" w:type="dxa"/>
            <w:gridSpan w:val="6"/>
            <w:tcBorders>
              <w:top w:val="single" w:sz="8" w:space="0" w:color="000000"/>
              <w:left w:val="single" w:sz="8" w:space="0" w:color="000000"/>
              <w:bottom w:val="nil"/>
              <w:right w:val="single" w:sz="8" w:space="0" w:color="000000"/>
            </w:tcBorders>
            <w:shd w:val="clear" w:color="auto" w:fill="FFCC99"/>
            <w:vAlign w:val="center"/>
          </w:tcPr>
          <w:p w:rsidR="00237936" w:rsidRPr="00436F74" w:rsidRDefault="00237936" w:rsidP="00436F74">
            <w:pPr>
              <w:spacing w:after="0" w:line="360" w:lineRule="auto"/>
              <w:jc w:val="center"/>
              <w:rPr>
                <w:rFonts w:ascii="Times New Roman" w:eastAsia="Arial" w:hAnsi="Times New Roman" w:cs="Times New Roman"/>
                <w:b/>
                <w:sz w:val="24"/>
                <w:szCs w:val="24"/>
              </w:rPr>
            </w:pPr>
            <w:r w:rsidRPr="00436F74">
              <w:rPr>
                <w:rFonts w:ascii="Times New Roman" w:eastAsia="Arial" w:hAnsi="Times New Roman" w:cs="Times New Roman"/>
                <w:b/>
                <w:sz w:val="24"/>
                <w:szCs w:val="24"/>
              </w:rPr>
              <w:t>JULIO</w:t>
            </w:r>
          </w:p>
        </w:tc>
        <w:tc>
          <w:tcPr>
            <w:tcW w:w="989" w:type="dxa"/>
            <w:gridSpan w:val="4"/>
            <w:tcBorders>
              <w:top w:val="single" w:sz="8" w:space="0" w:color="000000"/>
              <w:left w:val="single" w:sz="8" w:space="0" w:color="000000"/>
              <w:bottom w:val="nil"/>
              <w:right w:val="nil"/>
            </w:tcBorders>
            <w:shd w:val="clear" w:color="auto" w:fill="FFCC99"/>
            <w:vAlign w:val="center"/>
          </w:tcPr>
          <w:p w:rsidR="00237936" w:rsidRPr="00436F74" w:rsidRDefault="00237936" w:rsidP="00436F74">
            <w:pPr>
              <w:spacing w:after="0" w:line="360" w:lineRule="auto"/>
              <w:jc w:val="center"/>
              <w:rPr>
                <w:rFonts w:ascii="Times New Roman" w:eastAsia="Arial" w:hAnsi="Times New Roman" w:cs="Times New Roman"/>
                <w:b/>
                <w:sz w:val="24"/>
                <w:szCs w:val="24"/>
              </w:rPr>
            </w:pPr>
            <w:r w:rsidRPr="00436F74">
              <w:rPr>
                <w:rFonts w:ascii="Times New Roman" w:eastAsia="Arial" w:hAnsi="Times New Roman" w:cs="Times New Roman"/>
                <w:b/>
                <w:sz w:val="24"/>
                <w:szCs w:val="24"/>
              </w:rPr>
              <w:t>AGOSTO</w:t>
            </w:r>
          </w:p>
        </w:tc>
        <w:tc>
          <w:tcPr>
            <w:tcW w:w="1012" w:type="dxa"/>
            <w:gridSpan w:val="4"/>
            <w:tcBorders>
              <w:top w:val="single" w:sz="8" w:space="0" w:color="000000"/>
              <w:left w:val="single" w:sz="8" w:space="0" w:color="000000"/>
              <w:bottom w:val="single" w:sz="8" w:space="0" w:color="000000"/>
              <w:right w:val="single" w:sz="8" w:space="0" w:color="000000"/>
            </w:tcBorders>
            <w:shd w:val="clear" w:color="auto" w:fill="FFCC99"/>
            <w:vAlign w:val="bottom"/>
          </w:tcPr>
          <w:p w:rsidR="00237936" w:rsidRPr="00436F74" w:rsidRDefault="00237936" w:rsidP="00436F74">
            <w:pPr>
              <w:spacing w:after="0" w:line="360" w:lineRule="auto"/>
              <w:jc w:val="center"/>
              <w:rPr>
                <w:rFonts w:ascii="Times New Roman" w:eastAsia="Arial" w:hAnsi="Times New Roman" w:cs="Times New Roman"/>
                <w:b/>
                <w:sz w:val="24"/>
                <w:szCs w:val="24"/>
              </w:rPr>
            </w:pPr>
            <w:r w:rsidRPr="00436F74">
              <w:rPr>
                <w:rFonts w:ascii="Times New Roman" w:eastAsia="Arial" w:hAnsi="Times New Roman" w:cs="Times New Roman"/>
                <w:b/>
                <w:sz w:val="24"/>
                <w:szCs w:val="24"/>
              </w:rPr>
              <w:t>SEPTIEMBRE</w:t>
            </w:r>
          </w:p>
        </w:tc>
        <w:tc>
          <w:tcPr>
            <w:tcW w:w="1004" w:type="dxa"/>
            <w:gridSpan w:val="5"/>
            <w:tcBorders>
              <w:top w:val="single" w:sz="8" w:space="0" w:color="000000"/>
              <w:left w:val="nil"/>
              <w:bottom w:val="single" w:sz="8" w:space="0" w:color="000000"/>
              <w:right w:val="single" w:sz="8" w:space="0" w:color="000000"/>
            </w:tcBorders>
            <w:shd w:val="clear" w:color="auto" w:fill="FFCC99"/>
            <w:vAlign w:val="bottom"/>
          </w:tcPr>
          <w:p w:rsidR="00237936" w:rsidRPr="00436F74" w:rsidRDefault="00237936" w:rsidP="00436F74">
            <w:pPr>
              <w:spacing w:after="0" w:line="360" w:lineRule="auto"/>
              <w:jc w:val="center"/>
              <w:rPr>
                <w:rFonts w:ascii="Times New Roman" w:eastAsia="Arial" w:hAnsi="Times New Roman" w:cs="Times New Roman"/>
                <w:b/>
                <w:sz w:val="24"/>
                <w:szCs w:val="24"/>
              </w:rPr>
            </w:pPr>
            <w:r w:rsidRPr="00436F74">
              <w:rPr>
                <w:rFonts w:ascii="Times New Roman" w:eastAsia="Arial" w:hAnsi="Times New Roman" w:cs="Times New Roman"/>
                <w:b/>
                <w:sz w:val="24"/>
                <w:szCs w:val="24"/>
              </w:rPr>
              <w:t>OCTUBRE</w:t>
            </w:r>
          </w:p>
        </w:tc>
        <w:tc>
          <w:tcPr>
            <w:tcW w:w="998" w:type="dxa"/>
            <w:gridSpan w:val="5"/>
            <w:tcBorders>
              <w:top w:val="single" w:sz="8" w:space="0" w:color="000000"/>
              <w:left w:val="nil"/>
              <w:bottom w:val="single" w:sz="8" w:space="0" w:color="000000"/>
              <w:right w:val="single" w:sz="8" w:space="0" w:color="000000"/>
            </w:tcBorders>
            <w:shd w:val="clear" w:color="auto" w:fill="FFCC99"/>
            <w:vAlign w:val="bottom"/>
          </w:tcPr>
          <w:p w:rsidR="00237936" w:rsidRPr="00436F74" w:rsidRDefault="00237936" w:rsidP="00436F74">
            <w:pPr>
              <w:spacing w:after="0" w:line="360" w:lineRule="auto"/>
              <w:jc w:val="center"/>
              <w:rPr>
                <w:rFonts w:ascii="Times New Roman" w:eastAsia="Arial" w:hAnsi="Times New Roman" w:cs="Times New Roman"/>
                <w:b/>
                <w:sz w:val="24"/>
                <w:szCs w:val="24"/>
              </w:rPr>
            </w:pPr>
            <w:r w:rsidRPr="00436F74">
              <w:rPr>
                <w:rFonts w:ascii="Times New Roman" w:eastAsia="Arial" w:hAnsi="Times New Roman" w:cs="Times New Roman"/>
                <w:b/>
                <w:sz w:val="24"/>
                <w:szCs w:val="24"/>
              </w:rPr>
              <w:t>NOVIEMBRE</w:t>
            </w:r>
          </w:p>
        </w:tc>
      </w:tr>
      <w:tr w:rsidR="00237936" w:rsidRPr="00436F74" w:rsidTr="00237936">
        <w:trPr>
          <w:gridAfter w:val="1"/>
          <w:wAfter w:w="10" w:type="dxa"/>
          <w:trHeight w:val="540"/>
        </w:trPr>
        <w:tc>
          <w:tcPr>
            <w:tcW w:w="1480" w:type="dxa"/>
            <w:vMerge/>
            <w:tcBorders>
              <w:top w:val="single" w:sz="8" w:space="0" w:color="000000"/>
              <w:left w:val="single" w:sz="8" w:space="0" w:color="000000"/>
              <w:bottom w:val="single" w:sz="8" w:space="0" w:color="000000"/>
              <w:right w:val="single" w:sz="8" w:space="0" w:color="000000"/>
            </w:tcBorders>
            <w:shd w:val="clear" w:color="auto" w:fill="FFCC99"/>
            <w:vAlign w:val="center"/>
          </w:tcPr>
          <w:p w:rsidR="00237936" w:rsidRPr="00436F74" w:rsidRDefault="00237936" w:rsidP="00436F74">
            <w:pPr>
              <w:widowControl w:val="0"/>
              <w:pBdr>
                <w:top w:val="nil"/>
                <w:left w:val="nil"/>
                <w:bottom w:val="nil"/>
                <w:right w:val="nil"/>
                <w:between w:val="nil"/>
              </w:pBdr>
              <w:spacing w:after="0" w:line="360" w:lineRule="auto"/>
              <w:rPr>
                <w:rFonts w:ascii="Times New Roman" w:eastAsia="Arial" w:hAnsi="Times New Roman" w:cs="Times New Roman"/>
                <w:b/>
                <w:sz w:val="24"/>
                <w:szCs w:val="24"/>
              </w:rPr>
            </w:pPr>
          </w:p>
        </w:tc>
        <w:tc>
          <w:tcPr>
            <w:tcW w:w="1566" w:type="dxa"/>
            <w:vMerge/>
            <w:tcBorders>
              <w:top w:val="single" w:sz="8" w:space="0" w:color="000000"/>
              <w:left w:val="single" w:sz="8" w:space="0" w:color="000000"/>
              <w:bottom w:val="single" w:sz="8" w:space="0" w:color="000000"/>
              <w:right w:val="single" w:sz="8" w:space="0" w:color="000000"/>
            </w:tcBorders>
            <w:shd w:val="clear" w:color="auto" w:fill="FFCC99"/>
            <w:vAlign w:val="center"/>
          </w:tcPr>
          <w:p w:rsidR="00237936" w:rsidRPr="00436F74" w:rsidRDefault="00237936" w:rsidP="00436F74">
            <w:pPr>
              <w:widowControl w:val="0"/>
              <w:pBdr>
                <w:top w:val="nil"/>
                <w:left w:val="nil"/>
                <w:bottom w:val="nil"/>
                <w:right w:val="nil"/>
                <w:between w:val="nil"/>
              </w:pBdr>
              <w:spacing w:after="0" w:line="360" w:lineRule="auto"/>
              <w:rPr>
                <w:rFonts w:ascii="Times New Roman" w:eastAsia="Arial" w:hAnsi="Times New Roman" w:cs="Times New Roman"/>
                <w:b/>
                <w:sz w:val="24"/>
                <w:szCs w:val="24"/>
              </w:rPr>
            </w:pPr>
          </w:p>
        </w:tc>
        <w:tc>
          <w:tcPr>
            <w:tcW w:w="664" w:type="dxa"/>
            <w:tcBorders>
              <w:top w:val="nil"/>
              <w:left w:val="nil"/>
              <w:bottom w:val="single" w:sz="8" w:space="0" w:color="000000"/>
              <w:right w:val="single" w:sz="4" w:space="0" w:color="000000"/>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Inicio</w:t>
            </w:r>
          </w:p>
        </w:tc>
        <w:tc>
          <w:tcPr>
            <w:tcW w:w="755" w:type="dxa"/>
            <w:tcBorders>
              <w:top w:val="nil"/>
              <w:left w:val="nil"/>
              <w:bottom w:val="single" w:sz="8" w:space="0" w:color="000000"/>
              <w:right w:val="nil"/>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Fin.</w:t>
            </w:r>
          </w:p>
        </w:tc>
        <w:tc>
          <w:tcPr>
            <w:tcW w:w="240" w:type="dxa"/>
            <w:tcBorders>
              <w:top w:val="nil"/>
              <w:left w:val="single" w:sz="4" w:space="0" w:color="000000"/>
              <w:bottom w:val="single" w:sz="8" w:space="0" w:color="000000"/>
              <w:right w:val="single" w:sz="4" w:space="0" w:color="000000"/>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1</w:t>
            </w:r>
          </w:p>
        </w:tc>
        <w:tc>
          <w:tcPr>
            <w:tcW w:w="180" w:type="dxa"/>
            <w:tcBorders>
              <w:top w:val="nil"/>
              <w:left w:val="nil"/>
              <w:bottom w:val="single" w:sz="8" w:space="0" w:color="000000"/>
              <w:right w:val="single" w:sz="4" w:space="0" w:color="000000"/>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2</w:t>
            </w:r>
          </w:p>
        </w:tc>
        <w:tc>
          <w:tcPr>
            <w:tcW w:w="211" w:type="dxa"/>
            <w:tcBorders>
              <w:top w:val="nil"/>
              <w:left w:val="nil"/>
              <w:bottom w:val="single" w:sz="8" w:space="0" w:color="000000"/>
              <w:right w:val="single" w:sz="4" w:space="0" w:color="000000"/>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3</w:t>
            </w:r>
          </w:p>
        </w:tc>
        <w:tc>
          <w:tcPr>
            <w:tcW w:w="212" w:type="dxa"/>
            <w:tcBorders>
              <w:top w:val="nil"/>
              <w:left w:val="nil"/>
              <w:bottom w:val="single" w:sz="8" w:space="0" w:color="000000"/>
              <w:right w:val="single" w:sz="4" w:space="0" w:color="000000"/>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4</w:t>
            </w:r>
          </w:p>
        </w:tc>
        <w:tc>
          <w:tcPr>
            <w:tcW w:w="211" w:type="dxa"/>
            <w:tcBorders>
              <w:top w:val="single" w:sz="8" w:space="0" w:color="000000"/>
              <w:left w:val="single" w:sz="8" w:space="0" w:color="000000"/>
              <w:bottom w:val="single" w:sz="8" w:space="0" w:color="000000"/>
              <w:right w:val="nil"/>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5</w:t>
            </w:r>
          </w:p>
        </w:tc>
        <w:tc>
          <w:tcPr>
            <w:tcW w:w="211" w:type="dxa"/>
            <w:tcBorders>
              <w:top w:val="single" w:sz="8" w:space="0" w:color="000000"/>
              <w:left w:val="single" w:sz="4" w:space="0" w:color="000000"/>
              <w:bottom w:val="single" w:sz="8" w:space="0" w:color="000000"/>
              <w:right w:val="single" w:sz="4" w:space="0" w:color="000000"/>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6</w:t>
            </w:r>
          </w:p>
        </w:tc>
        <w:tc>
          <w:tcPr>
            <w:tcW w:w="211" w:type="dxa"/>
            <w:tcBorders>
              <w:top w:val="single" w:sz="8" w:space="0" w:color="000000"/>
              <w:left w:val="nil"/>
              <w:bottom w:val="single" w:sz="8" w:space="0" w:color="000000"/>
              <w:right w:val="single" w:sz="4" w:space="0" w:color="000000"/>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7</w:t>
            </w:r>
          </w:p>
        </w:tc>
        <w:tc>
          <w:tcPr>
            <w:tcW w:w="212" w:type="dxa"/>
            <w:tcBorders>
              <w:top w:val="single" w:sz="8" w:space="0" w:color="000000"/>
              <w:left w:val="nil"/>
              <w:bottom w:val="single" w:sz="8" w:space="0" w:color="000000"/>
              <w:right w:val="single" w:sz="4" w:space="0" w:color="000000"/>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8</w:t>
            </w:r>
          </w:p>
        </w:tc>
        <w:tc>
          <w:tcPr>
            <w:tcW w:w="372" w:type="dxa"/>
            <w:gridSpan w:val="2"/>
            <w:tcBorders>
              <w:top w:val="single" w:sz="8" w:space="0" w:color="000000"/>
              <w:left w:val="single" w:sz="8" w:space="0" w:color="000000"/>
              <w:bottom w:val="single" w:sz="8" w:space="0" w:color="000000"/>
              <w:right w:val="single" w:sz="8" w:space="0" w:color="000000"/>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9</w:t>
            </w:r>
          </w:p>
        </w:tc>
        <w:tc>
          <w:tcPr>
            <w:tcW w:w="180" w:type="dxa"/>
            <w:tcBorders>
              <w:top w:val="single" w:sz="8" w:space="0" w:color="000000"/>
              <w:left w:val="single" w:sz="4" w:space="0" w:color="000000"/>
              <w:bottom w:val="single" w:sz="8" w:space="0" w:color="000000"/>
              <w:right w:val="single" w:sz="4" w:space="0" w:color="000000"/>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10</w:t>
            </w:r>
          </w:p>
        </w:tc>
        <w:tc>
          <w:tcPr>
            <w:tcW w:w="330" w:type="dxa"/>
            <w:tcBorders>
              <w:top w:val="single" w:sz="8" w:space="0" w:color="000000"/>
              <w:left w:val="nil"/>
              <w:bottom w:val="single" w:sz="8" w:space="0" w:color="000000"/>
              <w:right w:val="single" w:sz="4" w:space="0" w:color="000000"/>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11</w:t>
            </w:r>
          </w:p>
        </w:tc>
        <w:tc>
          <w:tcPr>
            <w:tcW w:w="249" w:type="dxa"/>
            <w:tcBorders>
              <w:top w:val="single" w:sz="8" w:space="0" w:color="000000"/>
              <w:left w:val="nil"/>
              <w:bottom w:val="single" w:sz="8" w:space="0" w:color="000000"/>
              <w:right w:val="single" w:sz="8" w:space="0" w:color="000000"/>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12</w:t>
            </w:r>
          </w:p>
        </w:tc>
        <w:tc>
          <w:tcPr>
            <w:tcW w:w="249" w:type="dxa"/>
            <w:tcBorders>
              <w:top w:val="single" w:sz="8" w:space="0" w:color="000000"/>
              <w:left w:val="nil"/>
              <w:bottom w:val="single" w:sz="8" w:space="0" w:color="000000"/>
              <w:right w:val="single" w:sz="4" w:space="0" w:color="000000"/>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13</w:t>
            </w:r>
          </w:p>
        </w:tc>
        <w:tc>
          <w:tcPr>
            <w:tcW w:w="249" w:type="dxa"/>
            <w:tcBorders>
              <w:top w:val="single" w:sz="8" w:space="0" w:color="000000"/>
              <w:left w:val="nil"/>
              <w:bottom w:val="single" w:sz="8" w:space="0" w:color="000000"/>
              <w:right w:val="single" w:sz="4" w:space="0" w:color="000000"/>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14</w:t>
            </w:r>
          </w:p>
        </w:tc>
        <w:tc>
          <w:tcPr>
            <w:tcW w:w="249" w:type="dxa"/>
            <w:tcBorders>
              <w:top w:val="single" w:sz="8" w:space="0" w:color="000000"/>
              <w:left w:val="nil"/>
              <w:bottom w:val="single" w:sz="8" w:space="0" w:color="000000"/>
              <w:right w:val="single" w:sz="4" w:space="0" w:color="000000"/>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15</w:t>
            </w:r>
          </w:p>
        </w:tc>
        <w:tc>
          <w:tcPr>
            <w:tcW w:w="249" w:type="dxa"/>
            <w:tcBorders>
              <w:top w:val="single" w:sz="8" w:space="0" w:color="000000"/>
              <w:left w:val="nil"/>
              <w:bottom w:val="single" w:sz="8" w:space="0" w:color="000000"/>
              <w:right w:val="single" w:sz="4" w:space="0" w:color="000000"/>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16</w:t>
            </w:r>
          </w:p>
        </w:tc>
        <w:tc>
          <w:tcPr>
            <w:tcW w:w="249" w:type="dxa"/>
            <w:tcBorders>
              <w:top w:val="single" w:sz="8" w:space="0" w:color="000000"/>
              <w:left w:val="single" w:sz="8" w:space="0" w:color="000000"/>
              <w:bottom w:val="single" w:sz="8" w:space="0" w:color="000000"/>
              <w:right w:val="nil"/>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17</w:t>
            </w:r>
          </w:p>
        </w:tc>
        <w:tc>
          <w:tcPr>
            <w:tcW w:w="249" w:type="dxa"/>
            <w:tcBorders>
              <w:top w:val="single" w:sz="8" w:space="0" w:color="000000"/>
              <w:left w:val="single" w:sz="4" w:space="0" w:color="000000"/>
              <w:bottom w:val="single" w:sz="8" w:space="0" w:color="000000"/>
              <w:right w:val="single" w:sz="4" w:space="0" w:color="000000"/>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18</w:t>
            </w:r>
          </w:p>
        </w:tc>
        <w:tc>
          <w:tcPr>
            <w:tcW w:w="249" w:type="dxa"/>
            <w:tcBorders>
              <w:top w:val="single" w:sz="8" w:space="0" w:color="000000"/>
              <w:left w:val="nil"/>
              <w:bottom w:val="single" w:sz="8" w:space="0" w:color="000000"/>
              <w:right w:val="single" w:sz="4" w:space="0" w:color="000000"/>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19</w:t>
            </w:r>
          </w:p>
        </w:tc>
        <w:tc>
          <w:tcPr>
            <w:tcW w:w="249" w:type="dxa"/>
            <w:tcBorders>
              <w:top w:val="single" w:sz="8" w:space="0" w:color="000000"/>
              <w:left w:val="nil"/>
              <w:bottom w:val="single" w:sz="8" w:space="0" w:color="000000"/>
              <w:right w:val="single" w:sz="4" w:space="0" w:color="000000"/>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20</w:t>
            </w:r>
          </w:p>
        </w:tc>
        <w:tc>
          <w:tcPr>
            <w:tcW w:w="372" w:type="dxa"/>
            <w:gridSpan w:val="3"/>
            <w:tcBorders>
              <w:top w:val="single" w:sz="8" w:space="0" w:color="000000"/>
              <w:left w:val="single" w:sz="8" w:space="0" w:color="000000"/>
              <w:bottom w:val="single" w:sz="8" w:space="0" w:color="000000"/>
              <w:right w:val="nil"/>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21</w:t>
            </w:r>
          </w:p>
        </w:tc>
        <w:tc>
          <w:tcPr>
            <w:tcW w:w="249" w:type="dxa"/>
            <w:tcBorders>
              <w:top w:val="single" w:sz="8" w:space="0" w:color="000000"/>
              <w:left w:val="single" w:sz="4" w:space="0" w:color="000000"/>
              <w:bottom w:val="single" w:sz="8" w:space="0" w:color="000000"/>
              <w:right w:val="single" w:sz="4" w:space="0" w:color="000000"/>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22</w:t>
            </w:r>
          </w:p>
        </w:tc>
        <w:tc>
          <w:tcPr>
            <w:tcW w:w="249" w:type="dxa"/>
            <w:tcBorders>
              <w:top w:val="single" w:sz="8" w:space="0" w:color="000000"/>
              <w:left w:val="nil"/>
              <w:bottom w:val="single" w:sz="8" w:space="0" w:color="000000"/>
              <w:right w:val="single" w:sz="4" w:space="0" w:color="000000"/>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23</w:t>
            </w:r>
          </w:p>
        </w:tc>
        <w:tc>
          <w:tcPr>
            <w:tcW w:w="249" w:type="dxa"/>
            <w:tcBorders>
              <w:top w:val="single" w:sz="8" w:space="0" w:color="000000"/>
              <w:left w:val="nil"/>
              <w:bottom w:val="single" w:sz="8" w:space="0" w:color="000000"/>
              <w:right w:val="single" w:sz="8" w:space="0" w:color="000000"/>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24</w:t>
            </w:r>
          </w:p>
        </w:tc>
        <w:tc>
          <w:tcPr>
            <w:tcW w:w="249" w:type="dxa"/>
            <w:gridSpan w:val="2"/>
            <w:tcBorders>
              <w:top w:val="single" w:sz="8" w:space="0" w:color="000000"/>
              <w:left w:val="nil"/>
              <w:bottom w:val="single" w:sz="8" w:space="0" w:color="000000"/>
              <w:right w:val="single" w:sz="4" w:space="0" w:color="000000"/>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25</w:t>
            </w:r>
          </w:p>
        </w:tc>
        <w:tc>
          <w:tcPr>
            <w:tcW w:w="249" w:type="dxa"/>
            <w:tcBorders>
              <w:top w:val="single" w:sz="8" w:space="0" w:color="000000"/>
              <w:left w:val="nil"/>
              <w:bottom w:val="single" w:sz="8" w:space="0" w:color="000000"/>
              <w:right w:val="single" w:sz="4" w:space="0" w:color="000000"/>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26</w:t>
            </w:r>
          </w:p>
        </w:tc>
        <w:tc>
          <w:tcPr>
            <w:tcW w:w="249" w:type="dxa"/>
            <w:tcBorders>
              <w:top w:val="single" w:sz="8" w:space="0" w:color="000000"/>
              <w:left w:val="nil"/>
              <w:bottom w:val="single" w:sz="8" w:space="0" w:color="000000"/>
              <w:right w:val="single" w:sz="4" w:space="0" w:color="000000"/>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28</w:t>
            </w:r>
          </w:p>
        </w:tc>
        <w:tc>
          <w:tcPr>
            <w:tcW w:w="249" w:type="dxa"/>
            <w:tcBorders>
              <w:top w:val="single" w:sz="8" w:space="0" w:color="000000"/>
              <w:left w:val="nil"/>
              <w:bottom w:val="single" w:sz="8" w:space="0" w:color="000000"/>
              <w:right w:val="single" w:sz="8" w:space="0" w:color="000000"/>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29</w:t>
            </w:r>
          </w:p>
        </w:tc>
        <w:tc>
          <w:tcPr>
            <w:tcW w:w="265" w:type="dxa"/>
            <w:tcBorders>
              <w:top w:val="nil"/>
              <w:left w:val="nil"/>
              <w:bottom w:val="single" w:sz="8" w:space="0" w:color="000000"/>
              <w:right w:val="single" w:sz="4" w:space="0" w:color="000000"/>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30</w:t>
            </w:r>
          </w:p>
        </w:tc>
        <w:tc>
          <w:tcPr>
            <w:tcW w:w="249" w:type="dxa"/>
            <w:tcBorders>
              <w:top w:val="nil"/>
              <w:left w:val="single" w:sz="8" w:space="0" w:color="000000"/>
              <w:bottom w:val="single" w:sz="8" w:space="0" w:color="000000"/>
              <w:right w:val="nil"/>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31</w:t>
            </w:r>
          </w:p>
        </w:tc>
        <w:tc>
          <w:tcPr>
            <w:tcW w:w="249" w:type="dxa"/>
            <w:tcBorders>
              <w:top w:val="nil"/>
              <w:left w:val="single" w:sz="4" w:space="0" w:color="000000"/>
              <w:bottom w:val="single" w:sz="8" w:space="0" w:color="000000"/>
              <w:right w:val="single" w:sz="4" w:space="0" w:color="000000"/>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32</w:t>
            </w:r>
          </w:p>
        </w:tc>
        <w:tc>
          <w:tcPr>
            <w:tcW w:w="249" w:type="dxa"/>
            <w:tcBorders>
              <w:top w:val="nil"/>
              <w:left w:val="nil"/>
              <w:bottom w:val="single" w:sz="8" w:space="0" w:color="000000"/>
              <w:right w:val="single" w:sz="8" w:space="0" w:color="000000"/>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33</w:t>
            </w:r>
          </w:p>
        </w:tc>
        <w:tc>
          <w:tcPr>
            <w:tcW w:w="249" w:type="dxa"/>
            <w:tcBorders>
              <w:top w:val="nil"/>
              <w:left w:val="nil"/>
              <w:bottom w:val="single" w:sz="8" w:space="0" w:color="000000"/>
              <w:right w:val="single" w:sz="4" w:space="0" w:color="000000"/>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34</w:t>
            </w:r>
          </w:p>
        </w:tc>
        <w:tc>
          <w:tcPr>
            <w:tcW w:w="249" w:type="dxa"/>
            <w:tcBorders>
              <w:top w:val="nil"/>
              <w:left w:val="nil"/>
              <w:bottom w:val="single" w:sz="8" w:space="0" w:color="000000"/>
              <w:right w:val="nil"/>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35</w:t>
            </w:r>
          </w:p>
        </w:tc>
        <w:tc>
          <w:tcPr>
            <w:tcW w:w="249" w:type="dxa"/>
            <w:tcBorders>
              <w:top w:val="nil"/>
              <w:left w:val="single" w:sz="4" w:space="0" w:color="000000"/>
              <w:bottom w:val="single" w:sz="8" w:space="0" w:color="000000"/>
              <w:right w:val="nil"/>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36</w:t>
            </w:r>
          </w:p>
        </w:tc>
        <w:tc>
          <w:tcPr>
            <w:tcW w:w="249" w:type="dxa"/>
            <w:tcBorders>
              <w:top w:val="nil"/>
              <w:left w:val="single" w:sz="4" w:space="0" w:color="000000"/>
              <w:bottom w:val="single" w:sz="8" w:space="0" w:color="000000"/>
              <w:right w:val="single" w:sz="8" w:space="0" w:color="000000"/>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37</w:t>
            </w:r>
          </w:p>
        </w:tc>
        <w:tc>
          <w:tcPr>
            <w:tcW w:w="249" w:type="dxa"/>
            <w:gridSpan w:val="2"/>
            <w:tcBorders>
              <w:top w:val="nil"/>
              <w:left w:val="nil"/>
              <w:bottom w:val="single" w:sz="8" w:space="0" w:color="000000"/>
              <w:right w:val="nil"/>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38</w:t>
            </w:r>
          </w:p>
        </w:tc>
        <w:tc>
          <w:tcPr>
            <w:tcW w:w="249" w:type="dxa"/>
            <w:tcBorders>
              <w:top w:val="nil"/>
              <w:left w:val="single" w:sz="4" w:space="0" w:color="000000"/>
              <w:bottom w:val="single" w:sz="8" w:space="0" w:color="000000"/>
              <w:right w:val="nil"/>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39</w:t>
            </w:r>
          </w:p>
        </w:tc>
        <w:tc>
          <w:tcPr>
            <w:tcW w:w="249" w:type="dxa"/>
            <w:tcBorders>
              <w:top w:val="nil"/>
              <w:left w:val="single" w:sz="4" w:space="0" w:color="000000"/>
              <w:bottom w:val="single" w:sz="8" w:space="0" w:color="000000"/>
              <w:right w:val="nil"/>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40</w:t>
            </w:r>
          </w:p>
        </w:tc>
        <w:tc>
          <w:tcPr>
            <w:tcW w:w="249" w:type="dxa"/>
            <w:tcBorders>
              <w:top w:val="nil"/>
              <w:left w:val="single" w:sz="4" w:space="0" w:color="000000"/>
              <w:bottom w:val="nil"/>
              <w:right w:val="single" w:sz="8" w:space="0" w:color="000000"/>
            </w:tcBorders>
            <w:shd w:val="clear" w:color="auto" w:fill="FFCC00"/>
            <w:vAlign w:val="center"/>
          </w:tcPr>
          <w:p w:rsidR="00237936" w:rsidRPr="00237936" w:rsidRDefault="00237936" w:rsidP="00436F74">
            <w:pPr>
              <w:spacing w:after="0" w:line="360" w:lineRule="auto"/>
              <w:jc w:val="center"/>
              <w:rPr>
                <w:rFonts w:ascii="Times New Roman" w:eastAsia="Arial" w:hAnsi="Times New Roman" w:cs="Times New Roman"/>
                <w:sz w:val="20"/>
                <w:szCs w:val="20"/>
              </w:rPr>
            </w:pPr>
            <w:r w:rsidRPr="00237936">
              <w:rPr>
                <w:rFonts w:ascii="Times New Roman" w:eastAsia="Arial" w:hAnsi="Times New Roman" w:cs="Times New Roman"/>
                <w:sz w:val="20"/>
                <w:szCs w:val="20"/>
              </w:rPr>
              <w:t>41</w:t>
            </w:r>
          </w:p>
        </w:tc>
      </w:tr>
      <w:tr w:rsidR="00237936" w:rsidRPr="00436F74" w:rsidTr="00237936">
        <w:trPr>
          <w:gridAfter w:val="1"/>
          <w:wAfter w:w="10" w:type="dxa"/>
          <w:trHeight w:val="340"/>
        </w:trPr>
        <w:tc>
          <w:tcPr>
            <w:tcW w:w="1480" w:type="dxa"/>
            <w:tcBorders>
              <w:top w:val="nil"/>
              <w:left w:val="single" w:sz="8"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rPr>
                <w:rFonts w:ascii="Times New Roman" w:eastAsia="Arial" w:hAnsi="Times New Roman" w:cs="Times New Roman"/>
                <w:sz w:val="24"/>
                <w:szCs w:val="24"/>
              </w:rPr>
            </w:pPr>
            <w:r w:rsidRPr="00436F74">
              <w:rPr>
                <w:rFonts w:ascii="Times New Roman" w:eastAsia="Arial" w:hAnsi="Times New Roman" w:cs="Times New Roman"/>
                <w:sz w:val="24"/>
                <w:szCs w:val="24"/>
              </w:rPr>
              <w:t> Diseño de la propuesta</w:t>
            </w:r>
          </w:p>
        </w:tc>
        <w:tc>
          <w:tcPr>
            <w:tcW w:w="1566"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rPr>
                <w:rFonts w:ascii="Times New Roman" w:eastAsia="Arial" w:hAnsi="Times New Roman" w:cs="Times New Roman"/>
                <w:sz w:val="24"/>
                <w:szCs w:val="24"/>
              </w:rPr>
            </w:pPr>
            <w:r w:rsidRPr="00436F74">
              <w:rPr>
                <w:rFonts w:ascii="Times New Roman" w:eastAsia="Arial" w:hAnsi="Times New Roman" w:cs="Times New Roman"/>
                <w:sz w:val="24"/>
                <w:szCs w:val="24"/>
              </w:rPr>
              <w:t> </w:t>
            </w:r>
            <w:proofErr w:type="spellStart"/>
            <w:r w:rsidRPr="00436F74">
              <w:rPr>
                <w:rFonts w:ascii="Times New Roman" w:eastAsia="Arial" w:hAnsi="Times New Roman" w:cs="Times New Roman"/>
                <w:sz w:val="24"/>
                <w:szCs w:val="24"/>
              </w:rPr>
              <w:t>Nakota</w:t>
            </w:r>
            <w:proofErr w:type="spellEnd"/>
          </w:p>
        </w:tc>
        <w:tc>
          <w:tcPr>
            <w:tcW w:w="664" w:type="dxa"/>
            <w:tcBorders>
              <w:top w:val="single" w:sz="8" w:space="0" w:color="000000"/>
              <w:left w:val="single" w:sz="8" w:space="0" w:color="000000"/>
              <w:bottom w:val="nil"/>
              <w:right w:val="single" w:sz="8" w:space="0" w:color="000000"/>
            </w:tcBorders>
            <w:shd w:val="clear" w:color="auto" w:fill="C0C0C0"/>
            <w:vAlign w:val="center"/>
          </w:tcPr>
          <w:p w:rsidR="00237936" w:rsidRPr="00D13BCE" w:rsidRDefault="00237936" w:rsidP="00D13BCE">
            <w:pPr>
              <w:spacing w:after="0" w:line="240" w:lineRule="auto"/>
              <w:jc w:val="center"/>
              <w:rPr>
                <w:rFonts w:ascii="Times New Roman" w:eastAsia="Arial" w:hAnsi="Times New Roman" w:cs="Times New Roman"/>
                <w:sz w:val="16"/>
                <w:szCs w:val="16"/>
              </w:rPr>
            </w:pPr>
            <w:r w:rsidRPr="00D13BCE">
              <w:rPr>
                <w:rFonts w:ascii="Times New Roman" w:eastAsia="Arial" w:hAnsi="Times New Roman" w:cs="Times New Roman"/>
                <w:sz w:val="16"/>
                <w:szCs w:val="16"/>
              </w:rPr>
              <w:t> Junio 1 2019</w:t>
            </w:r>
          </w:p>
        </w:tc>
        <w:tc>
          <w:tcPr>
            <w:tcW w:w="755" w:type="dxa"/>
            <w:tcBorders>
              <w:top w:val="nil"/>
              <w:left w:val="nil"/>
              <w:bottom w:val="nil"/>
              <w:right w:val="nil"/>
            </w:tcBorders>
            <w:shd w:val="clear" w:color="auto" w:fill="FF8080"/>
            <w:vAlign w:val="center"/>
          </w:tcPr>
          <w:p w:rsidR="00237936" w:rsidRPr="00D13BCE" w:rsidRDefault="00237936" w:rsidP="00D13BCE">
            <w:pPr>
              <w:spacing w:after="0" w:line="240" w:lineRule="auto"/>
              <w:jc w:val="center"/>
              <w:rPr>
                <w:rFonts w:ascii="Times New Roman" w:eastAsia="Arial" w:hAnsi="Times New Roman" w:cs="Times New Roman"/>
                <w:sz w:val="16"/>
                <w:szCs w:val="16"/>
              </w:rPr>
            </w:pPr>
            <w:r w:rsidRPr="00D13BCE">
              <w:rPr>
                <w:rFonts w:ascii="Times New Roman" w:eastAsia="Arial" w:hAnsi="Times New Roman" w:cs="Times New Roman"/>
                <w:sz w:val="16"/>
                <w:szCs w:val="16"/>
              </w:rPr>
              <w:t>julio 15 de 2019</w:t>
            </w:r>
          </w:p>
        </w:tc>
        <w:tc>
          <w:tcPr>
            <w:tcW w:w="240" w:type="dxa"/>
            <w:tcBorders>
              <w:top w:val="nil"/>
              <w:left w:val="single" w:sz="8"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0"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2"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1"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1"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2"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372" w:type="dxa"/>
            <w:gridSpan w:val="2"/>
            <w:tcBorders>
              <w:top w:val="single" w:sz="8" w:space="0" w:color="000000"/>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0"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330"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372" w:type="dxa"/>
            <w:gridSpan w:val="3"/>
            <w:tcBorders>
              <w:top w:val="single" w:sz="8" w:space="0" w:color="000000"/>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gridSpan w:val="2"/>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65"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gridSpan w:val="2"/>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single" w:sz="8" w:space="0" w:color="000000"/>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r>
      <w:tr w:rsidR="00237936" w:rsidRPr="00436F74" w:rsidTr="00237936">
        <w:trPr>
          <w:gridAfter w:val="1"/>
          <w:wAfter w:w="10" w:type="dxa"/>
          <w:trHeight w:val="320"/>
        </w:trPr>
        <w:tc>
          <w:tcPr>
            <w:tcW w:w="1480" w:type="dxa"/>
            <w:tcBorders>
              <w:top w:val="nil"/>
              <w:left w:val="single" w:sz="8"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rPr>
                <w:rFonts w:ascii="Times New Roman" w:eastAsia="Arial" w:hAnsi="Times New Roman" w:cs="Times New Roman"/>
                <w:sz w:val="24"/>
                <w:szCs w:val="24"/>
              </w:rPr>
            </w:pPr>
            <w:r w:rsidRPr="00436F74">
              <w:rPr>
                <w:rFonts w:ascii="Times New Roman" w:eastAsia="Arial" w:hAnsi="Times New Roman" w:cs="Times New Roman"/>
                <w:sz w:val="24"/>
                <w:szCs w:val="24"/>
              </w:rPr>
              <w:t> Revisión</w:t>
            </w:r>
          </w:p>
        </w:tc>
        <w:tc>
          <w:tcPr>
            <w:tcW w:w="1566"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rPr>
                <w:rFonts w:ascii="Times New Roman" w:eastAsia="Arial" w:hAnsi="Times New Roman" w:cs="Times New Roman"/>
                <w:sz w:val="24"/>
                <w:szCs w:val="24"/>
              </w:rPr>
            </w:pPr>
            <w:r w:rsidRPr="00436F74">
              <w:rPr>
                <w:rFonts w:ascii="Times New Roman" w:eastAsia="Arial" w:hAnsi="Times New Roman" w:cs="Times New Roman"/>
                <w:sz w:val="24"/>
                <w:szCs w:val="24"/>
              </w:rPr>
              <w:t>  </w:t>
            </w:r>
            <w:proofErr w:type="spellStart"/>
            <w:r w:rsidRPr="00436F74">
              <w:rPr>
                <w:rFonts w:ascii="Times New Roman" w:eastAsia="Arial" w:hAnsi="Times New Roman" w:cs="Times New Roman"/>
                <w:sz w:val="24"/>
                <w:szCs w:val="24"/>
              </w:rPr>
              <w:t>Nakota</w:t>
            </w:r>
            <w:proofErr w:type="spellEnd"/>
          </w:p>
        </w:tc>
        <w:tc>
          <w:tcPr>
            <w:tcW w:w="664"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237936" w:rsidRPr="00D13BCE" w:rsidRDefault="00237936" w:rsidP="00D13BCE">
            <w:pPr>
              <w:spacing w:after="0" w:line="240" w:lineRule="auto"/>
              <w:jc w:val="center"/>
              <w:rPr>
                <w:rFonts w:ascii="Times New Roman" w:eastAsia="Arial" w:hAnsi="Times New Roman" w:cs="Times New Roman"/>
                <w:sz w:val="16"/>
                <w:szCs w:val="16"/>
              </w:rPr>
            </w:pPr>
            <w:r w:rsidRPr="00D13BCE">
              <w:rPr>
                <w:rFonts w:ascii="Times New Roman" w:eastAsia="Arial" w:hAnsi="Times New Roman" w:cs="Times New Roman"/>
                <w:sz w:val="16"/>
                <w:szCs w:val="16"/>
              </w:rPr>
              <w:t>Julio 15 2019 </w:t>
            </w:r>
          </w:p>
        </w:tc>
        <w:tc>
          <w:tcPr>
            <w:tcW w:w="755" w:type="dxa"/>
            <w:tcBorders>
              <w:top w:val="single" w:sz="4" w:space="0" w:color="000000"/>
              <w:left w:val="nil"/>
              <w:bottom w:val="single" w:sz="4" w:space="0" w:color="000000"/>
              <w:right w:val="single" w:sz="4" w:space="0" w:color="000000"/>
            </w:tcBorders>
            <w:shd w:val="clear" w:color="auto" w:fill="FF8080"/>
            <w:vAlign w:val="center"/>
          </w:tcPr>
          <w:p w:rsidR="00237936" w:rsidRPr="00D13BCE" w:rsidRDefault="00237936" w:rsidP="00D13BCE">
            <w:pPr>
              <w:spacing w:after="0" w:line="240" w:lineRule="auto"/>
              <w:jc w:val="center"/>
              <w:rPr>
                <w:rFonts w:ascii="Times New Roman" w:eastAsia="Arial" w:hAnsi="Times New Roman" w:cs="Times New Roman"/>
                <w:sz w:val="16"/>
                <w:szCs w:val="16"/>
              </w:rPr>
            </w:pPr>
            <w:r w:rsidRPr="00D13BCE">
              <w:rPr>
                <w:rFonts w:ascii="Times New Roman" w:eastAsia="Arial" w:hAnsi="Times New Roman" w:cs="Times New Roman"/>
                <w:sz w:val="16"/>
                <w:szCs w:val="16"/>
              </w:rPr>
              <w:t>Julio 26 de 2019 </w:t>
            </w:r>
          </w:p>
        </w:tc>
        <w:tc>
          <w:tcPr>
            <w:tcW w:w="240" w:type="dxa"/>
            <w:tcBorders>
              <w:top w:val="nil"/>
              <w:left w:val="single" w:sz="8"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0"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2"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1"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1"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2"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6"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6"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0"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330"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6" w:type="dxa"/>
            <w:gridSpan w:val="2"/>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6"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gridSpan w:val="2"/>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65"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gridSpan w:val="2"/>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r>
      <w:tr w:rsidR="00237936" w:rsidRPr="00436F74" w:rsidTr="00237936">
        <w:trPr>
          <w:gridAfter w:val="1"/>
          <w:wAfter w:w="10" w:type="dxa"/>
          <w:trHeight w:val="320"/>
        </w:trPr>
        <w:tc>
          <w:tcPr>
            <w:tcW w:w="1480" w:type="dxa"/>
            <w:tcBorders>
              <w:top w:val="nil"/>
              <w:left w:val="single" w:sz="8"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rPr>
                <w:rFonts w:ascii="Times New Roman" w:eastAsia="Arial" w:hAnsi="Times New Roman" w:cs="Times New Roman"/>
                <w:sz w:val="24"/>
                <w:szCs w:val="24"/>
              </w:rPr>
            </w:pPr>
            <w:r w:rsidRPr="00436F74">
              <w:rPr>
                <w:rFonts w:ascii="Times New Roman" w:eastAsia="Arial" w:hAnsi="Times New Roman" w:cs="Times New Roman"/>
                <w:sz w:val="24"/>
                <w:szCs w:val="24"/>
              </w:rPr>
              <w:lastRenderedPageBreak/>
              <w:t> Diagnóstico</w:t>
            </w:r>
          </w:p>
        </w:tc>
        <w:tc>
          <w:tcPr>
            <w:tcW w:w="1566"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rPr>
                <w:rFonts w:ascii="Times New Roman" w:eastAsia="Arial" w:hAnsi="Times New Roman" w:cs="Times New Roman"/>
                <w:sz w:val="24"/>
                <w:szCs w:val="24"/>
              </w:rPr>
            </w:pPr>
            <w:r w:rsidRPr="00436F74">
              <w:rPr>
                <w:rFonts w:ascii="Times New Roman" w:eastAsia="Arial" w:hAnsi="Times New Roman" w:cs="Times New Roman"/>
                <w:sz w:val="24"/>
                <w:szCs w:val="24"/>
              </w:rPr>
              <w:t>  </w:t>
            </w:r>
            <w:proofErr w:type="spellStart"/>
            <w:r w:rsidRPr="00436F74">
              <w:rPr>
                <w:rFonts w:ascii="Times New Roman" w:eastAsia="Arial" w:hAnsi="Times New Roman" w:cs="Times New Roman"/>
                <w:sz w:val="24"/>
                <w:szCs w:val="24"/>
              </w:rPr>
              <w:t>Nakota</w:t>
            </w:r>
            <w:proofErr w:type="spellEnd"/>
          </w:p>
        </w:tc>
        <w:tc>
          <w:tcPr>
            <w:tcW w:w="664"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237936" w:rsidRPr="00D13BCE" w:rsidRDefault="00237936" w:rsidP="00D13BCE">
            <w:pPr>
              <w:spacing w:after="0" w:line="240" w:lineRule="auto"/>
              <w:jc w:val="center"/>
              <w:rPr>
                <w:rFonts w:ascii="Times New Roman" w:eastAsia="Arial" w:hAnsi="Times New Roman" w:cs="Times New Roman"/>
                <w:sz w:val="16"/>
                <w:szCs w:val="16"/>
              </w:rPr>
            </w:pPr>
            <w:r w:rsidRPr="00D13BCE">
              <w:rPr>
                <w:rFonts w:ascii="Times New Roman" w:eastAsia="Arial" w:hAnsi="Times New Roman" w:cs="Times New Roman"/>
                <w:sz w:val="16"/>
                <w:szCs w:val="16"/>
              </w:rPr>
              <w:t> Febrero 1</w:t>
            </w:r>
          </w:p>
        </w:tc>
        <w:tc>
          <w:tcPr>
            <w:tcW w:w="755" w:type="dxa"/>
            <w:tcBorders>
              <w:top w:val="single" w:sz="4" w:space="0" w:color="000000"/>
              <w:left w:val="nil"/>
              <w:bottom w:val="single" w:sz="4" w:space="0" w:color="000000"/>
              <w:right w:val="single" w:sz="4" w:space="0" w:color="000000"/>
            </w:tcBorders>
            <w:shd w:val="clear" w:color="auto" w:fill="FF8080"/>
            <w:vAlign w:val="center"/>
          </w:tcPr>
          <w:p w:rsidR="00237936" w:rsidRPr="00D13BCE" w:rsidRDefault="00237936" w:rsidP="00D13BCE">
            <w:pPr>
              <w:spacing w:after="0" w:line="240" w:lineRule="auto"/>
              <w:jc w:val="center"/>
              <w:rPr>
                <w:rFonts w:ascii="Times New Roman" w:eastAsia="Arial" w:hAnsi="Times New Roman" w:cs="Times New Roman"/>
                <w:sz w:val="16"/>
                <w:szCs w:val="16"/>
              </w:rPr>
            </w:pPr>
            <w:proofErr w:type="spellStart"/>
            <w:r w:rsidRPr="00D13BCE">
              <w:rPr>
                <w:rFonts w:ascii="Times New Roman" w:eastAsia="Arial" w:hAnsi="Times New Roman" w:cs="Times New Roman"/>
                <w:sz w:val="16"/>
                <w:szCs w:val="16"/>
              </w:rPr>
              <w:t>Fererro</w:t>
            </w:r>
            <w:proofErr w:type="spellEnd"/>
            <w:r w:rsidRPr="00D13BCE">
              <w:rPr>
                <w:rFonts w:ascii="Times New Roman" w:eastAsia="Arial" w:hAnsi="Times New Roman" w:cs="Times New Roman"/>
                <w:sz w:val="16"/>
                <w:szCs w:val="16"/>
              </w:rPr>
              <w:t xml:space="preserve"> 28 </w:t>
            </w:r>
          </w:p>
        </w:tc>
        <w:tc>
          <w:tcPr>
            <w:tcW w:w="240" w:type="dxa"/>
            <w:tcBorders>
              <w:top w:val="nil"/>
              <w:left w:val="single" w:sz="8"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0"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12"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11"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1"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2"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6"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6"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0"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330"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6" w:type="dxa"/>
            <w:gridSpan w:val="2"/>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6"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gridSpan w:val="2"/>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65"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gridSpan w:val="2"/>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r>
      <w:tr w:rsidR="00237936" w:rsidRPr="00436F74" w:rsidTr="00237936">
        <w:trPr>
          <w:gridAfter w:val="1"/>
          <w:wAfter w:w="10" w:type="dxa"/>
          <w:trHeight w:val="580"/>
        </w:trPr>
        <w:tc>
          <w:tcPr>
            <w:tcW w:w="1480" w:type="dxa"/>
            <w:tcBorders>
              <w:top w:val="nil"/>
              <w:left w:val="single" w:sz="8"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rPr>
                <w:rFonts w:ascii="Times New Roman" w:eastAsia="Arial" w:hAnsi="Times New Roman" w:cs="Times New Roman"/>
                <w:sz w:val="24"/>
                <w:szCs w:val="24"/>
              </w:rPr>
            </w:pPr>
            <w:r w:rsidRPr="00436F74">
              <w:rPr>
                <w:rFonts w:ascii="Times New Roman" w:eastAsia="Arial" w:hAnsi="Times New Roman" w:cs="Times New Roman"/>
                <w:sz w:val="24"/>
                <w:szCs w:val="24"/>
              </w:rPr>
              <w:t>Diseño de instrumentos y pilotaje</w:t>
            </w:r>
          </w:p>
        </w:tc>
        <w:tc>
          <w:tcPr>
            <w:tcW w:w="1566"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rPr>
                <w:rFonts w:ascii="Times New Roman" w:eastAsia="Arial" w:hAnsi="Times New Roman" w:cs="Times New Roman"/>
                <w:sz w:val="24"/>
                <w:szCs w:val="24"/>
              </w:rPr>
            </w:pPr>
            <w:r w:rsidRPr="00436F74">
              <w:rPr>
                <w:rFonts w:ascii="Times New Roman" w:eastAsia="Arial" w:hAnsi="Times New Roman" w:cs="Times New Roman"/>
                <w:sz w:val="24"/>
                <w:szCs w:val="24"/>
              </w:rPr>
              <w:t>  </w:t>
            </w:r>
            <w:proofErr w:type="spellStart"/>
            <w:r w:rsidRPr="00436F74">
              <w:rPr>
                <w:rFonts w:ascii="Times New Roman" w:eastAsia="Arial" w:hAnsi="Times New Roman" w:cs="Times New Roman"/>
                <w:sz w:val="24"/>
                <w:szCs w:val="24"/>
              </w:rPr>
              <w:t>Nakota</w:t>
            </w:r>
            <w:proofErr w:type="spellEnd"/>
          </w:p>
        </w:tc>
        <w:tc>
          <w:tcPr>
            <w:tcW w:w="664"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237936" w:rsidRPr="00D13BCE" w:rsidRDefault="00237936" w:rsidP="00D13BCE">
            <w:pPr>
              <w:spacing w:after="0" w:line="240" w:lineRule="auto"/>
              <w:jc w:val="center"/>
              <w:rPr>
                <w:rFonts w:ascii="Times New Roman" w:eastAsia="Arial" w:hAnsi="Times New Roman" w:cs="Times New Roman"/>
                <w:sz w:val="16"/>
                <w:szCs w:val="16"/>
              </w:rPr>
            </w:pPr>
            <w:r w:rsidRPr="00D13BCE">
              <w:rPr>
                <w:rFonts w:ascii="Times New Roman" w:eastAsia="Arial" w:hAnsi="Times New Roman" w:cs="Times New Roman"/>
                <w:sz w:val="16"/>
                <w:szCs w:val="16"/>
              </w:rPr>
              <w:t>Marzo 1  </w:t>
            </w:r>
          </w:p>
        </w:tc>
        <w:tc>
          <w:tcPr>
            <w:tcW w:w="755" w:type="dxa"/>
            <w:tcBorders>
              <w:top w:val="single" w:sz="4" w:space="0" w:color="000000"/>
              <w:left w:val="nil"/>
              <w:bottom w:val="single" w:sz="4" w:space="0" w:color="000000"/>
              <w:right w:val="single" w:sz="4" w:space="0" w:color="000000"/>
            </w:tcBorders>
            <w:shd w:val="clear" w:color="auto" w:fill="FF8080"/>
            <w:vAlign w:val="center"/>
          </w:tcPr>
          <w:p w:rsidR="00237936" w:rsidRPr="00D13BCE" w:rsidRDefault="00237936" w:rsidP="00D13BCE">
            <w:pPr>
              <w:spacing w:after="0" w:line="240" w:lineRule="auto"/>
              <w:jc w:val="center"/>
              <w:rPr>
                <w:rFonts w:ascii="Times New Roman" w:eastAsia="Arial" w:hAnsi="Times New Roman" w:cs="Times New Roman"/>
                <w:sz w:val="16"/>
                <w:szCs w:val="16"/>
              </w:rPr>
            </w:pPr>
            <w:r w:rsidRPr="00D13BCE">
              <w:rPr>
                <w:rFonts w:ascii="Times New Roman" w:eastAsia="Arial" w:hAnsi="Times New Roman" w:cs="Times New Roman"/>
                <w:sz w:val="16"/>
                <w:szCs w:val="16"/>
              </w:rPr>
              <w:t>Marzo 30 </w:t>
            </w:r>
          </w:p>
        </w:tc>
        <w:tc>
          <w:tcPr>
            <w:tcW w:w="240" w:type="dxa"/>
            <w:tcBorders>
              <w:top w:val="nil"/>
              <w:left w:val="single" w:sz="8"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0"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2"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1"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11"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12"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186"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6"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0"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330"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6" w:type="dxa"/>
            <w:gridSpan w:val="2"/>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6"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gridSpan w:val="2"/>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65"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gridSpan w:val="2"/>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r>
      <w:tr w:rsidR="00237936" w:rsidRPr="00436F74" w:rsidTr="00237936">
        <w:trPr>
          <w:gridAfter w:val="1"/>
          <w:wAfter w:w="10" w:type="dxa"/>
          <w:trHeight w:val="320"/>
        </w:trPr>
        <w:tc>
          <w:tcPr>
            <w:tcW w:w="1480" w:type="dxa"/>
            <w:tcBorders>
              <w:top w:val="nil"/>
              <w:left w:val="single" w:sz="8"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rPr>
                <w:rFonts w:ascii="Times New Roman" w:eastAsia="Arial" w:hAnsi="Times New Roman" w:cs="Times New Roman"/>
                <w:sz w:val="24"/>
                <w:szCs w:val="24"/>
              </w:rPr>
            </w:pPr>
            <w:r w:rsidRPr="00436F74">
              <w:rPr>
                <w:rFonts w:ascii="Times New Roman" w:eastAsia="Arial" w:hAnsi="Times New Roman" w:cs="Times New Roman"/>
                <w:sz w:val="24"/>
                <w:szCs w:val="24"/>
              </w:rPr>
              <w:t>Etapa de Mapeo</w:t>
            </w:r>
          </w:p>
        </w:tc>
        <w:tc>
          <w:tcPr>
            <w:tcW w:w="1566"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rPr>
                <w:rFonts w:ascii="Times New Roman" w:eastAsia="Arial" w:hAnsi="Times New Roman" w:cs="Times New Roman"/>
                <w:sz w:val="24"/>
                <w:szCs w:val="24"/>
              </w:rPr>
            </w:pPr>
            <w:r w:rsidRPr="00436F74">
              <w:rPr>
                <w:rFonts w:ascii="Times New Roman" w:eastAsia="Arial" w:hAnsi="Times New Roman" w:cs="Times New Roman"/>
                <w:sz w:val="24"/>
                <w:szCs w:val="24"/>
              </w:rPr>
              <w:t> </w:t>
            </w:r>
            <w:proofErr w:type="spellStart"/>
            <w:r w:rsidRPr="00436F74">
              <w:rPr>
                <w:rFonts w:ascii="Times New Roman" w:eastAsia="Arial" w:hAnsi="Times New Roman" w:cs="Times New Roman"/>
                <w:sz w:val="24"/>
                <w:szCs w:val="24"/>
              </w:rPr>
              <w:t>Nakota</w:t>
            </w:r>
            <w:proofErr w:type="spellEnd"/>
            <w:r w:rsidRPr="00436F74">
              <w:rPr>
                <w:rFonts w:ascii="Times New Roman" w:eastAsia="Arial" w:hAnsi="Times New Roman" w:cs="Times New Roman"/>
                <w:sz w:val="24"/>
                <w:szCs w:val="24"/>
              </w:rPr>
              <w:t> </w:t>
            </w:r>
          </w:p>
        </w:tc>
        <w:tc>
          <w:tcPr>
            <w:tcW w:w="664"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237936" w:rsidRPr="00D13BCE" w:rsidRDefault="00237936" w:rsidP="00D13BCE">
            <w:pPr>
              <w:spacing w:after="0" w:line="240" w:lineRule="auto"/>
              <w:jc w:val="center"/>
              <w:rPr>
                <w:rFonts w:ascii="Times New Roman" w:eastAsia="Arial" w:hAnsi="Times New Roman" w:cs="Times New Roman"/>
                <w:sz w:val="16"/>
                <w:szCs w:val="16"/>
              </w:rPr>
            </w:pPr>
            <w:r w:rsidRPr="00D13BCE">
              <w:rPr>
                <w:rFonts w:ascii="Times New Roman" w:eastAsia="Arial" w:hAnsi="Times New Roman" w:cs="Times New Roman"/>
                <w:sz w:val="16"/>
                <w:szCs w:val="16"/>
              </w:rPr>
              <w:t> Abril 10</w:t>
            </w:r>
          </w:p>
        </w:tc>
        <w:tc>
          <w:tcPr>
            <w:tcW w:w="755" w:type="dxa"/>
            <w:tcBorders>
              <w:top w:val="single" w:sz="4" w:space="0" w:color="000000"/>
              <w:left w:val="nil"/>
              <w:bottom w:val="single" w:sz="4" w:space="0" w:color="000000"/>
              <w:right w:val="single" w:sz="4" w:space="0" w:color="000000"/>
            </w:tcBorders>
            <w:shd w:val="clear" w:color="auto" w:fill="FF8080"/>
            <w:vAlign w:val="center"/>
          </w:tcPr>
          <w:p w:rsidR="00237936" w:rsidRPr="00D13BCE" w:rsidRDefault="00237936" w:rsidP="00D13BCE">
            <w:pPr>
              <w:spacing w:after="0" w:line="240" w:lineRule="auto"/>
              <w:jc w:val="center"/>
              <w:rPr>
                <w:rFonts w:ascii="Times New Roman" w:eastAsia="Arial" w:hAnsi="Times New Roman" w:cs="Times New Roman"/>
                <w:sz w:val="16"/>
                <w:szCs w:val="16"/>
              </w:rPr>
            </w:pPr>
            <w:r w:rsidRPr="00D13BCE">
              <w:rPr>
                <w:rFonts w:ascii="Times New Roman" w:eastAsia="Arial" w:hAnsi="Times New Roman" w:cs="Times New Roman"/>
                <w:sz w:val="16"/>
                <w:szCs w:val="16"/>
              </w:rPr>
              <w:t> Mayo 30</w:t>
            </w:r>
          </w:p>
        </w:tc>
        <w:tc>
          <w:tcPr>
            <w:tcW w:w="240" w:type="dxa"/>
            <w:tcBorders>
              <w:top w:val="nil"/>
              <w:left w:val="single" w:sz="8"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0"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2"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1"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1"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2"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6"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6"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180"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330"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6" w:type="dxa"/>
            <w:gridSpan w:val="2"/>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6"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gridSpan w:val="2"/>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65"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gridSpan w:val="2"/>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r>
      <w:tr w:rsidR="00237936" w:rsidRPr="00436F74" w:rsidTr="00237936">
        <w:trPr>
          <w:gridAfter w:val="1"/>
          <w:wAfter w:w="10" w:type="dxa"/>
          <w:trHeight w:val="300"/>
        </w:trPr>
        <w:tc>
          <w:tcPr>
            <w:tcW w:w="1480" w:type="dxa"/>
            <w:tcBorders>
              <w:top w:val="nil"/>
              <w:left w:val="single" w:sz="8"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rPr>
                <w:rFonts w:ascii="Times New Roman" w:eastAsia="Arial" w:hAnsi="Times New Roman" w:cs="Times New Roman"/>
                <w:sz w:val="24"/>
                <w:szCs w:val="24"/>
              </w:rPr>
            </w:pPr>
            <w:r w:rsidRPr="00436F74">
              <w:rPr>
                <w:rFonts w:ascii="Times New Roman" w:eastAsia="Arial" w:hAnsi="Times New Roman" w:cs="Times New Roman"/>
                <w:sz w:val="24"/>
                <w:szCs w:val="24"/>
              </w:rPr>
              <w:t> Consolidación de hallazgos</w:t>
            </w:r>
          </w:p>
        </w:tc>
        <w:tc>
          <w:tcPr>
            <w:tcW w:w="1566"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rPr>
                <w:rFonts w:ascii="Times New Roman" w:eastAsia="Arial" w:hAnsi="Times New Roman" w:cs="Times New Roman"/>
                <w:sz w:val="24"/>
                <w:szCs w:val="24"/>
              </w:rPr>
            </w:pPr>
            <w:r w:rsidRPr="00436F74">
              <w:rPr>
                <w:rFonts w:ascii="Times New Roman" w:eastAsia="Arial" w:hAnsi="Times New Roman" w:cs="Times New Roman"/>
                <w:sz w:val="24"/>
                <w:szCs w:val="24"/>
              </w:rPr>
              <w:t>  </w:t>
            </w:r>
            <w:proofErr w:type="spellStart"/>
            <w:r w:rsidRPr="00436F74">
              <w:rPr>
                <w:rFonts w:ascii="Times New Roman" w:eastAsia="Arial" w:hAnsi="Times New Roman" w:cs="Times New Roman"/>
                <w:sz w:val="24"/>
                <w:szCs w:val="24"/>
              </w:rPr>
              <w:t>Nakota</w:t>
            </w:r>
            <w:proofErr w:type="spellEnd"/>
          </w:p>
        </w:tc>
        <w:tc>
          <w:tcPr>
            <w:tcW w:w="664"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237936" w:rsidRPr="00D13BCE" w:rsidRDefault="00237936" w:rsidP="00D13BCE">
            <w:pPr>
              <w:spacing w:after="0" w:line="240" w:lineRule="auto"/>
              <w:jc w:val="center"/>
              <w:rPr>
                <w:rFonts w:ascii="Times New Roman" w:eastAsia="Arial" w:hAnsi="Times New Roman" w:cs="Times New Roman"/>
                <w:sz w:val="16"/>
                <w:szCs w:val="16"/>
              </w:rPr>
            </w:pPr>
            <w:r w:rsidRPr="00D13BCE">
              <w:rPr>
                <w:rFonts w:ascii="Times New Roman" w:eastAsia="Arial" w:hAnsi="Times New Roman" w:cs="Times New Roman"/>
                <w:sz w:val="16"/>
                <w:szCs w:val="16"/>
              </w:rPr>
              <w:t>junio 1 </w:t>
            </w:r>
          </w:p>
        </w:tc>
        <w:tc>
          <w:tcPr>
            <w:tcW w:w="755" w:type="dxa"/>
            <w:tcBorders>
              <w:top w:val="single" w:sz="4" w:space="0" w:color="000000"/>
              <w:left w:val="nil"/>
              <w:bottom w:val="single" w:sz="4" w:space="0" w:color="000000"/>
              <w:right w:val="single" w:sz="4" w:space="0" w:color="000000"/>
            </w:tcBorders>
            <w:shd w:val="clear" w:color="auto" w:fill="FF8080"/>
            <w:vAlign w:val="center"/>
          </w:tcPr>
          <w:p w:rsidR="00237936" w:rsidRPr="00D13BCE" w:rsidRDefault="00237936" w:rsidP="00D13BCE">
            <w:pPr>
              <w:spacing w:after="0" w:line="240" w:lineRule="auto"/>
              <w:jc w:val="center"/>
              <w:rPr>
                <w:rFonts w:ascii="Times New Roman" w:eastAsia="Arial" w:hAnsi="Times New Roman" w:cs="Times New Roman"/>
                <w:sz w:val="16"/>
                <w:szCs w:val="16"/>
              </w:rPr>
            </w:pPr>
            <w:r w:rsidRPr="00D13BCE">
              <w:rPr>
                <w:rFonts w:ascii="Times New Roman" w:eastAsia="Arial" w:hAnsi="Times New Roman" w:cs="Times New Roman"/>
                <w:sz w:val="16"/>
                <w:szCs w:val="16"/>
              </w:rPr>
              <w:t>junio 23 </w:t>
            </w:r>
          </w:p>
        </w:tc>
        <w:tc>
          <w:tcPr>
            <w:tcW w:w="240" w:type="dxa"/>
            <w:tcBorders>
              <w:top w:val="nil"/>
              <w:left w:val="single" w:sz="8"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0"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2"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1"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1"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2"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6"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6"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0"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330"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6" w:type="dxa"/>
            <w:gridSpan w:val="2"/>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6"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gridSpan w:val="2"/>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65"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gridSpan w:val="2"/>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r>
      <w:tr w:rsidR="00237936" w:rsidRPr="00436F74" w:rsidTr="00237936">
        <w:trPr>
          <w:gridAfter w:val="1"/>
          <w:wAfter w:w="10" w:type="dxa"/>
          <w:trHeight w:val="300"/>
        </w:trPr>
        <w:tc>
          <w:tcPr>
            <w:tcW w:w="1480" w:type="dxa"/>
            <w:tcBorders>
              <w:top w:val="nil"/>
              <w:left w:val="single" w:sz="8"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rPr>
                <w:rFonts w:ascii="Times New Roman" w:eastAsia="Arial" w:hAnsi="Times New Roman" w:cs="Times New Roman"/>
                <w:sz w:val="24"/>
                <w:szCs w:val="24"/>
              </w:rPr>
            </w:pPr>
            <w:r w:rsidRPr="00436F74">
              <w:rPr>
                <w:rFonts w:ascii="Times New Roman" w:eastAsia="Arial" w:hAnsi="Times New Roman" w:cs="Times New Roman"/>
                <w:sz w:val="24"/>
                <w:szCs w:val="24"/>
              </w:rPr>
              <w:t> Informe de avance</w:t>
            </w:r>
          </w:p>
        </w:tc>
        <w:tc>
          <w:tcPr>
            <w:tcW w:w="1566"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rPr>
                <w:rFonts w:ascii="Times New Roman" w:eastAsia="Arial" w:hAnsi="Times New Roman" w:cs="Times New Roman"/>
                <w:sz w:val="24"/>
                <w:szCs w:val="24"/>
              </w:rPr>
            </w:pPr>
            <w:r w:rsidRPr="00436F74">
              <w:rPr>
                <w:rFonts w:ascii="Times New Roman" w:eastAsia="Arial" w:hAnsi="Times New Roman" w:cs="Times New Roman"/>
                <w:sz w:val="24"/>
                <w:szCs w:val="24"/>
              </w:rPr>
              <w:t>  </w:t>
            </w:r>
            <w:proofErr w:type="spellStart"/>
            <w:r w:rsidRPr="00436F74">
              <w:rPr>
                <w:rFonts w:ascii="Times New Roman" w:eastAsia="Arial" w:hAnsi="Times New Roman" w:cs="Times New Roman"/>
                <w:sz w:val="24"/>
                <w:szCs w:val="24"/>
              </w:rPr>
              <w:t>Nakota</w:t>
            </w:r>
            <w:proofErr w:type="spellEnd"/>
          </w:p>
        </w:tc>
        <w:tc>
          <w:tcPr>
            <w:tcW w:w="664"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237936" w:rsidRPr="00D13BCE" w:rsidRDefault="00237936" w:rsidP="00D13BCE">
            <w:pPr>
              <w:spacing w:after="0" w:line="240" w:lineRule="auto"/>
              <w:jc w:val="center"/>
              <w:rPr>
                <w:rFonts w:ascii="Times New Roman" w:eastAsia="Arial" w:hAnsi="Times New Roman" w:cs="Times New Roman"/>
                <w:sz w:val="16"/>
                <w:szCs w:val="16"/>
              </w:rPr>
            </w:pPr>
            <w:r w:rsidRPr="00D13BCE">
              <w:rPr>
                <w:rFonts w:ascii="Times New Roman" w:eastAsia="Arial" w:hAnsi="Times New Roman" w:cs="Times New Roman"/>
                <w:sz w:val="16"/>
                <w:szCs w:val="16"/>
              </w:rPr>
              <w:t xml:space="preserve"> julio 1 </w:t>
            </w:r>
          </w:p>
        </w:tc>
        <w:tc>
          <w:tcPr>
            <w:tcW w:w="755" w:type="dxa"/>
            <w:tcBorders>
              <w:top w:val="single" w:sz="4" w:space="0" w:color="000000"/>
              <w:left w:val="nil"/>
              <w:bottom w:val="single" w:sz="4" w:space="0" w:color="000000"/>
              <w:right w:val="single" w:sz="4" w:space="0" w:color="000000"/>
            </w:tcBorders>
            <w:shd w:val="clear" w:color="auto" w:fill="FF8080"/>
            <w:vAlign w:val="center"/>
          </w:tcPr>
          <w:p w:rsidR="00237936" w:rsidRPr="00D13BCE" w:rsidRDefault="00237936" w:rsidP="00D13BCE">
            <w:pPr>
              <w:spacing w:after="0" w:line="240" w:lineRule="auto"/>
              <w:jc w:val="center"/>
              <w:rPr>
                <w:rFonts w:ascii="Times New Roman" w:eastAsia="Arial" w:hAnsi="Times New Roman" w:cs="Times New Roman"/>
                <w:sz w:val="16"/>
                <w:szCs w:val="16"/>
              </w:rPr>
            </w:pPr>
            <w:r w:rsidRPr="00D13BCE">
              <w:rPr>
                <w:rFonts w:ascii="Times New Roman" w:eastAsia="Arial" w:hAnsi="Times New Roman" w:cs="Times New Roman"/>
                <w:sz w:val="16"/>
                <w:szCs w:val="16"/>
              </w:rPr>
              <w:t> julio 20</w:t>
            </w:r>
          </w:p>
        </w:tc>
        <w:tc>
          <w:tcPr>
            <w:tcW w:w="240" w:type="dxa"/>
            <w:tcBorders>
              <w:top w:val="nil"/>
              <w:left w:val="single" w:sz="8"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0"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2"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1"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1"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2"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6"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6"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0"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330"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6" w:type="dxa"/>
            <w:gridSpan w:val="2"/>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186"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gridSpan w:val="2"/>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65"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gridSpan w:val="2"/>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r>
      <w:tr w:rsidR="00237936" w:rsidRPr="00436F74" w:rsidTr="00237936">
        <w:trPr>
          <w:gridAfter w:val="1"/>
          <w:wAfter w:w="10" w:type="dxa"/>
          <w:trHeight w:val="300"/>
        </w:trPr>
        <w:tc>
          <w:tcPr>
            <w:tcW w:w="1480" w:type="dxa"/>
            <w:tcBorders>
              <w:top w:val="nil"/>
              <w:left w:val="single" w:sz="8"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rPr>
                <w:rFonts w:ascii="Times New Roman" w:eastAsia="Arial" w:hAnsi="Times New Roman" w:cs="Times New Roman"/>
                <w:sz w:val="24"/>
                <w:szCs w:val="24"/>
              </w:rPr>
            </w:pPr>
            <w:r w:rsidRPr="00436F74">
              <w:rPr>
                <w:rFonts w:ascii="Times New Roman" w:eastAsia="Arial" w:hAnsi="Times New Roman" w:cs="Times New Roman"/>
                <w:sz w:val="24"/>
                <w:szCs w:val="24"/>
              </w:rPr>
              <w:t> Análisis de resultados</w:t>
            </w:r>
          </w:p>
        </w:tc>
        <w:tc>
          <w:tcPr>
            <w:tcW w:w="1566"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rPr>
                <w:rFonts w:ascii="Times New Roman" w:eastAsia="Arial" w:hAnsi="Times New Roman" w:cs="Times New Roman"/>
                <w:sz w:val="24"/>
                <w:szCs w:val="24"/>
              </w:rPr>
            </w:pPr>
            <w:r w:rsidRPr="00436F74">
              <w:rPr>
                <w:rFonts w:ascii="Times New Roman" w:eastAsia="Arial" w:hAnsi="Times New Roman" w:cs="Times New Roman"/>
                <w:sz w:val="24"/>
                <w:szCs w:val="24"/>
              </w:rPr>
              <w:t>  </w:t>
            </w:r>
            <w:proofErr w:type="spellStart"/>
            <w:r w:rsidRPr="00436F74">
              <w:rPr>
                <w:rFonts w:ascii="Times New Roman" w:eastAsia="Arial" w:hAnsi="Times New Roman" w:cs="Times New Roman"/>
                <w:sz w:val="24"/>
                <w:szCs w:val="24"/>
              </w:rPr>
              <w:t>Nakota</w:t>
            </w:r>
            <w:proofErr w:type="spellEnd"/>
          </w:p>
        </w:tc>
        <w:tc>
          <w:tcPr>
            <w:tcW w:w="664"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237936" w:rsidRPr="00D13BCE" w:rsidRDefault="00237936" w:rsidP="00D13BCE">
            <w:pPr>
              <w:spacing w:after="0" w:line="240" w:lineRule="auto"/>
              <w:jc w:val="center"/>
              <w:rPr>
                <w:rFonts w:ascii="Times New Roman" w:eastAsia="Arial" w:hAnsi="Times New Roman" w:cs="Times New Roman"/>
                <w:sz w:val="16"/>
                <w:szCs w:val="16"/>
              </w:rPr>
            </w:pPr>
            <w:r w:rsidRPr="00D13BCE">
              <w:rPr>
                <w:rFonts w:ascii="Times New Roman" w:eastAsia="Arial" w:hAnsi="Times New Roman" w:cs="Times New Roman"/>
                <w:sz w:val="16"/>
                <w:szCs w:val="16"/>
              </w:rPr>
              <w:t>Julio 20  </w:t>
            </w:r>
          </w:p>
        </w:tc>
        <w:tc>
          <w:tcPr>
            <w:tcW w:w="755" w:type="dxa"/>
            <w:tcBorders>
              <w:top w:val="single" w:sz="4" w:space="0" w:color="000000"/>
              <w:left w:val="nil"/>
              <w:bottom w:val="single" w:sz="4" w:space="0" w:color="000000"/>
              <w:right w:val="single" w:sz="4" w:space="0" w:color="000000"/>
            </w:tcBorders>
            <w:shd w:val="clear" w:color="auto" w:fill="FF8080"/>
            <w:vAlign w:val="center"/>
          </w:tcPr>
          <w:p w:rsidR="00237936" w:rsidRPr="00D13BCE" w:rsidRDefault="00237936" w:rsidP="00D13BCE">
            <w:pPr>
              <w:spacing w:after="0" w:line="240" w:lineRule="auto"/>
              <w:jc w:val="center"/>
              <w:rPr>
                <w:rFonts w:ascii="Times New Roman" w:eastAsia="Arial" w:hAnsi="Times New Roman" w:cs="Times New Roman"/>
                <w:sz w:val="16"/>
                <w:szCs w:val="16"/>
              </w:rPr>
            </w:pPr>
            <w:r w:rsidRPr="00D13BCE">
              <w:rPr>
                <w:rFonts w:ascii="Times New Roman" w:eastAsia="Arial" w:hAnsi="Times New Roman" w:cs="Times New Roman"/>
                <w:sz w:val="16"/>
                <w:szCs w:val="16"/>
              </w:rPr>
              <w:t>Agosto 10 </w:t>
            </w:r>
          </w:p>
        </w:tc>
        <w:tc>
          <w:tcPr>
            <w:tcW w:w="240" w:type="dxa"/>
            <w:tcBorders>
              <w:top w:val="nil"/>
              <w:left w:val="single" w:sz="8"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0"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2"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1"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1"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2"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6"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6"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0"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330"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6" w:type="dxa"/>
            <w:gridSpan w:val="2"/>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6"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gridSpan w:val="2"/>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65"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gridSpan w:val="2"/>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r>
      <w:tr w:rsidR="00237936" w:rsidRPr="00436F74" w:rsidTr="00237936">
        <w:trPr>
          <w:gridAfter w:val="1"/>
          <w:wAfter w:w="10" w:type="dxa"/>
          <w:trHeight w:val="300"/>
        </w:trPr>
        <w:tc>
          <w:tcPr>
            <w:tcW w:w="1480" w:type="dxa"/>
            <w:tcBorders>
              <w:top w:val="nil"/>
              <w:left w:val="single" w:sz="8"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rPr>
                <w:rFonts w:ascii="Times New Roman" w:eastAsia="Arial" w:hAnsi="Times New Roman" w:cs="Times New Roman"/>
                <w:sz w:val="24"/>
                <w:szCs w:val="24"/>
              </w:rPr>
            </w:pPr>
            <w:r w:rsidRPr="00436F74">
              <w:rPr>
                <w:rFonts w:ascii="Times New Roman" w:eastAsia="Arial" w:hAnsi="Times New Roman" w:cs="Times New Roman"/>
                <w:sz w:val="24"/>
                <w:szCs w:val="24"/>
              </w:rPr>
              <w:t>Abordaje Teórico</w:t>
            </w:r>
          </w:p>
        </w:tc>
        <w:tc>
          <w:tcPr>
            <w:tcW w:w="1566"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rPr>
                <w:rFonts w:ascii="Times New Roman" w:eastAsia="Arial" w:hAnsi="Times New Roman" w:cs="Times New Roman"/>
                <w:sz w:val="24"/>
                <w:szCs w:val="24"/>
              </w:rPr>
            </w:pPr>
            <w:r w:rsidRPr="00436F74">
              <w:rPr>
                <w:rFonts w:ascii="Times New Roman" w:eastAsia="Arial" w:hAnsi="Times New Roman" w:cs="Times New Roman"/>
                <w:sz w:val="24"/>
                <w:szCs w:val="24"/>
              </w:rPr>
              <w:t> </w:t>
            </w:r>
            <w:proofErr w:type="spellStart"/>
            <w:r w:rsidRPr="00436F74">
              <w:rPr>
                <w:rFonts w:ascii="Times New Roman" w:eastAsia="Arial" w:hAnsi="Times New Roman" w:cs="Times New Roman"/>
                <w:sz w:val="24"/>
                <w:szCs w:val="24"/>
              </w:rPr>
              <w:t>Nakota</w:t>
            </w:r>
            <w:proofErr w:type="spellEnd"/>
          </w:p>
        </w:tc>
        <w:tc>
          <w:tcPr>
            <w:tcW w:w="664" w:type="dxa"/>
            <w:tcBorders>
              <w:top w:val="single" w:sz="4" w:space="0" w:color="000000"/>
              <w:left w:val="single" w:sz="8" w:space="0" w:color="000000"/>
              <w:bottom w:val="nil"/>
              <w:right w:val="single" w:sz="8" w:space="0" w:color="000000"/>
            </w:tcBorders>
            <w:shd w:val="clear" w:color="auto" w:fill="C0C0C0"/>
            <w:vAlign w:val="center"/>
          </w:tcPr>
          <w:p w:rsidR="00237936" w:rsidRPr="00D13BCE" w:rsidRDefault="00237936" w:rsidP="00D13BCE">
            <w:pPr>
              <w:spacing w:after="0" w:line="240" w:lineRule="auto"/>
              <w:jc w:val="center"/>
              <w:rPr>
                <w:rFonts w:ascii="Times New Roman" w:eastAsia="Arial" w:hAnsi="Times New Roman" w:cs="Times New Roman"/>
                <w:sz w:val="16"/>
                <w:szCs w:val="16"/>
              </w:rPr>
            </w:pPr>
            <w:r w:rsidRPr="00D13BCE">
              <w:rPr>
                <w:rFonts w:ascii="Times New Roman" w:eastAsia="Arial" w:hAnsi="Times New Roman" w:cs="Times New Roman"/>
                <w:sz w:val="16"/>
                <w:szCs w:val="16"/>
              </w:rPr>
              <w:t> Febrero</w:t>
            </w:r>
          </w:p>
        </w:tc>
        <w:tc>
          <w:tcPr>
            <w:tcW w:w="755" w:type="dxa"/>
            <w:tcBorders>
              <w:top w:val="single" w:sz="4" w:space="0" w:color="000000"/>
              <w:left w:val="nil"/>
              <w:bottom w:val="nil"/>
              <w:right w:val="single" w:sz="4" w:space="0" w:color="000000"/>
            </w:tcBorders>
            <w:shd w:val="clear" w:color="auto" w:fill="FF8080"/>
            <w:vAlign w:val="center"/>
          </w:tcPr>
          <w:p w:rsidR="00237936" w:rsidRPr="00D13BCE" w:rsidRDefault="00237936" w:rsidP="00D13BCE">
            <w:pPr>
              <w:spacing w:after="0" w:line="240" w:lineRule="auto"/>
              <w:jc w:val="center"/>
              <w:rPr>
                <w:rFonts w:ascii="Times New Roman" w:eastAsia="Arial" w:hAnsi="Times New Roman" w:cs="Times New Roman"/>
                <w:sz w:val="16"/>
                <w:szCs w:val="16"/>
              </w:rPr>
            </w:pPr>
            <w:r w:rsidRPr="00D13BCE">
              <w:rPr>
                <w:rFonts w:ascii="Times New Roman" w:eastAsia="Arial" w:hAnsi="Times New Roman" w:cs="Times New Roman"/>
                <w:sz w:val="16"/>
                <w:szCs w:val="16"/>
              </w:rPr>
              <w:t>Octubre </w:t>
            </w:r>
          </w:p>
        </w:tc>
        <w:tc>
          <w:tcPr>
            <w:tcW w:w="240" w:type="dxa"/>
            <w:tcBorders>
              <w:top w:val="nil"/>
              <w:left w:val="single" w:sz="8"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0"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12"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11"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11"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12"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186"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186"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180"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330"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186" w:type="dxa"/>
            <w:gridSpan w:val="2"/>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186"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gridSpan w:val="2"/>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65"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gridSpan w:val="2"/>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r>
      <w:tr w:rsidR="00237936" w:rsidRPr="00436F74" w:rsidTr="00237936">
        <w:trPr>
          <w:gridAfter w:val="1"/>
          <w:wAfter w:w="10" w:type="dxa"/>
          <w:trHeight w:val="300"/>
        </w:trPr>
        <w:tc>
          <w:tcPr>
            <w:tcW w:w="1480" w:type="dxa"/>
            <w:tcBorders>
              <w:top w:val="nil"/>
              <w:left w:val="single" w:sz="8"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rPr>
                <w:rFonts w:ascii="Times New Roman" w:eastAsia="Arial" w:hAnsi="Times New Roman" w:cs="Times New Roman"/>
                <w:sz w:val="24"/>
                <w:szCs w:val="24"/>
              </w:rPr>
            </w:pPr>
            <w:r w:rsidRPr="00436F74">
              <w:rPr>
                <w:rFonts w:ascii="Times New Roman" w:eastAsia="Arial" w:hAnsi="Times New Roman" w:cs="Times New Roman"/>
                <w:sz w:val="24"/>
                <w:szCs w:val="24"/>
              </w:rPr>
              <w:t> Formación del recurso humano (semillero)</w:t>
            </w:r>
          </w:p>
        </w:tc>
        <w:tc>
          <w:tcPr>
            <w:tcW w:w="1566"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rPr>
                <w:rFonts w:ascii="Times New Roman" w:eastAsia="Arial" w:hAnsi="Times New Roman" w:cs="Times New Roman"/>
                <w:sz w:val="24"/>
                <w:szCs w:val="24"/>
              </w:rPr>
            </w:pPr>
            <w:r w:rsidRPr="00436F74">
              <w:rPr>
                <w:rFonts w:ascii="Times New Roman" w:eastAsia="Arial" w:hAnsi="Times New Roman" w:cs="Times New Roman"/>
                <w:sz w:val="24"/>
                <w:szCs w:val="24"/>
              </w:rPr>
              <w:t> </w:t>
            </w:r>
            <w:proofErr w:type="spellStart"/>
            <w:r w:rsidRPr="00436F74">
              <w:rPr>
                <w:rFonts w:ascii="Times New Roman" w:eastAsia="Arial" w:hAnsi="Times New Roman" w:cs="Times New Roman"/>
                <w:sz w:val="24"/>
                <w:szCs w:val="24"/>
              </w:rPr>
              <w:t>Nakota</w:t>
            </w:r>
            <w:proofErr w:type="spellEnd"/>
          </w:p>
        </w:tc>
        <w:tc>
          <w:tcPr>
            <w:tcW w:w="664"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237936" w:rsidRPr="00D13BCE" w:rsidRDefault="00237936" w:rsidP="00D13BCE">
            <w:pPr>
              <w:spacing w:after="0" w:line="240" w:lineRule="auto"/>
              <w:jc w:val="center"/>
              <w:rPr>
                <w:rFonts w:ascii="Times New Roman" w:eastAsia="Arial" w:hAnsi="Times New Roman" w:cs="Times New Roman"/>
                <w:sz w:val="16"/>
                <w:szCs w:val="16"/>
              </w:rPr>
            </w:pPr>
            <w:r w:rsidRPr="00D13BCE">
              <w:rPr>
                <w:rFonts w:ascii="Times New Roman" w:eastAsia="Arial" w:hAnsi="Times New Roman" w:cs="Times New Roman"/>
                <w:sz w:val="16"/>
                <w:szCs w:val="16"/>
              </w:rPr>
              <w:t> Febrero</w:t>
            </w:r>
          </w:p>
        </w:tc>
        <w:tc>
          <w:tcPr>
            <w:tcW w:w="755" w:type="dxa"/>
            <w:tcBorders>
              <w:top w:val="single" w:sz="4" w:space="0" w:color="000000"/>
              <w:left w:val="nil"/>
              <w:bottom w:val="single" w:sz="4" w:space="0" w:color="000000"/>
              <w:right w:val="single" w:sz="4" w:space="0" w:color="000000"/>
            </w:tcBorders>
            <w:shd w:val="clear" w:color="auto" w:fill="FF8080"/>
            <w:vAlign w:val="center"/>
          </w:tcPr>
          <w:p w:rsidR="00237936" w:rsidRPr="00D13BCE" w:rsidRDefault="00237936" w:rsidP="00D13BCE">
            <w:pPr>
              <w:spacing w:after="0" w:line="240" w:lineRule="auto"/>
              <w:jc w:val="center"/>
              <w:rPr>
                <w:rFonts w:ascii="Times New Roman" w:eastAsia="Arial" w:hAnsi="Times New Roman" w:cs="Times New Roman"/>
                <w:sz w:val="16"/>
                <w:szCs w:val="16"/>
              </w:rPr>
            </w:pPr>
            <w:r w:rsidRPr="00D13BCE">
              <w:rPr>
                <w:rFonts w:ascii="Times New Roman" w:eastAsia="Arial" w:hAnsi="Times New Roman" w:cs="Times New Roman"/>
                <w:sz w:val="16"/>
                <w:szCs w:val="16"/>
              </w:rPr>
              <w:t>Noviembre </w:t>
            </w:r>
          </w:p>
        </w:tc>
        <w:tc>
          <w:tcPr>
            <w:tcW w:w="240" w:type="dxa"/>
            <w:tcBorders>
              <w:top w:val="nil"/>
              <w:left w:val="single" w:sz="8"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0"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12"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11"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11"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12"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186"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186"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180"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330"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186" w:type="dxa"/>
            <w:gridSpan w:val="2"/>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186"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gridSpan w:val="2"/>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65"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gridSpan w:val="2"/>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r>
      <w:tr w:rsidR="00237936" w:rsidRPr="00436F74" w:rsidTr="00237936">
        <w:trPr>
          <w:gridAfter w:val="1"/>
          <w:wAfter w:w="10" w:type="dxa"/>
          <w:trHeight w:val="300"/>
        </w:trPr>
        <w:tc>
          <w:tcPr>
            <w:tcW w:w="1480" w:type="dxa"/>
            <w:tcBorders>
              <w:top w:val="nil"/>
              <w:left w:val="single" w:sz="8"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rPr>
                <w:rFonts w:ascii="Times New Roman" w:eastAsia="Arial" w:hAnsi="Times New Roman" w:cs="Times New Roman"/>
                <w:sz w:val="24"/>
                <w:szCs w:val="24"/>
              </w:rPr>
            </w:pPr>
            <w:r w:rsidRPr="00436F74">
              <w:rPr>
                <w:rFonts w:ascii="Times New Roman" w:eastAsia="Arial" w:hAnsi="Times New Roman" w:cs="Times New Roman"/>
                <w:sz w:val="24"/>
                <w:szCs w:val="24"/>
              </w:rPr>
              <w:t>Evento de participación ciudadana</w:t>
            </w:r>
          </w:p>
        </w:tc>
        <w:tc>
          <w:tcPr>
            <w:tcW w:w="1566"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rPr>
                <w:rFonts w:ascii="Times New Roman" w:eastAsia="Arial" w:hAnsi="Times New Roman" w:cs="Times New Roman"/>
                <w:sz w:val="24"/>
                <w:szCs w:val="24"/>
              </w:rPr>
            </w:pPr>
            <w:r w:rsidRPr="00436F74">
              <w:rPr>
                <w:rFonts w:ascii="Times New Roman" w:eastAsia="Arial" w:hAnsi="Times New Roman" w:cs="Times New Roman"/>
                <w:sz w:val="24"/>
                <w:szCs w:val="24"/>
              </w:rPr>
              <w:t> </w:t>
            </w:r>
            <w:proofErr w:type="spellStart"/>
            <w:r w:rsidRPr="00436F74">
              <w:rPr>
                <w:rFonts w:ascii="Times New Roman" w:eastAsia="Arial" w:hAnsi="Times New Roman" w:cs="Times New Roman"/>
                <w:sz w:val="24"/>
                <w:szCs w:val="24"/>
              </w:rPr>
              <w:t>Nakota</w:t>
            </w:r>
            <w:proofErr w:type="spellEnd"/>
          </w:p>
        </w:tc>
        <w:tc>
          <w:tcPr>
            <w:tcW w:w="664"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237936" w:rsidRPr="00D13BCE" w:rsidRDefault="00237936" w:rsidP="00D13BCE">
            <w:pPr>
              <w:spacing w:after="0" w:line="240" w:lineRule="auto"/>
              <w:jc w:val="center"/>
              <w:rPr>
                <w:rFonts w:ascii="Times New Roman" w:eastAsia="Arial" w:hAnsi="Times New Roman" w:cs="Times New Roman"/>
                <w:sz w:val="16"/>
                <w:szCs w:val="16"/>
              </w:rPr>
            </w:pPr>
            <w:r w:rsidRPr="00D13BCE">
              <w:rPr>
                <w:rFonts w:ascii="Times New Roman" w:eastAsia="Arial" w:hAnsi="Times New Roman" w:cs="Times New Roman"/>
                <w:sz w:val="16"/>
                <w:szCs w:val="16"/>
              </w:rPr>
              <w:t>Octubre 10 </w:t>
            </w:r>
          </w:p>
        </w:tc>
        <w:tc>
          <w:tcPr>
            <w:tcW w:w="755" w:type="dxa"/>
            <w:tcBorders>
              <w:top w:val="single" w:sz="4" w:space="0" w:color="000000"/>
              <w:left w:val="nil"/>
              <w:bottom w:val="single" w:sz="4" w:space="0" w:color="000000"/>
              <w:right w:val="single" w:sz="4" w:space="0" w:color="000000"/>
            </w:tcBorders>
            <w:shd w:val="clear" w:color="auto" w:fill="FF8080"/>
            <w:vAlign w:val="center"/>
          </w:tcPr>
          <w:p w:rsidR="00237936" w:rsidRPr="00D13BCE" w:rsidRDefault="00237936" w:rsidP="00D13BCE">
            <w:pPr>
              <w:spacing w:after="0" w:line="240" w:lineRule="auto"/>
              <w:jc w:val="center"/>
              <w:rPr>
                <w:rFonts w:ascii="Times New Roman" w:eastAsia="Arial" w:hAnsi="Times New Roman" w:cs="Times New Roman"/>
                <w:sz w:val="16"/>
                <w:szCs w:val="16"/>
              </w:rPr>
            </w:pPr>
            <w:r w:rsidRPr="00D13BCE">
              <w:rPr>
                <w:rFonts w:ascii="Times New Roman" w:eastAsia="Arial" w:hAnsi="Times New Roman" w:cs="Times New Roman"/>
                <w:sz w:val="16"/>
                <w:szCs w:val="16"/>
              </w:rPr>
              <w:t>Octubre 10 </w:t>
            </w:r>
          </w:p>
        </w:tc>
        <w:tc>
          <w:tcPr>
            <w:tcW w:w="240" w:type="dxa"/>
            <w:tcBorders>
              <w:top w:val="nil"/>
              <w:left w:val="single" w:sz="8"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0"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2"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1"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1"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2"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6"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6"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0"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330"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6" w:type="dxa"/>
            <w:gridSpan w:val="2"/>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6"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gridSpan w:val="2"/>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65"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gridSpan w:val="2"/>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r>
      <w:tr w:rsidR="00237936" w:rsidRPr="00436F74" w:rsidTr="00237936">
        <w:trPr>
          <w:gridAfter w:val="1"/>
          <w:wAfter w:w="10" w:type="dxa"/>
          <w:trHeight w:val="300"/>
        </w:trPr>
        <w:tc>
          <w:tcPr>
            <w:tcW w:w="1480" w:type="dxa"/>
            <w:tcBorders>
              <w:top w:val="nil"/>
              <w:left w:val="single" w:sz="8"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rPr>
                <w:rFonts w:ascii="Times New Roman" w:eastAsia="Arial" w:hAnsi="Times New Roman" w:cs="Times New Roman"/>
                <w:sz w:val="24"/>
                <w:szCs w:val="24"/>
              </w:rPr>
            </w:pPr>
            <w:r w:rsidRPr="00436F74">
              <w:rPr>
                <w:rFonts w:ascii="Times New Roman" w:eastAsia="Arial" w:hAnsi="Times New Roman" w:cs="Times New Roman"/>
                <w:sz w:val="24"/>
                <w:szCs w:val="24"/>
              </w:rPr>
              <w:t xml:space="preserve">Productos de </w:t>
            </w:r>
            <w:r w:rsidRPr="00436F74">
              <w:rPr>
                <w:rFonts w:ascii="Times New Roman" w:eastAsia="Arial" w:hAnsi="Times New Roman" w:cs="Times New Roman"/>
                <w:sz w:val="24"/>
                <w:szCs w:val="24"/>
              </w:rPr>
              <w:lastRenderedPageBreak/>
              <w:t>Nuevo conocimiento</w:t>
            </w:r>
          </w:p>
        </w:tc>
        <w:tc>
          <w:tcPr>
            <w:tcW w:w="1566"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rPr>
                <w:rFonts w:ascii="Times New Roman" w:eastAsia="Arial" w:hAnsi="Times New Roman" w:cs="Times New Roman"/>
                <w:sz w:val="24"/>
                <w:szCs w:val="24"/>
              </w:rPr>
            </w:pPr>
            <w:r w:rsidRPr="00436F74">
              <w:rPr>
                <w:rFonts w:ascii="Times New Roman" w:eastAsia="Arial" w:hAnsi="Times New Roman" w:cs="Times New Roman"/>
                <w:sz w:val="24"/>
                <w:szCs w:val="24"/>
              </w:rPr>
              <w:lastRenderedPageBreak/>
              <w:t> </w:t>
            </w:r>
            <w:proofErr w:type="spellStart"/>
            <w:r w:rsidRPr="00436F74">
              <w:rPr>
                <w:rFonts w:ascii="Times New Roman" w:eastAsia="Arial" w:hAnsi="Times New Roman" w:cs="Times New Roman"/>
                <w:sz w:val="24"/>
                <w:szCs w:val="24"/>
              </w:rPr>
              <w:t>Nakota</w:t>
            </w:r>
            <w:proofErr w:type="spellEnd"/>
          </w:p>
        </w:tc>
        <w:tc>
          <w:tcPr>
            <w:tcW w:w="664" w:type="dxa"/>
            <w:tcBorders>
              <w:top w:val="single" w:sz="4" w:space="0" w:color="000000"/>
              <w:left w:val="single" w:sz="8" w:space="0" w:color="000000"/>
              <w:bottom w:val="nil"/>
              <w:right w:val="single" w:sz="8" w:space="0" w:color="000000"/>
            </w:tcBorders>
            <w:shd w:val="clear" w:color="auto" w:fill="C0C0C0"/>
            <w:vAlign w:val="center"/>
          </w:tcPr>
          <w:p w:rsidR="00237936" w:rsidRPr="00D13BCE" w:rsidRDefault="00237936" w:rsidP="00D13BCE">
            <w:pPr>
              <w:spacing w:after="0" w:line="240" w:lineRule="auto"/>
              <w:jc w:val="center"/>
              <w:rPr>
                <w:rFonts w:ascii="Times New Roman" w:eastAsia="Arial" w:hAnsi="Times New Roman" w:cs="Times New Roman"/>
                <w:sz w:val="16"/>
                <w:szCs w:val="16"/>
              </w:rPr>
            </w:pPr>
            <w:r w:rsidRPr="00D13BCE">
              <w:rPr>
                <w:rFonts w:ascii="Times New Roman" w:eastAsia="Arial" w:hAnsi="Times New Roman" w:cs="Times New Roman"/>
                <w:sz w:val="16"/>
                <w:szCs w:val="16"/>
              </w:rPr>
              <w:t> Octubre 1</w:t>
            </w:r>
          </w:p>
        </w:tc>
        <w:tc>
          <w:tcPr>
            <w:tcW w:w="755" w:type="dxa"/>
            <w:tcBorders>
              <w:top w:val="single" w:sz="4" w:space="0" w:color="000000"/>
              <w:left w:val="nil"/>
              <w:bottom w:val="nil"/>
              <w:right w:val="single" w:sz="4" w:space="0" w:color="000000"/>
            </w:tcBorders>
            <w:shd w:val="clear" w:color="auto" w:fill="FF8080"/>
            <w:vAlign w:val="center"/>
          </w:tcPr>
          <w:p w:rsidR="00237936" w:rsidRPr="00D13BCE" w:rsidRDefault="00237936" w:rsidP="00D13BCE">
            <w:pPr>
              <w:spacing w:after="0" w:line="240" w:lineRule="auto"/>
              <w:jc w:val="center"/>
              <w:rPr>
                <w:rFonts w:ascii="Times New Roman" w:eastAsia="Arial" w:hAnsi="Times New Roman" w:cs="Times New Roman"/>
                <w:sz w:val="16"/>
                <w:szCs w:val="16"/>
              </w:rPr>
            </w:pPr>
            <w:r w:rsidRPr="00D13BCE">
              <w:rPr>
                <w:rFonts w:ascii="Times New Roman" w:eastAsia="Arial" w:hAnsi="Times New Roman" w:cs="Times New Roman"/>
                <w:sz w:val="16"/>
                <w:szCs w:val="16"/>
              </w:rPr>
              <w:t>Octubre 30 </w:t>
            </w:r>
          </w:p>
        </w:tc>
        <w:tc>
          <w:tcPr>
            <w:tcW w:w="240" w:type="dxa"/>
            <w:tcBorders>
              <w:top w:val="nil"/>
              <w:left w:val="single" w:sz="8"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0"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2"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1"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1"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2"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6"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6"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0"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330"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6" w:type="dxa"/>
            <w:gridSpan w:val="2"/>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6"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gridSpan w:val="2"/>
            <w:tcBorders>
              <w:top w:val="nil"/>
              <w:left w:val="nil"/>
              <w:bottom w:val="single" w:sz="4"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65"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gridSpan w:val="2"/>
            <w:tcBorders>
              <w:top w:val="nil"/>
              <w:left w:val="nil"/>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r>
      <w:tr w:rsidR="00237936" w:rsidRPr="00436F74" w:rsidTr="00237936">
        <w:trPr>
          <w:gridAfter w:val="1"/>
          <w:wAfter w:w="10" w:type="dxa"/>
          <w:trHeight w:val="300"/>
        </w:trPr>
        <w:tc>
          <w:tcPr>
            <w:tcW w:w="1480" w:type="dxa"/>
            <w:tcBorders>
              <w:top w:val="nil"/>
              <w:left w:val="single" w:sz="8" w:space="0" w:color="000000"/>
              <w:bottom w:val="single" w:sz="8" w:space="0" w:color="000000"/>
              <w:right w:val="single" w:sz="8" w:space="0" w:color="000000"/>
            </w:tcBorders>
            <w:shd w:val="clear" w:color="auto" w:fill="auto"/>
            <w:vAlign w:val="center"/>
          </w:tcPr>
          <w:p w:rsidR="00237936" w:rsidRPr="00436F74" w:rsidRDefault="00237936" w:rsidP="00436F74">
            <w:pPr>
              <w:spacing w:after="0" w:line="360" w:lineRule="auto"/>
              <w:rPr>
                <w:rFonts w:ascii="Times New Roman" w:eastAsia="Arial" w:hAnsi="Times New Roman" w:cs="Times New Roman"/>
                <w:sz w:val="24"/>
                <w:szCs w:val="24"/>
              </w:rPr>
            </w:pPr>
            <w:r w:rsidRPr="00436F74">
              <w:rPr>
                <w:rFonts w:ascii="Times New Roman" w:eastAsia="Arial" w:hAnsi="Times New Roman" w:cs="Times New Roman"/>
                <w:sz w:val="24"/>
                <w:szCs w:val="24"/>
              </w:rPr>
              <w:lastRenderedPageBreak/>
              <w:t>Redacción del informe final</w:t>
            </w:r>
          </w:p>
        </w:tc>
        <w:tc>
          <w:tcPr>
            <w:tcW w:w="1566" w:type="dxa"/>
            <w:tcBorders>
              <w:top w:val="nil"/>
              <w:left w:val="nil"/>
              <w:bottom w:val="single" w:sz="8" w:space="0" w:color="000000"/>
              <w:right w:val="single" w:sz="8" w:space="0" w:color="000000"/>
            </w:tcBorders>
            <w:shd w:val="clear" w:color="auto" w:fill="auto"/>
            <w:vAlign w:val="center"/>
          </w:tcPr>
          <w:p w:rsidR="00237936" w:rsidRPr="00436F74" w:rsidRDefault="00237936" w:rsidP="00436F74">
            <w:pPr>
              <w:spacing w:after="0" w:line="360" w:lineRule="auto"/>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664" w:type="dxa"/>
            <w:tcBorders>
              <w:top w:val="single" w:sz="4" w:space="0" w:color="000000"/>
              <w:left w:val="single" w:sz="8" w:space="0" w:color="000000"/>
              <w:bottom w:val="single" w:sz="8" w:space="0" w:color="000000"/>
              <w:right w:val="single" w:sz="8" w:space="0" w:color="000000"/>
            </w:tcBorders>
            <w:shd w:val="clear" w:color="auto" w:fill="C0C0C0"/>
            <w:vAlign w:val="center"/>
          </w:tcPr>
          <w:p w:rsidR="00237936" w:rsidRPr="00D13BCE" w:rsidRDefault="00237936" w:rsidP="00D13BCE">
            <w:pPr>
              <w:spacing w:after="0" w:line="240" w:lineRule="auto"/>
              <w:jc w:val="center"/>
              <w:rPr>
                <w:rFonts w:ascii="Times New Roman" w:eastAsia="Arial" w:hAnsi="Times New Roman" w:cs="Times New Roman"/>
                <w:sz w:val="16"/>
                <w:szCs w:val="16"/>
              </w:rPr>
            </w:pPr>
            <w:r w:rsidRPr="00D13BCE">
              <w:rPr>
                <w:rFonts w:ascii="Times New Roman" w:eastAsia="Arial" w:hAnsi="Times New Roman" w:cs="Times New Roman"/>
                <w:sz w:val="16"/>
                <w:szCs w:val="16"/>
              </w:rPr>
              <w:t> N</w:t>
            </w:r>
            <w:r w:rsidR="00D13BCE" w:rsidRPr="00D13BCE">
              <w:rPr>
                <w:rFonts w:ascii="Times New Roman" w:eastAsia="Arial" w:hAnsi="Times New Roman" w:cs="Times New Roman"/>
                <w:sz w:val="16"/>
                <w:szCs w:val="16"/>
              </w:rPr>
              <w:t>o</w:t>
            </w:r>
            <w:r w:rsidRPr="00D13BCE">
              <w:rPr>
                <w:rFonts w:ascii="Times New Roman" w:eastAsia="Arial" w:hAnsi="Times New Roman" w:cs="Times New Roman"/>
                <w:sz w:val="16"/>
                <w:szCs w:val="16"/>
              </w:rPr>
              <w:t>viembre 1</w:t>
            </w:r>
          </w:p>
        </w:tc>
        <w:tc>
          <w:tcPr>
            <w:tcW w:w="755" w:type="dxa"/>
            <w:tcBorders>
              <w:top w:val="single" w:sz="4" w:space="0" w:color="000000"/>
              <w:left w:val="nil"/>
              <w:bottom w:val="single" w:sz="8" w:space="0" w:color="000000"/>
              <w:right w:val="single" w:sz="4" w:space="0" w:color="000000"/>
            </w:tcBorders>
            <w:shd w:val="clear" w:color="auto" w:fill="FF8080"/>
            <w:vAlign w:val="center"/>
          </w:tcPr>
          <w:p w:rsidR="00237936" w:rsidRPr="00D13BCE" w:rsidRDefault="00237936" w:rsidP="00D13BCE">
            <w:pPr>
              <w:spacing w:after="0" w:line="240" w:lineRule="auto"/>
              <w:jc w:val="center"/>
              <w:rPr>
                <w:rFonts w:ascii="Times New Roman" w:eastAsia="Arial" w:hAnsi="Times New Roman" w:cs="Times New Roman"/>
                <w:sz w:val="16"/>
                <w:szCs w:val="16"/>
              </w:rPr>
            </w:pPr>
            <w:r w:rsidRPr="00D13BCE">
              <w:rPr>
                <w:rFonts w:ascii="Times New Roman" w:eastAsia="Arial" w:hAnsi="Times New Roman" w:cs="Times New Roman"/>
                <w:sz w:val="16"/>
                <w:szCs w:val="16"/>
              </w:rPr>
              <w:t>Noviembre 20</w:t>
            </w:r>
          </w:p>
        </w:tc>
        <w:tc>
          <w:tcPr>
            <w:tcW w:w="240" w:type="dxa"/>
            <w:tcBorders>
              <w:top w:val="nil"/>
              <w:left w:val="single" w:sz="8" w:space="0" w:color="000000"/>
              <w:bottom w:val="single" w:sz="8"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0" w:type="dxa"/>
            <w:tcBorders>
              <w:top w:val="nil"/>
              <w:left w:val="single" w:sz="4" w:space="0" w:color="000000"/>
              <w:bottom w:val="single" w:sz="8"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1" w:type="dxa"/>
            <w:tcBorders>
              <w:top w:val="nil"/>
              <w:left w:val="single" w:sz="4" w:space="0" w:color="000000"/>
              <w:bottom w:val="single" w:sz="8"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2" w:type="dxa"/>
            <w:tcBorders>
              <w:top w:val="nil"/>
              <w:left w:val="nil"/>
              <w:bottom w:val="single" w:sz="8"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1" w:type="dxa"/>
            <w:tcBorders>
              <w:top w:val="nil"/>
              <w:left w:val="nil"/>
              <w:bottom w:val="single" w:sz="8"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1" w:type="dxa"/>
            <w:tcBorders>
              <w:top w:val="nil"/>
              <w:left w:val="single" w:sz="4" w:space="0" w:color="000000"/>
              <w:bottom w:val="single" w:sz="8"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1" w:type="dxa"/>
            <w:tcBorders>
              <w:top w:val="nil"/>
              <w:left w:val="nil"/>
              <w:bottom w:val="single" w:sz="8"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12" w:type="dxa"/>
            <w:tcBorders>
              <w:top w:val="nil"/>
              <w:left w:val="nil"/>
              <w:bottom w:val="single" w:sz="8"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6" w:type="dxa"/>
            <w:tcBorders>
              <w:top w:val="nil"/>
              <w:left w:val="nil"/>
              <w:bottom w:val="single" w:sz="8"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6" w:type="dxa"/>
            <w:tcBorders>
              <w:top w:val="nil"/>
              <w:left w:val="nil"/>
              <w:bottom w:val="single" w:sz="8"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0" w:type="dxa"/>
            <w:tcBorders>
              <w:top w:val="nil"/>
              <w:left w:val="single" w:sz="4" w:space="0" w:color="000000"/>
              <w:bottom w:val="single" w:sz="8"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330" w:type="dxa"/>
            <w:tcBorders>
              <w:top w:val="nil"/>
              <w:left w:val="nil"/>
              <w:bottom w:val="single" w:sz="8"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8"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8"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8"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8"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8"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8"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8"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8"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8"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6" w:type="dxa"/>
            <w:gridSpan w:val="2"/>
            <w:tcBorders>
              <w:top w:val="nil"/>
              <w:left w:val="nil"/>
              <w:bottom w:val="single" w:sz="8"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186" w:type="dxa"/>
            <w:tcBorders>
              <w:top w:val="nil"/>
              <w:left w:val="nil"/>
              <w:bottom w:val="single" w:sz="8"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8"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8"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8"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gridSpan w:val="2"/>
            <w:tcBorders>
              <w:top w:val="nil"/>
              <w:left w:val="nil"/>
              <w:bottom w:val="single" w:sz="8" w:space="0" w:color="000000"/>
              <w:right w:val="single" w:sz="4"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8"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8"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8"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65" w:type="dxa"/>
            <w:tcBorders>
              <w:top w:val="nil"/>
              <w:left w:val="nil"/>
              <w:bottom w:val="single" w:sz="8"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8"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8"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8"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nil"/>
              <w:bottom w:val="single" w:sz="8"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8"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8"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tcBorders>
              <w:top w:val="nil"/>
              <w:left w:val="single" w:sz="4" w:space="0" w:color="000000"/>
              <w:bottom w:val="single" w:sz="8"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rPr>
            </w:pPr>
            <w:r w:rsidRPr="00436F74">
              <w:rPr>
                <w:rFonts w:ascii="Times New Roman" w:eastAsia="Arial" w:hAnsi="Times New Roman" w:cs="Times New Roman"/>
                <w:sz w:val="24"/>
                <w:szCs w:val="24"/>
              </w:rPr>
              <w:t> </w:t>
            </w:r>
          </w:p>
        </w:tc>
        <w:tc>
          <w:tcPr>
            <w:tcW w:w="249" w:type="dxa"/>
            <w:gridSpan w:val="2"/>
            <w:tcBorders>
              <w:top w:val="nil"/>
              <w:left w:val="nil"/>
              <w:bottom w:val="single" w:sz="8"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single" w:sz="4" w:space="0" w:color="000000"/>
              <w:bottom w:val="single" w:sz="8"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single" w:sz="4" w:space="0" w:color="000000"/>
              <w:bottom w:val="single" w:sz="8" w:space="0" w:color="000000"/>
              <w:right w:val="nil"/>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c>
          <w:tcPr>
            <w:tcW w:w="249" w:type="dxa"/>
            <w:tcBorders>
              <w:top w:val="nil"/>
              <w:left w:val="single" w:sz="4" w:space="0" w:color="000000"/>
              <w:bottom w:val="single" w:sz="8" w:space="0" w:color="000000"/>
              <w:right w:val="single" w:sz="8" w:space="0" w:color="000000"/>
            </w:tcBorders>
            <w:shd w:val="clear" w:color="auto" w:fill="auto"/>
            <w:vAlign w:val="center"/>
          </w:tcPr>
          <w:p w:rsidR="00237936" w:rsidRPr="00436F74" w:rsidRDefault="00237936" w:rsidP="00436F74">
            <w:pPr>
              <w:spacing w:after="0" w:line="360" w:lineRule="auto"/>
              <w:jc w:val="center"/>
              <w:rPr>
                <w:rFonts w:ascii="Times New Roman" w:eastAsia="Arial" w:hAnsi="Times New Roman" w:cs="Times New Roman"/>
                <w:sz w:val="24"/>
                <w:szCs w:val="24"/>
                <w:highlight w:val="green"/>
              </w:rPr>
            </w:pPr>
            <w:r w:rsidRPr="00436F74">
              <w:rPr>
                <w:rFonts w:ascii="Times New Roman" w:eastAsia="Arial" w:hAnsi="Times New Roman" w:cs="Times New Roman"/>
                <w:sz w:val="24"/>
                <w:szCs w:val="24"/>
                <w:highlight w:val="green"/>
              </w:rPr>
              <w:t> </w:t>
            </w:r>
          </w:p>
        </w:tc>
      </w:tr>
    </w:tbl>
    <w:p w:rsidR="00F51692" w:rsidRPr="00436F74" w:rsidRDefault="00F51692" w:rsidP="00436F74">
      <w:pPr>
        <w:spacing w:after="0" w:line="360" w:lineRule="auto"/>
        <w:rPr>
          <w:rFonts w:ascii="Times New Roman" w:eastAsia="Arial" w:hAnsi="Times New Roman" w:cs="Times New Roman"/>
          <w:sz w:val="24"/>
          <w:szCs w:val="24"/>
        </w:rPr>
      </w:pPr>
    </w:p>
    <w:tbl>
      <w:tblPr>
        <w:tblStyle w:val="a9"/>
        <w:tblW w:w="1470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59"/>
        <w:gridCol w:w="2459"/>
        <w:gridCol w:w="2459"/>
        <w:gridCol w:w="2443"/>
        <w:gridCol w:w="2443"/>
        <w:gridCol w:w="2443"/>
      </w:tblGrid>
      <w:tr w:rsidR="00F51692" w:rsidRPr="00436F74" w:rsidTr="00935CE8">
        <w:trPr>
          <w:trHeight w:val="500"/>
        </w:trPr>
        <w:tc>
          <w:tcPr>
            <w:tcW w:w="2459" w:type="dxa"/>
            <w:tcBorders>
              <w:top w:val="single" w:sz="8" w:space="0" w:color="DDDDDD"/>
              <w:left w:val="single" w:sz="8" w:space="0" w:color="DDDDDD"/>
              <w:bottom w:val="single" w:sz="8" w:space="0" w:color="DDDDDD"/>
              <w:right w:val="single" w:sz="8" w:space="0" w:color="DDDDDD"/>
            </w:tcBorders>
            <w:shd w:val="clear" w:color="auto" w:fill="F3F3F3"/>
            <w:tcMar>
              <w:top w:w="100" w:type="dxa"/>
              <w:left w:w="100" w:type="dxa"/>
              <w:bottom w:w="100" w:type="dxa"/>
              <w:right w:w="100" w:type="dxa"/>
            </w:tcMar>
          </w:tcPr>
          <w:p w:rsidR="00F51692" w:rsidRPr="00436F74" w:rsidRDefault="00F714A1" w:rsidP="00237936">
            <w:pPr>
              <w:spacing w:after="0" w:line="360" w:lineRule="auto"/>
              <w:ind w:left="100" w:right="100"/>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 xml:space="preserve"> </w:t>
            </w:r>
          </w:p>
        </w:tc>
        <w:tc>
          <w:tcPr>
            <w:tcW w:w="12247" w:type="dxa"/>
            <w:gridSpan w:val="5"/>
            <w:tcBorders>
              <w:top w:val="single" w:sz="8" w:space="0" w:color="DDDDDD"/>
              <w:left w:val="nil"/>
              <w:bottom w:val="single" w:sz="8" w:space="0" w:color="DDDDDD"/>
              <w:right w:val="single" w:sz="8" w:space="0" w:color="DDDDDD"/>
            </w:tcBorders>
            <w:shd w:val="clear" w:color="auto" w:fill="F3F3F3"/>
            <w:tcMar>
              <w:top w:w="20" w:type="dxa"/>
              <w:left w:w="20" w:type="dxa"/>
              <w:bottom w:w="20" w:type="dxa"/>
              <w:right w:w="20" w:type="dxa"/>
            </w:tcMar>
          </w:tcPr>
          <w:p w:rsidR="00F51692" w:rsidRPr="00436F74" w:rsidRDefault="00F714A1" w:rsidP="00237936">
            <w:pPr>
              <w:spacing w:after="0" w:line="360" w:lineRule="auto"/>
              <w:ind w:left="100" w:right="100"/>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Presupuesto</w:t>
            </w:r>
          </w:p>
        </w:tc>
      </w:tr>
      <w:tr w:rsidR="00F51692" w:rsidRPr="00436F74" w:rsidTr="00935CE8">
        <w:trPr>
          <w:trHeight w:val="500"/>
        </w:trPr>
        <w:tc>
          <w:tcPr>
            <w:tcW w:w="2459" w:type="dxa"/>
            <w:tcBorders>
              <w:top w:val="nil"/>
              <w:left w:val="single" w:sz="8" w:space="0" w:color="DDDDDD"/>
              <w:bottom w:val="single" w:sz="8" w:space="0" w:color="DDDDDD"/>
              <w:right w:val="single" w:sz="8" w:space="0" w:color="DDDDDD"/>
            </w:tcBorders>
            <w:shd w:val="clear" w:color="auto" w:fill="F3F3F3"/>
            <w:tcMar>
              <w:top w:w="100" w:type="dxa"/>
              <w:left w:w="100" w:type="dxa"/>
              <w:bottom w:w="100" w:type="dxa"/>
              <w:right w:w="100" w:type="dxa"/>
            </w:tcMar>
          </w:tcPr>
          <w:p w:rsidR="00F51692" w:rsidRPr="00436F74" w:rsidRDefault="00F714A1" w:rsidP="00237936">
            <w:pPr>
              <w:spacing w:after="0" w:line="360" w:lineRule="auto"/>
              <w:ind w:left="100" w:right="100"/>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 xml:space="preserve"> </w:t>
            </w:r>
          </w:p>
        </w:tc>
        <w:tc>
          <w:tcPr>
            <w:tcW w:w="12247" w:type="dxa"/>
            <w:gridSpan w:val="5"/>
            <w:tcBorders>
              <w:top w:val="nil"/>
              <w:left w:val="nil"/>
              <w:bottom w:val="single" w:sz="8" w:space="0" w:color="DDDDDD"/>
              <w:right w:val="single" w:sz="8" w:space="0" w:color="DDDDDD"/>
            </w:tcBorders>
            <w:shd w:val="clear" w:color="auto" w:fill="F3F3F3"/>
            <w:tcMar>
              <w:top w:w="20" w:type="dxa"/>
              <w:left w:w="20" w:type="dxa"/>
              <w:bottom w:w="20" w:type="dxa"/>
              <w:right w:w="20" w:type="dxa"/>
            </w:tcMar>
          </w:tcPr>
          <w:p w:rsidR="00F51692" w:rsidRPr="00436F74" w:rsidRDefault="00F714A1" w:rsidP="00237936">
            <w:pPr>
              <w:spacing w:after="0" w:line="360" w:lineRule="auto"/>
              <w:ind w:left="100" w:right="100"/>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Horas nómina</w:t>
            </w:r>
          </w:p>
        </w:tc>
      </w:tr>
      <w:tr w:rsidR="00F51692" w:rsidRPr="00436F74" w:rsidTr="00237936">
        <w:trPr>
          <w:trHeight w:val="812"/>
        </w:trPr>
        <w:tc>
          <w:tcPr>
            <w:tcW w:w="2459" w:type="dxa"/>
            <w:tcBorders>
              <w:top w:val="nil"/>
              <w:left w:val="single" w:sz="8" w:space="0" w:color="DDDDDD"/>
              <w:bottom w:val="single" w:sz="8" w:space="0" w:color="DDDDDD"/>
              <w:right w:val="single" w:sz="8" w:space="0" w:color="DDDDDD"/>
            </w:tcBorders>
            <w:shd w:val="clear" w:color="auto" w:fill="F3F3F3"/>
            <w:tcMar>
              <w:top w:w="20" w:type="dxa"/>
              <w:left w:w="20" w:type="dxa"/>
              <w:bottom w:w="20" w:type="dxa"/>
              <w:right w:w="20" w:type="dxa"/>
            </w:tcMar>
          </w:tcPr>
          <w:p w:rsidR="00F51692" w:rsidRPr="00237936" w:rsidRDefault="00F714A1" w:rsidP="00237936">
            <w:pPr>
              <w:spacing w:after="0" w:line="360" w:lineRule="auto"/>
              <w:ind w:left="100" w:right="100"/>
              <w:jc w:val="center"/>
              <w:rPr>
                <w:rFonts w:ascii="Times New Roman" w:eastAsia="Arial" w:hAnsi="Times New Roman" w:cs="Times New Roman"/>
                <w:b/>
                <w:color w:val="222222"/>
                <w:sz w:val="20"/>
                <w:szCs w:val="24"/>
              </w:rPr>
            </w:pPr>
            <w:r w:rsidRPr="00237936">
              <w:rPr>
                <w:rFonts w:ascii="Times New Roman" w:eastAsia="Arial" w:hAnsi="Times New Roman" w:cs="Times New Roman"/>
                <w:b/>
                <w:color w:val="222222"/>
                <w:sz w:val="20"/>
                <w:szCs w:val="24"/>
              </w:rPr>
              <w:t>Concepto</w:t>
            </w:r>
          </w:p>
        </w:tc>
        <w:tc>
          <w:tcPr>
            <w:tcW w:w="2459" w:type="dxa"/>
            <w:tcBorders>
              <w:top w:val="nil"/>
              <w:left w:val="nil"/>
              <w:bottom w:val="single" w:sz="8" w:space="0" w:color="DDDDDD"/>
              <w:right w:val="single" w:sz="8" w:space="0" w:color="DDDDDD"/>
            </w:tcBorders>
            <w:shd w:val="clear" w:color="auto" w:fill="F3F3F3"/>
            <w:tcMar>
              <w:top w:w="20" w:type="dxa"/>
              <w:left w:w="20" w:type="dxa"/>
              <w:bottom w:w="20" w:type="dxa"/>
              <w:right w:w="20" w:type="dxa"/>
            </w:tcMar>
          </w:tcPr>
          <w:p w:rsidR="00F51692" w:rsidRPr="00237936" w:rsidRDefault="00F714A1" w:rsidP="00237936">
            <w:pPr>
              <w:spacing w:after="0" w:line="360" w:lineRule="auto"/>
              <w:ind w:left="100" w:right="100"/>
              <w:jc w:val="center"/>
              <w:rPr>
                <w:rFonts w:ascii="Times New Roman" w:eastAsia="Arial" w:hAnsi="Times New Roman" w:cs="Times New Roman"/>
                <w:b/>
                <w:color w:val="222222"/>
                <w:sz w:val="20"/>
                <w:szCs w:val="24"/>
              </w:rPr>
            </w:pPr>
            <w:r w:rsidRPr="00237936">
              <w:rPr>
                <w:rFonts w:ascii="Times New Roman" w:eastAsia="Arial" w:hAnsi="Times New Roman" w:cs="Times New Roman"/>
                <w:b/>
                <w:color w:val="222222"/>
                <w:sz w:val="20"/>
                <w:szCs w:val="24"/>
              </w:rPr>
              <w:t>Nombre</w:t>
            </w:r>
          </w:p>
        </w:tc>
        <w:tc>
          <w:tcPr>
            <w:tcW w:w="2459" w:type="dxa"/>
            <w:tcBorders>
              <w:top w:val="nil"/>
              <w:left w:val="nil"/>
              <w:bottom w:val="single" w:sz="8" w:space="0" w:color="DDDDDD"/>
              <w:right w:val="single" w:sz="8" w:space="0" w:color="DDDDDD"/>
            </w:tcBorders>
            <w:shd w:val="clear" w:color="auto" w:fill="F3F3F3"/>
            <w:tcMar>
              <w:top w:w="20" w:type="dxa"/>
              <w:left w:w="20" w:type="dxa"/>
              <w:bottom w:w="20" w:type="dxa"/>
              <w:right w:w="20" w:type="dxa"/>
            </w:tcMar>
          </w:tcPr>
          <w:p w:rsidR="00F51692" w:rsidRPr="00237936" w:rsidRDefault="00F714A1" w:rsidP="00237936">
            <w:pPr>
              <w:spacing w:after="0" w:line="360" w:lineRule="auto"/>
              <w:ind w:left="100" w:right="100"/>
              <w:jc w:val="center"/>
              <w:rPr>
                <w:rFonts w:ascii="Times New Roman" w:eastAsia="Arial" w:hAnsi="Times New Roman" w:cs="Times New Roman"/>
                <w:b/>
                <w:color w:val="222222"/>
                <w:sz w:val="20"/>
                <w:szCs w:val="24"/>
              </w:rPr>
            </w:pPr>
            <w:r w:rsidRPr="00237936">
              <w:rPr>
                <w:rFonts w:ascii="Times New Roman" w:eastAsia="Arial" w:hAnsi="Times New Roman" w:cs="Times New Roman"/>
                <w:b/>
                <w:color w:val="222222"/>
                <w:sz w:val="20"/>
                <w:szCs w:val="24"/>
              </w:rPr>
              <w:t>Escalafón</w:t>
            </w:r>
          </w:p>
        </w:tc>
        <w:tc>
          <w:tcPr>
            <w:tcW w:w="2443" w:type="dxa"/>
            <w:tcBorders>
              <w:top w:val="nil"/>
              <w:left w:val="nil"/>
              <w:bottom w:val="single" w:sz="8" w:space="0" w:color="DDDDDD"/>
              <w:right w:val="single" w:sz="8" w:space="0" w:color="DDDDDD"/>
            </w:tcBorders>
            <w:shd w:val="clear" w:color="auto" w:fill="F3F3F3"/>
            <w:tcMar>
              <w:top w:w="20" w:type="dxa"/>
              <w:left w:w="20" w:type="dxa"/>
              <w:bottom w:w="20" w:type="dxa"/>
              <w:right w:w="20" w:type="dxa"/>
            </w:tcMar>
          </w:tcPr>
          <w:p w:rsidR="00F51692" w:rsidRPr="00237936" w:rsidRDefault="00F714A1" w:rsidP="00237936">
            <w:pPr>
              <w:spacing w:after="0" w:line="360" w:lineRule="auto"/>
              <w:ind w:left="100" w:right="100"/>
              <w:jc w:val="center"/>
              <w:rPr>
                <w:rFonts w:ascii="Times New Roman" w:eastAsia="Arial" w:hAnsi="Times New Roman" w:cs="Times New Roman"/>
                <w:b/>
                <w:color w:val="222222"/>
                <w:sz w:val="20"/>
                <w:szCs w:val="24"/>
              </w:rPr>
            </w:pPr>
            <w:r w:rsidRPr="00237936">
              <w:rPr>
                <w:rFonts w:ascii="Times New Roman" w:eastAsia="Arial" w:hAnsi="Times New Roman" w:cs="Times New Roman"/>
                <w:b/>
                <w:color w:val="222222"/>
                <w:sz w:val="20"/>
                <w:szCs w:val="24"/>
              </w:rPr>
              <w:t>Horas mes</w:t>
            </w:r>
          </w:p>
        </w:tc>
        <w:tc>
          <w:tcPr>
            <w:tcW w:w="2443" w:type="dxa"/>
            <w:tcBorders>
              <w:top w:val="nil"/>
              <w:left w:val="nil"/>
              <w:bottom w:val="single" w:sz="8" w:space="0" w:color="DDDDDD"/>
              <w:right w:val="single" w:sz="8" w:space="0" w:color="DDDDDD"/>
            </w:tcBorders>
            <w:shd w:val="clear" w:color="auto" w:fill="F3F3F3"/>
            <w:tcMar>
              <w:top w:w="100" w:type="dxa"/>
              <w:left w:w="100" w:type="dxa"/>
              <w:bottom w:w="100" w:type="dxa"/>
              <w:right w:w="100" w:type="dxa"/>
            </w:tcMar>
          </w:tcPr>
          <w:p w:rsidR="00F51692" w:rsidRPr="00237936" w:rsidRDefault="00F714A1" w:rsidP="00237936">
            <w:pPr>
              <w:spacing w:after="0" w:line="360" w:lineRule="auto"/>
              <w:ind w:left="100" w:right="100"/>
              <w:jc w:val="center"/>
              <w:rPr>
                <w:rFonts w:ascii="Times New Roman" w:eastAsia="Arial" w:hAnsi="Times New Roman" w:cs="Times New Roman"/>
                <w:b/>
                <w:color w:val="222222"/>
                <w:sz w:val="20"/>
                <w:szCs w:val="24"/>
              </w:rPr>
            </w:pPr>
            <w:r w:rsidRPr="00237936">
              <w:rPr>
                <w:rFonts w:ascii="Times New Roman" w:eastAsia="Arial" w:hAnsi="Times New Roman" w:cs="Times New Roman"/>
                <w:b/>
                <w:color w:val="222222"/>
                <w:sz w:val="20"/>
                <w:szCs w:val="24"/>
              </w:rPr>
              <w:t>Sede / Seccional o Externo</w:t>
            </w:r>
          </w:p>
        </w:tc>
        <w:tc>
          <w:tcPr>
            <w:tcW w:w="2443" w:type="dxa"/>
            <w:tcBorders>
              <w:top w:val="nil"/>
              <w:left w:val="nil"/>
              <w:bottom w:val="single" w:sz="8" w:space="0" w:color="DDDDDD"/>
              <w:right w:val="single" w:sz="8" w:space="0" w:color="DDDDDD"/>
            </w:tcBorders>
            <w:shd w:val="clear" w:color="auto" w:fill="F3F3F3"/>
            <w:tcMar>
              <w:top w:w="20" w:type="dxa"/>
              <w:left w:w="20" w:type="dxa"/>
              <w:bottom w:w="20" w:type="dxa"/>
              <w:right w:w="20" w:type="dxa"/>
            </w:tcMar>
          </w:tcPr>
          <w:p w:rsidR="00F51692" w:rsidRPr="00237936" w:rsidRDefault="00F714A1" w:rsidP="00237936">
            <w:pPr>
              <w:spacing w:after="0" w:line="360" w:lineRule="auto"/>
              <w:ind w:left="100" w:right="100"/>
              <w:jc w:val="center"/>
              <w:rPr>
                <w:rFonts w:ascii="Times New Roman" w:eastAsia="Arial" w:hAnsi="Times New Roman" w:cs="Times New Roman"/>
                <w:b/>
                <w:color w:val="222222"/>
                <w:sz w:val="20"/>
                <w:szCs w:val="24"/>
              </w:rPr>
            </w:pPr>
            <w:r w:rsidRPr="00237936">
              <w:rPr>
                <w:rFonts w:ascii="Times New Roman" w:eastAsia="Arial" w:hAnsi="Times New Roman" w:cs="Times New Roman"/>
                <w:b/>
                <w:color w:val="222222"/>
                <w:sz w:val="20"/>
                <w:szCs w:val="24"/>
              </w:rPr>
              <w:t>Total ($)</w:t>
            </w:r>
          </w:p>
        </w:tc>
      </w:tr>
      <w:tr w:rsidR="00F51692" w:rsidRPr="00436F74" w:rsidTr="00935CE8">
        <w:trPr>
          <w:trHeight w:val="1040"/>
        </w:trPr>
        <w:tc>
          <w:tcPr>
            <w:tcW w:w="2459" w:type="dxa"/>
            <w:tcBorders>
              <w:top w:val="nil"/>
              <w:left w:val="single" w:sz="8" w:space="0" w:color="DDDDDD"/>
              <w:bottom w:val="single" w:sz="8" w:space="0" w:color="DDDDDD"/>
              <w:right w:val="single" w:sz="8" w:space="0" w:color="DDDDDD"/>
            </w:tcBorders>
            <w:shd w:val="clear" w:color="auto" w:fill="auto"/>
            <w:tcMar>
              <w:top w:w="20" w:type="dxa"/>
              <w:left w:w="20" w:type="dxa"/>
              <w:bottom w:w="20" w:type="dxa"/>
              <w:right w:w="20" w:type="dxa"/>
            </w:tcMar>
          </w:tcPr>
          <w:p w:rsidR="00F51692" w:rsidRPr="00436F74" w:rsidRDefault="00F714A1" w:rsidP="00237936">
            <w:pPr>
              <w:spacing w:after="0" w:line="360" w:lineRule="auto"/>
              <w:ind w:left="100" w:right="100"/>
              <w:jc w:val="center"/>
              <w:rPr>
                <w:rFonts w:ascii="Times New Roman" w:eastAsia="Arial" w:hAnsi="Times New Roman" w:cs="Times New Roman"/>
                <w:color w:val="222222"/>
                <w:sz w:val="24"/>
                <w:szCs w:val="24"/>
              </w:rPr>
            </w:pPr>
            <w:r w:rsidRPr="00436F74">
              <w:rPr>
                <w:rFonts w:ascii="Times New Roman" w:eastAsia="Arial" w:hAnsi="Times New Roman" w:cs="Times New Roman"/>
                <w:color w:val="222222"/>
                <w:sz w:val="24"/>
                <w:szCs w:val="24"/>
              </w:rPr>
              <w:t>Horas Nomina (Investigador Principal)</w:t>
            </w:r>
          </w:p>
        </w:tc>
        <w:tc>
          <w:tcPr>
            <w:tcW w:w="2459" w:type="dxa"/>
            <w:tcBorders>
              <w:top w:val="single" w:sz="8" w:space="0" w:color="DDDDDD"/>
              <w:left w:val="single" w:sz="8" w:space="0" w:color="DDDDDD"/>
              <w:bottom w:val="single" w:sz="8" w:space="0" w:color="DDDDDD"/>
              <w:right w:val="single" w:sz="8" w:space="0" w:color="DDDDDD"/>
            </w:tcBorders>
            <w:tcMar>
              <w:top w:w="20" w:type="dxa"/>
              <w:left w:w="20" w:type="dxa"/>
              <w:bottom w:w="20" w:type="dxa"/>
              <w:right w:w="20" w:type="dxa"/>
            </w:tcMar>
          </w:tcPr>
          <w:p w:rsidR="00F51692" w:rsidRPr="00436F74" w:rsidRDefault="00F714A1" w:rsidP="00237936">
            <w:pPr>
              <w:spacing w:after="0" w:line="360" w:lineRule="auto"/>
              <w:ind w:left="100" w:right="100"/>
              <w:jc w:val="center"/>
              <w:rPr>
                <w:rFonts w:ascii="Times New Roman" w:eastAsia="Times New Roman" w:hAnsi="Times New Roman" w:cs="Times New Roman"/>
                <w:color w:val="222222"/>
                <w:sz w:val="24"/>
                <w:szCs w:val="24"/>
              </w:rPr>
            </w:pPr>
            <w:r w:rsidRPr="00436F74">
              <w:rPr>
                <w:rFonts w:ascii="Times New Roman" w:eastAsia="Times New Roman" w:hAnsi="Times New Roman" w:cs="Times New Roman"/>
                <w:color w:val="222222"/>
                <w:sz w:val="24"/>
                <w:szCs w:val="24"/>
              </w:rPr>
              <w:t>Héctor Rafael Castellanos Triviño</w:t>
            </w:r>
          </w:p>
        </w:tc>
        <w:tc>
          <w:tcPr>
            <w:tcW w:w="2459" w:type="dxa"/>
            <w:tcBorders>
              <w:top w:val="single" w:sz="8" w:space="0" w:color="DDDDDD"/>
              <w:left w:val="nil"/>
              <w:bottom w:val="single" w:sz="8" w:space="0" w:color="DDDDDD"/>
              <w:right w:val="single" w:sz="8" w:space="0" w:color="DDDDDD"/>
            </w:tcBorders>
            <w:tcMar>
              <w:top w:w="20" w:type="dxa"/>
              <w:left w:w="20" w:type="dxa"/>
              <w:bottom w:w="20" w:type="dxa"/>
              <w:right w:w="20" w:type="dxa"/>
            </w:tcMar>
          </w:tcPr>
          <w:p w:rsidR="00F51692" w:rsidRPr="00436F74" w:rsidRDefault="00F714A1" w:rsidP="00237936">
            <w:pPr>
              <w:spacing w:after="0" w:line="360" w:lineRule="auto"/>
              <w:ind w:left="100" w:right="100"/>
              <w:jc w:val="center"/>
              <w:rPr>
                <w:rFonts w:ascii="Times New Roman" w:eastAsia="Times New Roman" w:hAnsi="Times New Roman" w:cs="Times New Roman"/>
                <w:color w:val="222222"/>
                <w:sz w:val="24"/>
                <w:szCs w:val="24"/>
              </w:rPr>
            </w:pPr>
            <w:r w:rsidRPr="00436F74">
              <w:rPr>
                <w:rFonts w:ascii="Times New Roman" w:eastAsia="Times New Roman" w:hAnsi="Times New Roman" w:cs="Times New Roman"/>
                <w:color w:val="222222"/>
                <w:sz w:val="24"/>
                <w:szCs w:val="24"/>
              </w:rPr>
              <w:t>4</w:t>
            </w:r>
          </w:p>
        </w:tc>
        <w:tc>
          <w:tcPr>
            <w:tcW w:w="2443" w:type="dxa"/>
            <w:tcBorders>
              <w:top w:val="single" w:sz="8" w:space="0" w:color="DDDDDD"/>
              <w:left w:val="nil"/>
              <w:bottom w:val="single" w:sz="8" w:space="0" w:color="DDDDDD"/>
              <w:right w:val="single" w:sz="8" w:space="0" w:color="DDDDDD"/>
            </w:tcBorders>
            <w:tcMar>
              <w:top w:w="20" w:type="dxa"/>
              <w:left w:w="20" w:type="dxa"/>
              <w:bottom w:w="20" w:type="dxa"/>
              <w:right w:w="20" w:type="dxa"/>
            </w:tcMar>
          </w:tcPr>
          <w:p w:rsidR="00F51692" w:rsidRPr="00436F74" w:rsidRDefault="00F714A1" w:rsidP="00237936">
            <w:pPr>
              <w:spacing w:after="0" w:line="360" w:lineRule="auto"/>
              <w:ind w:left="100" w:right="100"/>
              <w:jc w:val="center"/>
              <w:rPr>
                <w:rFonts w:ascii="Times New Roman" w:eastAsia="Times New Roman" w:hAnsi="Times New Roman" w:cs="Times New Roman"/>
                <w:color w:val="222222"/>
                <w:sz w:val="24"/>
                <w:szCs w:val="24"/>
              </w:rPr>
            </w:pPr>
            <w:r w:rsidRPr="00436F74">
              <w:rPr>
                <w:rFonts w:ascii="Times New Roman" w:eastAsia="Times New Roman" w:hAnsi="Times New Roman" w:cs="Times New Roman"/>
                <w:color w:val="222222"/>
                <w:sz w:val="24"/>
                <w:szCs w:val="24"/>
              </w:rPr>
              <w:t>10</w:t>
            </w:r>
          </w:p>
        </w:tc>
        <w:tc>
          <w:tcPr>
            <w:tcW w:w="2443" w:type="dxa"/>
            <w:tcBorders>
              <w:top w:val="single" w:sz="8" w:space="0" w:color="DDDDDD"/>
              <w:left w:val="nil"/>
              <w:bottom w:val="single" w:sz="8" w:space="0" w:color="DDDDDD"/>
              <w:right w:val="single" w:sz="8" w:space="0" w:color="DDDDDD"/>
            </w:tcBorders>
            <w:tcMar>
              <w:top w:w="100" w:type="dxa"/>
              <w:left w:w="80" w:type="dxa"/>
              <w:bottom w:w="100" w:type="dxa"/>
              <w:right w:w="80" w:type="dxa"/>
            </w:tcMar>
          </w:tcPr>
          <w:p w:rsidR="00F51692" w:rsidRPr="00436F74" w:rsidRDefault="00F714A1" w:rsidP="00237936">
            <w:pPr>
              <w:spacing w:after="0" w:line="360" w:lineRule="auto"/>
              <w:ind w:left="100" w:right="100"/>
              <w:jc w:val="center"/>
              <w:rPr>
                <w:rFonts w:ascii="Times New Roman" w:eastAsia="Times New Roman" w:hAnsi="Times New Roman" w:cs="Times New Roman"/>
                <w:color w:val="222222"/>
                <w:sz w:val="24"/>
                <w:szCs w:val="24"/>
              </w:rPr>
            </w:pPr>
            <w:r w:rsidRPr="00436F74">
              <w:rPr>
                <w:rFonts w:ascii="Times New Roman" w:eastAsia="Times New Roman" w:hAnsi="Times New Roman" w:cs="Times New Roman"/>
                <w:color w:val="222222"/>
                <w:sz w:val="24"/>
                <w:szCs w:val="24"/>
              </w:rPr>
              <w:t>DUAD/CAU Villavicencio</w:t>
            </w:r>
          </w:p>
        </w:tc>
        <w:tc>
          <w:tcPr>
            <w:tcW w:w="2443" w:type="dxa"/>
            <w:tcBorders>
              <w:top w:val="single" w:sz="8" w:space="0" w:color="DDDDDD"/>
              <w:left w:val="nil"/>
              <w:bottom w:val="single" w:sz="8" w:space="0" w:color="DDDDDD"/>
              <w:right w:val="single" w:sz="8" w:space="0" w:color="DDDDDD"/>
            </w:tcBorders>
            <w:tcMar>
              <w:top w:w="20" w:type="dxa"/>
              <w:left w:w="20" w:type="dxa"/>
              <w:bottom w:w="20" w:type="dxa"/>
              <w:right w:w="20" w:type="dxa"/>
            </w:tcMar>
          </w:tcPr>
          <w:p w:rsidR="00F51692" w:rsidRPr="00436F74" w:rsidRDefault="00F714A1" w:rsidP="00237936">
            <w:pPr>
              <w:spacing w:after="0" w:line="360" w:lineRule="auto"/>
              <w:ind w:left="100" w:right="100"/>
              <w:jc w:val="center"/>
              <w:rPr>
                <w:rFonts w:ascii="Times New Roman" w:eastAsia="Times New Roman" w:hAnsi="Times New Roman" w:cs="Times New Roman"/>
                <w:color w:val="222222"/>
                <w:sz w:val="24"/>
                <w:szCs w:val="24"/>
              </w:rPr>
            </w:pPr>
            <w:r w:rsidRPr="00436F74">
              <w:rPr>
                <w:rFonts w:ascii="Times New Roman" w:eastAsia="Times New Roman" w:hAnsi="Times New Roman" w:cs="Times New Roman"/>
                <w:color w:val="222222"/>
                <w:sz w:val="24"/>
                <w:szCs w:val="24"/>
              </w:rPr>
              <w:t>3.600.000</w:t>
            </w:r>
          </w:p>
        </w:tc>
      </w:tr>
      <w:tr w:rsidR="00F51692" w:rsidRPr="00436F74" w:rsidTr="00935CE8">
        <w:trPr>
          <w:trHeight w:val="500"/>
        </w:trPr>
        <w:tc>
          <w:tcPr>
            <w:tcW w:w="2459" w:type="dxa"/>
            <w:tcBorders>
              <w:top w:val="nil"/>
              <w:left w:val="single" w:sz="8" w:space="0" w:color="DDDDDD"/>
              <w:bottom w:val="single" w:sz="8" w:space="0" w:color="DDDDDD"/>
              <w:right w:val="single" w:sz="8" w:space="0" w:color="DDDDDD"/>
            </w:tcBorders>
            <w:shd w:val="clear" w:color="auto" w:fill="auto"/>
            <w:tcMar>
              <w:top w:w="20" w:type="dxa"/>
              <w:left w:w="20" w:type="dxa"/>
              <w:bottom w:w="20" w:type="dxa"/>
              <w:right w:w="20" w:type="dxa"/>
            </w:tcMar>
          </w:tcPr>
          <w:p w:rsidR="00F51692" w:rsidRPr="00436F74" w:rsidRDefault="00F714A1" w:rsidP="00237936">
            <w:pPr>
              <w:spacing w:after="0" w:line="360" w:lineRule="auto"/>
              <w:ind w:left="100" w:right="100"/>
              <w:jc w:val="center"/>
              <w:rPr>
                <w:rFonts w:ascii="Times New Roman" w:eastAsia="Arial" w:hAnsi="Times New Roman" w:cs="Times New Roman"/>
                <w:color w:val="222222"/>
                <w:sz w:val="24"/>
                <w:szCs w:val="24"/>
              </w:rPr>
            </w:pPr>
            <w:r w:rsidRPr="00436F74">
              <w:rPr>
                <w:rFonts w:ascii="Times New Roman" w:eastAsia="Arial" w:hAnsi="Times New Roman" w:cs="Times New Roman"/>
                <w:color w:val="222222"/>
                <w:sz w:val="24"/>
                <w:szCs w:val="24"/>
              </w:rPr>
              <w:t>Horas Nomina (Co-Investigadores)</w:t>
            </w:r>
          </w:p>
        </w:tc>
        <w:tc>
          <w:tcPr>
            <w:tcW w:w="2459" w:type="dxa"/>
            <w:tcBorders>
              <w:top w:val="single" w:sz="8" w:space="0" w:color="DDDDDD"/>
              <w:left w:val="single" w:sz="8" w:space="0" w:color="DDDDDD"/>
              <w:bottom w:val="single" w:sz="8" w:space="0" w:color="DDDDDD"/>
              <w:right w:val="single" w:sz="8" w:space="0" w:color="DDDDDD"/>
            </w:tcBorders>
            <w:tcMar>
              <w:top w:w="20" w:type="dxa"/>
              <w:left w:w="20" w:type="dxa"/>
              <w:bottom w:w="20" w:type="dxa"/>
              <w:right w:w="20" w:type="dxa"/>
            </w:tcMar>
          </w:tcPr>
          <w:p w:rsidR="00F51692" w:rsidRPr="00436F74" w:rsidRDefault="00F714A1" w:rsidP="00237936">
            <w:pPr>
              <w:spacing w:after="0" w:line="360" w:lineRule="auto"/>
              <w:ind w:left="100" w:right="100"/>
              <w:jc w:val="center"/>
              <w:rPr>
                <w:rFonts w:ascii="Times New Roman" w:eastAsia="Arial" w:hAnsi="Times New Roman" w:cs="Times New Roman"/>
                <w:color w:val="222222"/>
                <w:sz w:val="24"/>
                <w:szCs w:val="24"/>
              </w:rPr>
            </w:pPr>
            <w:r w:rsidRPr="00436F74">
              <w:rPr>
                <w:rFonts w:ascii="Times New Roman" w:eastAsia="Arial" w:hAnsi="Times New Roman" w:cs="Times New Roman"/>
                <w:color w:val="222222"/>
                <w:sz w:val="24"/>
                <w:szCs w:val="24"/>
              </w:rPr>
              <w:t>Cristian René Cruz Galvis</w:t>
            </w:r>
          </w:p>
        </w:tc>
        <w:tc>
          <w:tcPr>
            <w:tcW w:w="2459" w:type="dxa"/>
            <w:tcBorders>
              <w:top w:val="single" w:sz="8" w:space="0" w:color="DDDDDD"/>
              <w:left w:val="nil"/>
              <w:bottom w:val="single" w:sz="8" w:space="0" w:color="DDDDDD"/>
              <w:right w:val="single" w:sz="8" w:space="0" w:color="DDDDDD"/>
            </w:tcBorders>
            <w:tcMar>
              <w:top w:w="20" w:type="dxa"/>
              <w:left w:w="20" w:type="dxa"/>
              <w:bottom w:w="20" w:type="dxa"/>
              <w:right w:w="20" w:type="dxa"/>
            </w:tcMar>
          </w:tcPr>
          <w:p w:rsidR="00F51692" w:rsidRPr="00436F74" w:rsidRDefault="00F714A1" w:rsidP="00237936">
            <w:pPr>
              <w:spacing w:after="0" w:line="360" w:lineRule="auto"/>
              <w:ind w:left="100" w:right="100"/>
              <w:jc w:val="center"/>
              <w:rPr>
                <w:rFonts w:ascii="Times New Roman" w:eastAsia="Times New Roman" w:hAnsi="Times New Roman" w:cs="Times New Roman"/>
                <w:color w:val="222222"/>
                <w:sz w:val="24"/>
                <w:szCs w:val="24"/>
              </w:rPr>
            </w:pPr>
            <w:r w:rsidRPr="00436F74">
              <w:rPr>
                <w:rFonts w:ascii="Times New Roman" w:eastAsia="Times New Roman" w:hAnsi="Times New Roman" w:cs="Times New Roman"/>
                <w:color w:val="222222"/>
                <w:sz w:val="24"/>
                <w:szCs w:val="24"/>
              </w:rPr>
              <w:t>1</w:t>
            </w:r>
          </w:p>
        </w:tc>
        <w:tc>
          <w:tcPr>
            <w:tcW w:w="2443" w:type="dxa"/>
            <w:tcBorders>
              <w:top w:val="single" w:sz="8" w:space="0" w:color="DDDDDD"/>
              <w:left w:val="nil"/>
              <w:bottom w:val="single" w:sz="8" w:space="0" w:color="DDDDDD"/>
              <w:right w:val="single" w:sz="8" w:space="0" w:color="DDDDDD"/>
            </w:tcBorders>
            <w:tcMar>
              <w:top w:w="20" w:type="dxa"/>
              <w:left w:w="20" w:type="dxa"/>
              <w:bottom w:w="20" w:type="dxa"/>
              <w:right w:w="20" w:type="dxa"/>
            </w:tcMar>
          </w:tcPr>
          <w:p w:rsidR="00F51692" w:rsidRPr="00436F74" w:rsidRDefault="00F714A1" w:rsidP="00237936">
            <w:pPr>
              <w:spacing w:after="0" w:line="360" w:lineRule="auto"/>
              <w:ind w:left="100" w:right="100"/>
              <w:jc w:val="center"/>
              <w:rPr>
                <w:rFonts w:ascii="Times New Roman" w:eastAsia="Times New Roman" w:hAnsi="Times New Roman" w:cs="Times New Roman"/>
                <w:color w:val="222222"/>
                <w:sz w:val="24"/>
                <w:szCs w:val="24"/>
              </w:rPr>
            </w:pPr>
            <w:r w:rsidRPr="00436F74">
              <w:rPr>
                <w:rFonts w:ascii="Times New Roman" w:eastAsia="Times New Roman" w:hAnsi="Times New Roman" w:cs="Times New Roman"/>
                <w:color w:val="222222"/>
                <w:sz w:val="24"/>
                <w:szCs w:val="24"/>
              </w:rPr>
              <w:t>10</w:t>
            </w:r>
          </w:p>
        </w:tc>
        <w:tc>
          <w:tcPr>
            <w:tcW w:w="2443" w:type="dxa"/>
            <w:tcBorders>
              <w:top w:val="single" w:sz="8" w:space="0" w:color="DDDDDD"/>
              <w:left w:val="nil"/>
              <w:bottom w:val="single" w:sz="8" w:space="0" w:color="DDDDDD"/>
              <w:right w:val="single" w:sz="8" w:space="0" w:color="DDDDDD"/>
            </w:tcBorders>
            <w:tcMar>
              <w:top w:w="100" w:type="dxa"/>
              <w:left w:w="80" w:type="dxa"/>
              <w:bottom w:w="100" w:type="dxa"/>
              <w:right w:w="80" w:type="dxa"/>
            </w:tcMar>
          </w:tcPr>
          <w:p w:rsidR="00F51692" w:rsidRPr="00436F74" w:rsidRDefault="00F714A1" w:rsidP="00237936">
            <w:pPr>
              <w:spacing w:after="0" w:line="360" w:lineRule="auto"/>
              <w:ind w:left="100" w:right="100"/>
              <w:jc w:val="center"/>
              <w:rPr>
                <w:rFonts w:ascii="Times New Roman" w:eastAsia="Times New Roman" w:hAnsi="Times New Roman" w:cs="Times New Roman"/>
                <w:color w:val="222222"/>
                <w:sz w:val="24"/>
                <w:szCs w:val="24"/>
              </w:rPr>
            </w:pPr>
            <w:r w:rsidRPr="00436F74">
              <w:rPr>
                <w:rFonts w:ascii="Times New Roman" w:eastAsia="Times New Roman" w:hAnsi="Times New Roman" w:cs="Times New Roman"/>
                <w:color w:val="222222"/>
                <w:sz w:val="24"/>
                <w:szCs w:val="24"/>
              </w:rPr>
              <w:t>DUAD/CAU</w:t>
            </w:r>
          </w:p>
          <w:p w:rsidR="00F51692" w:rsidRPr="00436F74" w:rsidRDefault="00F714A1" w:rsidP="00237936">
            <w:pPr>
              <w:spacing w:after="0" w:line="360" w:lineRule="auto"/>
              <w:ind w:left="100" w:right="100"/>
              <w:jc w:val="center"/>
              <w:rPr>
                <w:rFonts w:ascii="Times New Roman" w:eastAsia="Times New Roman" w:hAnsi="Times New Roman" w:cs="Times New Roman"/>
                <w:color w:val="222222"/>
                <w:sz w:val="24"/>
                <w:szCs w:val="24"/>
              </w:rPr>
            </w:pPr>
            <w:r w:rsidRPr="00436F74">
              <w:rPr>
                <w:rFonts w:ascii="Times New Roman" w:eastAsia="Times New Roman" w:hAnsi="Times New Roman" w:cs="Times New Roman"/>
                <w:color w:val="222222"/>
                <w:sz w:val="24"/>
                <w:szCs w:val="24"/>
              </w:rPr>
              <w:t>Villavicencio</w:t>
            </w:r>
          </w:p>
        </w:tc>
        <w:tc>
          <w:tcPr>
            <w:tcW w:w="2443" w:type="dxa"/>
            <w:tcBorders>
              <w:top w:val="single" w:sz="8" w:space="0" w:color="DDDDDD"/>
              <w:left w:val="nil"/>
              <w:bottom w:val="single" w:sz="8" w:space="0" w:color="DDDDDD"/>
              <w:right w:val="single" w:sz="8" w:space="0" w:color="DDDDDD"/>
            </w:tcBorders>
            <w:tcMar>
              <w:top w:w="20" w:type="dxa"/>
              <w:left w:w="20" w:type="dxa"/>
              <w:bottom w:w="20" w:type="dxa"/>
              <w:right w:w="20" w:type="dxa"/>
            </w:tcMar>
          </w:tcPr>
          <w:p w:rsidR="00F51692" w:rsidRPr="00436F74" w:rsidRDefault="00F714A1" w:rsidP="00237936">
            <w:pPr>
              <w:spacing w:after="0" w:line="360" w:lineRule="auto"/>
              <w:ind w:left="100" w:right="100"/>
              <w:jc w:val="center"/>
              <w:rPr>
                <w:rFonts w:ascii="Times New Roman" w:eastAsia="Times New Roman" w:hAnsi="Times New Roman" w:cs="Times New Roman"/>
                <w:color w:val="222222"/>
                <w:sz w:val="24"/>
                <w:szCs w:val="24"/>
              </w:rPr>
            </w:pPr>
            <w:r w:rsidRPr="00436F74">
              <w:rPr>
                <w:rFonts w:ascii="Times New Roman" w:eastAsia="Times New Roman" w:hAnsi="Times New Roman" w:cs="Times New Roman"/>
                <w:color w:val="222222"/>
                <w:sz w:val="24"/>
                <w:szCs w:val="24"/>
              </w:rPr>
              <w:t>3.600.000</w:t>
            </w:r>
          </w:p>
        </w:tc>
      </w:tr>
    </w:tbl>
    <w:p w:rsidR="00F51692" w:rsidRPr="00436F74" w:rsidRDefault="00F51692" w:rsidP="00436F74">
      <w:pPr>
        <w:spacing w:after="0" w:line="360" w:lineRule="auto"/>
        <w:rPr>
          <w:rFonts w:ascii="Times New Roman" w:eastAsia="Arial" w:hAnsi="Times New Roman" w:cs="Times New Roman"/>
          <w:sz w:val="24"/>
          <w:szCs w:val="24"/>
        </w:rPr>
      </w:pPr>
    </w:p>
    <w:p w:rsidR="00F51692" w:rsidRPr="00436F74" w:rsidRDefault="00F51692" w:rsidP="00436F74">
      <w:pPr>
        <w:spacing w:after="0" w:line="360" w:lineRule="auto"/>
        <w:rPr>
          <w:rFonts w:ascii="Times New Roman" w:eastAsia="Arial" w:hAnsi="Times New Roman" w:cs="Times New Roman"/>
          <w:sz w:val="24"/>
          <w:szCs w:val="24"/>
        </w:rPr>
      </w:pPr>
    </w:p>
    <w:tbl>
      <w:tblPr>
        <w:tblStyle w:val="aa"/>
        <w:tblW w:w="147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4"/>
        <w:gridCol w:w="2106"/>
        <w:gridCol w:w="6830"/>
        <w:gridCol w:w="1455"/>
        <w:gridCol w:w="1665"/>
        <w:gridCol w:w="1570"/>
      </w:tblGrid>
      <w:tr w:rsidR="00F51692" w:rsidRPr="00436F74">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51692" w:rsidRPr="00436F74" w:rsidRDefault="00F714A1" w:rsidP="00436F74">
            <w:pPr>
              <w:spacing w:line="360" w:lineRule="auto"/>
              <w:ind w:left="-108" w:right="-108"/>
              <w:jc w:val="center"/>
              <w:rPr>
                <w:rFonts w:ascii="Times New Roman" w:eastAsia="Arial" w:hAnsi="Times New Roman" w:cs="Times New Roman"/>
                <w:b/>
                <w:sz w:val="24"/>
                <w:szCs w:val="24"/>
              </w:rPr>
            </w:pPr>
            <w:r w:rsidRPr="00436F74">
              <w:rPr>
                <w:rFonts w:ascii="Times New Roman" w:eastAsia="Arial" w:hAnsi="Times New Roman" w:cs="Times New Roman"/>
                <w:b/>
                <w:sz w:val="24"/>
                <w:szCs w:val="24"/>
              </w:rPr>
              <w:t>FINANCIACIÓN</w:t>
            </w:r>
          </w:p>
        </w:tc>
        <w:tc>
          <w:tcPr>
            <w:tcW w:w="210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51692" w:rsidRPr="00436F74" w:rsidRDefault="00F714A1" w:rsidP="00436F74">
            <w:pPr>
              <w:spacing w:line="360" w:lineRule="auto"/>
              <w:jc w:val="center"/>
              <w:rPr>
                <w:rFonts w:ascii="Times New Roman" w:eastAsia="Arial" w:hAnsi="Times New Roman" w:cs="Times New Roman"/>
                <w:b/>
                <w:sz w:val="24"/>
                <w:szCs w:val="24"/>
              </w:rPr>
            </w:pPr>
            <w:r w:rsidRPr="00436F74">
              <w:rPr>
                <w:rFonts w:ascii="Times New Roman" w:eastAsia="Arial" w:hAnsi="Times New Roman" w:cs="Times New Roman"/>
                <w:b/>
                <w:sz w:val="24"/>
                <w:szCs w:val="24"/>
              </w:rPr>
              <w:t>RECURSO</w:t>
            </w:r>
          </w:p>
        </w:tc>
        <w:tc>
          <w:tcPr>
            <w:tcW w:w="683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51692" w:rsidRPr="00436F74" w:rsidRDefault="00F714A1" w:rsidP="00436F74">
            <w:pPr>
              <w:spacing w:line="360" w:lineRule="auto"/>
              <w:jc w:val="center"/>
              <w:rPr>
                <w:rFonts w:ascii="Times New Roman" w:eastAsia="Arial" w:hAnsi="Times New Roman" w:cs="Times New Roman"/>
                <w:b/>
                <w:sz w:val="24"/>
                <w:szCs w:val="24"/>
              </w:rPr>
            </w:pPr>
            <w:r w:rsidRPr="00436F74">
              <w:rPr>
                <w:rFonts w:ascii="Times New Roman" w:eastAsia="Arial" w:hAnsi="Times New Roman" w:cs="Times New Roman"/>
                <w:b/>
                <w:sz w:val="24"/>
                <w:szCs w:val="24"/>
              </w:rPr>
              <w:t>DESCRIPCIÓN</w:t>
            </w:r>
          </w:p>
        </w:tc>
        <w:tc>
          <w:tcPr>
            <w:tcW w:w="1455" w:type="dxa"/>
            <w:tcBorders>
              <w:top w:val="single" w:sz="4" w:space="0" w:color="000000"/>
              <w:left w:val="single" w:sz="4" w:space="0" w:color="000000"/>
              <w:bottom w:val="single" w:sz="4" w:space="0" w:color="000000"/>
              <w:right w:val="single" w:sz="4" w:space="0" w:color="000000"/>
            </w:tcBorders>
            <w:shd w:val="clear" w:color="auto" w:fill="F2F2F2"/>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Valor partida</w:t>
            </w:r>
          </w:p>
        </w:tc>
        <w:tc>
          <w:tcPr>
            <w:tcW w:w="1665" w:type="dxa"/>
            <w:tcBorders>
              <w:top w:val="single" w:sz="4" w:space="0" w:color="000000"/>
              <w:left w:val="single" w:sz="4" w:space="0" w:color="000000"/>
              <w:bottom w:val="single" w:sz="4" w:space="0" w:color="000000"/>
              <w:right w:val="single" w:sz="4" w:space="0" w:color="000000"/>
            </w:tcBorders>
            <w:shd w:val="clear" w:color="auto" w:fill="F2F2F2"/>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Valor contrapartida (Externa)</w:t>
            </w:r>
          </w:p>
        </w:tc>
        <w:tc>
          <w:tcPr>
            <w:tcW w:w="157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51692" w:rsidRPr="00436F74" w:rsidRDefault="00F714A1" w:rsidP="00436F74">
            <w:pPr>
              <w:spacing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Total ($)</w:t>
            </w:r>
          </w:p>
        </w:tc>
      </w:tr>
      <w:tr w:rsidR="00F51692" w:rsidRPr="00436F74">
        <w:trPr>
          <w:trHeight w:val="360"/>
        </w:trPr>
        <w:tc>
          <w:tcPr>
            <w:tcW w:w="1124" w:type="dxa"/>
            <w:vMerge w:val="restart"/>
            <w:tcBorders>
              <w:top w:val="single" w:sz="4" w:space="0" w:color="000000"/>
              <w:left w:val="single" w:sz="4" w:space="0" w:color="000000"/>
              <w:bottom w:val="single" w:sz="4" w:space="0" w:color="000000"/>
              <w:right w:val="single" w:sz="4" w:space="0" w:color="000000"/>
            </w:tcBorders>
            <w:vAlign w:val="center"/>
          </w:tcPr>
          <w:p w:rsidR="00F51692" w:rsidRPr="00436F74" w:rsidRDefault="00F714A1" w:rsidP="00436F74">
            <w:pPr>
              <w:spacing w:line="360" w:lineRule="auto"/>
              <w:jc w:val="center"/>
              <w:rPr>
                <w:rFonts w:ascii="Times New Roman" w:eastAsia="Arial" w:hAnsi="Times New Roman" w:cs="Times New Roman"/>
                <w:b/>
                <w:sz w:val="24"/>
                <w:szCs w:val="24"/>
              </w:rPr>
            </w:pPr>
            <w:r w:rsidRPr="00436F74">
              <w:rPr>
                <w:rFonts w:ascii="Times New Roman" w:eastAsia="Arial" w:hAnsi="Times New Roman" w:cs="Times New Roman"/>
                <w:b/>
                <w:sz w:val="24"/>
                <w:szCs w:val="24"/>
              </w:rPr>
              <w:t>BOLSA</w:t>
            </w:r>
            <w:r w:rsidRPr="00436F74">
              <w:rPr>
                <w:rFonts w:ascii="Times New Roman" w:eastAsia="Arial" w:hAnsi="Times New Roman" w:cs="Times New Roman"/>
                <w:b/>
                <w:sz w:val="24"/>
                <w:szCs w:val="24"/>
              </w:rPr>
              <w:lastRenderedPageBreak/>
              <w:t>S</w:t>
            </w:r>
          </w:p>
        </w:tc>
        <w:tc>
          <w:tcPr>
            <w:tcW w:w="2106" w:type="dxa"/>
            <w:tcBorders>
              <w:top w:val="single" w:sz="4" w:space="0" w:color="000000"/>
              <w:left w:val="single" w:sz="4" w:space="0" w:color="000000"/>
              <w:bottom w:val="single" w:sz="4" w:space="0" w:color="000000"/>
              <w:right w:val="single" w:sz="4" w:space="0" w:color="000000"/>
            </w:tcBorders>
            <w:vAlign w:val="center"/>
          </w:tcPr>
          <w:p w:rsidR="00F51692" w:rsidRPr="00D13BCE" w:rsidRDefault="00F714A1" w:rsidP="00436F74">
            <w:pPr>
              <w:spacing w:line="360" w:lineRule="auto"/>
              <w:jc w:val="both"/>
              <w:rPr>
                <w:rFonts w:ascii="Times New Roman" w:eastAsia="Arial" w:hAnsi="Times New Roman" w:cs="Times New Roman"/>
                <w:sz w:val="24"/>
                <w:szCs w:val="24"/>
              </w:rPr>
            </w:pPr>
            <w:r w:rsidRPr="00D13BCE">
              <w:rPr>
                <w:rFonts w:ascii="Times New Roman" w:eastAsia="Arial" w:hAnsi="Times New Roman" w:cs="Times New Roman"/>
                <w:sz w:val="24"/>
                <w:szCs w:val="24"/>
              </w:rPr>
              <w:lastRenderedPageBreak/>
              <w:t>Papelería</w:t>
            </w:r>
          </w:p>
        </w:tc>
        <w:tc>
          <w:tcPr>
            <w:tcW w:w="6830" w:type="dxa"/>
            <w:tcBorders>
              <w:top w:val="single" w:sz="4" w:space="0" w:color="000000"/>
              <w:left w:val="single" w:sz="4" w:space="0" w:color="000000"/>
              <w:bottom w:val="single" w:sz="4" w:space="0" w:color="000000"/>
              <w:right w:val="single" w:sz="4" w:space="0" w:color="000000"/>
            </w:tcBorders>
            <w:vAlign w:val="center"/>
          </w:tcPr>
          <w:p w:rsidR="00F51692" w:rsidRPr="00436F74" w:rsidRDefault="00F714A1" w:rsidP="00436F74">
            <w:pPr>
              <w:spacing w:line="360" w:lineRule="auto"/>
              <w:rPr>
                <w:rFonts w:ascii="Times New Roman" w:eastAsia="Arial" w:hAnsi="Times New Roman" w:cs="Times New Roman"/>
                <w:sz w:val="24"/>
                <w:szCs w:val="24"/>
              </w:rPr>
            </w:pPr>
            <w:r w:rsidRPr="00436F74">
              <w:rPr>
                <w:rFonts w:ascii="Times New Roman" w:eastAsia="Arial" w:hAnsi="Times New Roman" w:cs="Times New Roman"/>
                <w:sz w:val="24"/>
                <w:szCs w:val="24"/>
              </w:rPr>
              <w:t xml:space="preserve">Para mapeo (Resmas, pliegos de papel, impresión de mapas en </w:t>
            </w:r>
            <w:r w:rsidRPr="00436F74">
              <w:rPr>
                <w:rFonts w:ascii="Times New Roman" w:eastAsia="Arial" w:hAnsi="Times New Roman" w:cs="Times New Roman"/>
                <w:sz w:val="24"/>
                <w:szCs w:val="24"/>
              </w:rPr>
              <w:lastRenderedPageBreak/>
              <w:t>plotter, lapiceros, colores, pegante)</w:t>
            </w:r>
          </w:p>
          <w:p w:rsidR="00F51692" w:rsidRPr="00436F74" w:rsidRDefault="00F714A1" w:rsidP="00436F74">
            <w:pPr>
              <w:spacing w:line="360" w:lineRule="auto"/>
              <w:rPr>
                <w:rFonts w:ascii="Times New Roman" w:eastAsia="Arial" w:hAnsi="Times New Roman" w:cs="Times New Roman"/>
                <w:sz w:val="24"/>
                <w:szCs w:val="24"/>
              </w:rPr>
            </w:pPr>
            <w:r w:rsidRPr="00436F74">
              <w:rPr>
                <w:rFonts w:ascii="Times New Roman" w:eastAsia="Arial" w:hAnsi="Times New Roman" w:cs="Times New Roman"/>
                <w:sz w:val="24"/>
                <w:szCs w:val="24"/>
              </w:rPr>
              <w:t>Para Participación ciudadana (libretas, lapiceros, carpetas, y material tipográfico)</w:t>
            </w:r>
          </w:p>
        </w:tc>
        <w:tc>
          <w:tcPr>
            <w:tcW w:w="1455" w:type="dxa"/>
            <w:tcBorders>
              <w:top w:val="single" w:sz="4" w:space="0" w:color="000000"/>
              <w:left w:val="single" w:sz="4" w:space="0" w:color="000000"/>
              <w:bottom w:val="single" w:sz="4" w:space="0" w:color="000000"/>
              <w:right w:val="single" w:sz="4" w:space="0" w:color="000000"/>
            </w:tcBorders>
          </w:tcPr>
          <w:p w:rsidR="00F51692" w:rsidRPr="00436F74" w:rsidRDefault="00F714A1" w:rsidP="00436F74">
            <w:pPr>
              <w:spacing w:line="360" w:lineRule="auto"/>
              <w:jc w:val="both"/>
              <w:rPr>
                <w:rFonts w:ascii="Times New Roman" w:eastAsia="Arial" w:hAnsi="Times New Roman" w:cs="Times New Roman"/>
                <w:sz w:val="24"/>
                <w:szCs w:val="24"/>
              </w:rPr>
            </w:pPr>
            <w:r w:rsidRPr="00436F74">
              <w:rPr>
                <w:rFonts w:ascii="Times New Roman" w:eastAsia="Arial" w:hAnsi="Times New Roman" w:cs="Times New Roman"/>
                <w:sz w:val="24"/>
                <w:szCs w:val="24"/>
              </w:rPr>
              <w:lastRenderedPageBreak/>
              <w:t>2.000.000</w:t>
            </w:r>
          </w:p>
        </w:tc>
        <w:tc>
          <w:tcPr>
            <w:tcW w:w="1665" w:type="dxa"/>
            <w:tcBorders>
              <w:top w:val="single" w:sz="4" w:space="0" w:color="000000"/>
              <w:left w:val="single" w:sz="4" w:space="0" w:color="000000"/>
              <w:bottom w:val="single" w:sz="4" w:space="0" w:color="000000"/>
              <w:right w:val="single" w:sz="4" w:space="0" w:color="000000"/>
            </w:tcBorders>
          </w:tcPr>
          <w:p w:rsidR="00F51692" w:rsidRPr="00436F74" w:rsidRDefault="00F51692" w:rsidP="00436F74">
            <w:pPr>
              <w:spacing w:line="360" w:lineRule="auto"/>
              <w:jc w:val="both"/>
              <w:rPr>
                <w:rFonts w:ascii="Times New Roman" w:eastAsia="Arial" w:hAnsi="Times New Roman" w:cs="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F51692" w:rsidRPr="00436F74" w:rsidRDefault="00F714A1" w:rsidP="00436F74">
            <w:pPr>
              <w:spacing w:line="360" w:lineRule="auto"/>
              <w:jc w:val="both"/>
              <w:rPr>
                <w:rFonts w:ascii="Times New Roman" w:eastAsia="Arial" w:hAnsi="Times New Roman" w:cs="Times New Roman"/>
                <w:sz w:val="24"/>
                <w:szCs w:val="24"/>
              </w:rPr>
            </w:pPr>
            <w:r w:rsidRPr="00436F74">
              <w:rPr>
                <w:rFonts w:ascii="Times New Roman" w:eastAsia="Arial" w:hAnsi="Times New Roman" w:cs="Times New Roman"/>
                <w:sz w:val="24"/>
                <w:szCs w:val="24"/>
              </w:rPr>
              <w:t>$  2.000.000</w:t>
            </w:r>
          </w:p>
        </w:tc>
      </w:tr>
      <w:tr w:rsidR="00F51692" w:rsidRPr="00436F74">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F51692" w:rsidRPr="00436F74" w:rsidRDefault="00F51692" w:rsidP="00436F74">
            <w:pPr>
              <w:widowControl w:val="0"/>
              <w:pBdr>
                <w:top w:val="nil"/>
                <w:left w:val="nil"/>
                <w:bottom w:val="nil"/>
                <w:right w:val="nil"/>
                <w:between w:val="nil"/>
              </w:pBdr>
              <w:spacing w:line="360" w:lineRule="auto"/>
              <w:rPr>
                <w:rFonts w:ascii="Times New Roman" w:eastAsia="Arial" w:hAnsi="Times New Roman" w:cs="Times New Roman"/>
                <w:sz w:val="24"/>
                <w:szCs w:val="24"/>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F51692" w:rsidRPr="00D13BCE" w:rsidRDefault="00F714A1" w:rsidP="00436F74">
            <w:pPr>
              <w:spacing w:line="360" w:lineRule="auto"/>
              <w:jc w:val="both"/>
              <w:rPr>
                <w:rFonts w:ascii="Times New Roman" w:eastAsia="Arial" w:hAnsi="Times New Roman" w:cs="Times New Roman"/>
                <w:sz w:val="24"/>
                <w:szCs w:val="24"/>
              </w:rPr>
            </w:pPr>
            <w:r w:rsidRPr="00D13BCE">
              <w:rPr>
                <w:rFonts w:ascii="Times New Roman" w:eastAsia="Arial" w:hAnsi="Times New Roman" w:cs="Times New Roman"/>
                <w:sz w:val="24"/>
                <w:szCs w:val="24"/>
              </w:rPr>
              <w:t>Fotocopias</w:t>
            </w:r>
          </w:p>
        </w:tc>
        <w:tc>
          <w:tcPr>
            <w:tcW w:w="6830" w:type="dxa"/>
            <w:tcBorders>
              <w:top w:val="single" w:sz="4" w:space="0" w:color="000000"/>
              <w:left w:val="single" w:sz="4" w:space="0" w:color="000000"/>
              <w:bottom w:val="single" w:sz="4" w:space="0" w:color="000000"/>
              <w:right w:val="single" w:sz="4" w:space="0" w:color="000000"/>
            </w:tcBorders>
            <w:vAlign w:val="center"/>
          </w:tcPr>
          <w:p w:rsidR="00F51692" w:rsidRPr="00436F74" w:rsidRDefault="00F714A1" w:rsidP="00436F74">
            <w:pPr>
              <w:spacing w:line="360" w:lineRule="auto"/>
              <w:rPr>
                <w:rFonts w:ascii="Times New Roman" w:eastAsia="Arial" w:hAnsi="Times New Roman" w:cs="Times New Roman"/>
                <w:sz w:val="24"/>
                <w:szCs w:val="24"/>
              </w:rPr>
            </w:pPr>
            <w:r w:rsidRPr="00436F74">
              <w:rPr>
                <w:rFonts w:ascii="Times New Roman" w:eastAsia="Arial" w:hAnsi="Times New Roman" w:cs="Times New Roman"/>
                <w:sz w:val="24"/>
                <w:szCs w:val="24"/>
              </w:rPr>
              <w:t>Material copiado para talleres y espacios de participación ciudadana</w:t>
            </w:r>
          </w:p>
        </w:tc>
        <w:tc>
          <w:tcPr>
            <w:tcW w:w="1455" w:type="dxa"/>
            <w:tcBorders>
              <w:top w:val="single" w:sz="4" w:space="0" w:color="000000"/>
              <w:left w:val="single" w:sz="4" w:space="0" w:color="000000"/>
              <w:bottom w:val="single" w:sz="4" w:space="0" w:color="000000"/>
              <w:right w:val="single" w:sz="4" w:space="0" w:color="000000"/>
            </w:tcBorders>
          </w:tcPr>
          <w:p w:rsidR="00F51692" w:rsidRPr="00436F74" w:rsidRDefault="00F714A1" w:rsidP="00436F74">
            <w:pPr>
              <w:spacing w:line="360" w:lineRule="auto"/>
              <w:jc w:val="both"/>
              <w:rPr>
                <w:rFonts w:ascii="Times New Roman" w:eastAsia="Arial" w:hAnsi="Times New Roman" w:cs="Times New Roman"/>
                <w:sz w:val="24"/>
                <w:szCs w:val="24"/>
              </w:rPr>
            </w:pPr>
            <w:r w:rsidRPr="00436F74">
              <w:rPr>
                <w:rFonts w:ascii="Times New Roman" w:eastAsia="Arial" w:hAnsi="Times New Roman" w:cs="Times New Roman"/>
                <w:sz w:val="24"/>
                <w:szCs w:val="24"/>
              </w:rPr>
              <w:t>300.000</w:t>
            </w:r>
          </w:p>
        </w:tc>
        <w:tc>
          <w:tcPr>
            <w:tcW w:w="1665" w:type="dxa"/>
            <w:tcBorders>
              <w:top w:val="single" w:sz="4" w:space="0" w:color="000000"/>
              <w:left w:val="single" w:sz="4" w:space="0" w:color="000000"/>
              <w:bottom w:val="single" w:sz="4" w:space="0" w:color="000000"/>
              <w:right w:val="single" w:sz="4" w:space="0" w:color="000000"/>
            </w:tcBorders>
          </w:tcPr>
          <w:p w:rsidR="00F51692" w:rsidRPr="00436F74" w:rsidRDefault="00F51692" w:rsidP="00436F74">
            <w:pPr>
              <w:spacing w:line="360" w:lineRule="auto"/>
              <w:jc w:val="both"/>
              <w:rPr>
                <w:rFonts w:ascii="Times New Roman" w:eastAsia="Arial" w:hAnsi="Times New Roman" w:cs="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F51692" w:rsidRPr="00436F74" w:rsidRDefault="00F714A1" w:rsidP="00436F74">
            <w:pPr>
              <w:spacing w:line="360" w:lineRule="auto"/>
              <w:jc w:val="both"/>
              <w:rPr>
                <w:rFonts w:ascii="Times New Roman" w:eastAsia="Arial" w:hAnsi="Times New Roman" w:cs="Times New Roman"/>
                <w:sz w:val="24"/>
                <w:szCs w:val="24"/>
              </w:rPr>
            </w:pPr>
            <w:r w:rsidRPr="00436F74">
              <w:rPr>
                <w:rFonts w:ascii="Times New Roman" w:eastAsia="Arial" w:hAnsi="Times New Roman" w:cs="Times New Roman"/>
                <w:sz w:val="24"/>
                <w:szCs w:val="24"/>
              </w:rPr>
              <w:t>$  300.000</w:t>
            </w:r>
          </w:p>
        </w:tc>
      </w:tr>
      <w:tr w:rsidR="00F51692" w:rsidRPr="00436F74">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F51692" w:rsidRPr="00436F74" w:rsidRDefault="00F51692" w:rsidP="00436F74">
            <w:pPr>
              <w:widowControl w:val="0"/>
              <w:pBdr>
                <w:top w:val="nil"/>
                <w:left w:val="nil"/>
                <w:bottom w:val="nil"/>
                <w:right w:val="nil"/>
                <w:between w:val="nil"/>
              </w:pBdr>
              <w:spacing w:line="360" w:lineRule="auto"/>
              <w:rPr>
                <w:rFonts w:ascii="Times New Roman" w:eastAsia="Arial" w:hAnsi="Times New Roman" w:cs="Times New Roman"/>
                <w:sz w:val="24"/>
                <w:szCs w:val="24"/>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F51692" w:rsidRPr="00D13BCE" w:rsidRDefault="00F714A1" w:rsidP="00436F74">
            <w:pPr>
              <w:spacing w:line="360" w:lineRule="auto"/>
              <w:jc w:val="both"/>
              <w:rPr>
                <w:rFonts w:ascii="Times New Roman" w:eastAsia="Arial" w:hAnsi="Times New Roman" w:cs="Times New Roman"/>
                <w:sz w:val="24"/>
                <w:szCs w:val="24"/>
              </w:rPr>
            </w:pPr>
            <w:r w:rsidRPr="00D13BCE">
              <w:rPr>
                <w:rFonts w:ascii="Times New Roman" w:eastAsia="Arial" w:hAnsi="Times New Roman" w:cs="Times New Roman"/>
                <w:sz w:val="24"/>
                <w:szCs w:val="24"/>
              </w:rPr>
              <w:t>Material bibliográfico</w:t>
            </w:r>
          </w:p>
        </w:tc>
        <w:tc>
          <w:tcPr>
            <w:tcW w:w="6830" w:type="dxa"/>
            <w:tcBorders>
              <w:top w:val="single" w:sz="4" w:space="0" w:color="000000"/>
              <w:left w:val="single" w:sz="4" w:space="0" w:color="000000"/>
              <w:bottom w:val="single" w:sz="4" w:space="0" w:color="000000"/>
              <w:right w:val="single" w:sz="4" w:space="0" w:color="000000"/>
            </w:tcBorders>
            <w:vAlign w:val="center"/>
          </w:tcPr>
          <w:p w:rsidR="00F51692" w:rsidRPr="00436F74" w:rsidRDefault="00F51692" w:rsidP="00436F74">
            <w:pPr>
              <w:spacing w:line="360" w:lineRule="auto"/>
              <w:rPr>
                <w:rFonts w:ascii="Times New Roman" w:eastAsia="Arial" w:hAnsi="Times New Roman" w:cs="Times New Roman"/>
                <w:sz w:val="24"/>
                <w:szCs w:val="24"/>
              </w:rPr>
            </w:pPr>
          </w:p>
        </w:tc>
        <w:tc>
          <w:tcPr>
            <w:tcW w:w="1455" w:type="dxa"/>
            <w:tcBorders>
              <w:top w:val="single" w:sz="4" w:space="0" w:color="000000"/>
              <w:left w:val="single" w:sz="4" w:space="0" w:color="000000"/>
              <w:bottom w:val="single" w:sz="4" w:space="0" w:color="000000"/>
              <w:right w:val="single" w:sz="4" w:space="0" w:color="000000"/>
            </w:tcBorders>
          </w:tcPr>
          <w:p w:rsidR="00F51692" w:rsidRPr="00436F74" w:rsidRDefault="00F51692" w:rsidP="00436F74">
            <w:pPr>
              <w:spacing w:line="360" w:lineRule="auto"/>
              <w:jc w:val="both"/>
              <w:rPr>
                <w:rFonts w:ascii="Times New Roman" w:eastAsia="Arial" w:hAnsi="Times New Roman" w:cs="Times New Roman"/>
                <w:sz w:val="24"/>
                <w:szCs w:val="24"/>
              </w:rPr>
            </w:pPr>
          </w:p>
        </w:tc>
        <w:tc>
          <w:tcPr>
            <w:tcW w:w="1665" w:type="dxa"/>
            <w:tcBorders>
              <w:top w:val="single" w:sz="4" w:space="0" w:color="000000"/>
              <w:left w:val="single" w:sz="4" w:space="0" w:color="000000"/>
              <w:bottom w:val="single" w:sz="4" w:space="0" w:color="000000"/>
              <w:right w:val="single" w:sz="4" w:space="0" w:color="000000"/>
            </w:tcBorders>
          </w:tcPr>
          <w:p w:rsidR="00F51692" w:rsidRPr="00436F74" w:rsidRDefault="00F51692" w:rsidP="00436F74">
            <w:pPr>
              <w:spacing w:line="360" w:lineRule="auto"/>
              <w:jc w:val="both"/>
              <w:rPr>
                <w:rFonts w:ascii="Times New Roman" w:eastAsia="Arial" w:hAnsi="Times New Roman" w:cs="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F51692" w:rsidRPr="00436F74" w:rsidRDefault="00F51692" w:rsidP="00436F74">
            <w:pPr>
              <w:spacing w:line="360" w:lineRule="auto"/>
              <w:jc w:val="both"/>
              <w:rPr>
                <w:rFonts w:ascii="Times New Roman" w:eastAsia="Arial" w:hAnsi="Times New Roman" w:cs="Times New Roman"/>
                <w:sz w:val="24"/>
                <w:szCs w:val="24"/>
              </w:rPr>
            </w:pPr>
          </w:p>
        </w:tc>
      </w:tr>
      <w:tr w:rsidR="00F51692" w:rsidRPr="00436F74">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F51692" w:rsidRPr="00436F74" w:rsidRDefault="00F51692" w:rsidP="00436F74">
            <w:pPr>
              <w:widowControl w:val="0"/>
              <w:pBdr>
                <w:top w:val="nil"/>
                <w:left w:val="nil"/>
                <w:bottom w:val="nil"/>
                <w:right w:val="nil"/>
                <w:between w:val="nil"/>
              </w:pBdr>
              <w:spacing w:line="360" w:lineRule="auto"/>
              <w:rPr>
                <w:rFonts w:ascii="Times New Roman" w:eastAsia="Arial" w:hAnsi="Times New Roman" w:cs="Times New Roman"/>
                <w:sz w:val="24"/>
                <w:szCs w:val="24"/>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F51692" w:rsidRPr="00D13BCE" w:rsidRDefault="00F714A1" w:rsidP="00436F74">
            <w:pPr>
              <w:spacing w:line="360" w:lineRule="auto"/>
              <w:jc w:val="both"/>
              <w:rPr>
                <w:rFonts w:ascii="Times New Roman" w:eastAsia="Arial" w:hAnsi="Times New Roman" w:cs="Times New Roman"/>
                <w:sz w:val="24"/>
                <w:szCs w:val="24"/>
              </w:rPr>
            </w:pPr>
            <w:r w:rsidRPr="00D13BCE">
              <w:rPr>
                <w:rFonts w:ascii="Times New Roman" w:eastAsia="Arial" w:hAnsi="Times New Roman" w:cs="Times New Roman"/>
                <w:sz w:val="24"/>
                <w:szCs w:val="24"/>
              </w:rPr>
              <w:t>Auxilio de transporte</w:t>
            </w:r>
          </w:p>
        </w:tc>
        <w:tc>
          <w:tcPr>
            <w:tcW w:w="6830" w:type="dxa"/>
            <w:tcBorders>
              <w:top w:val="single" w:sz="4" w:space="0" w:color="000000"/>
              <w:left w:val="single" w:sz="4" w:space="0" w:color="000000"/>
              <w:bottom w:val="single" w:sz="4" w:space="0" w:color="000000"/>
              <w:right w:val="single" w:sz="4" w:space="0" w:color="000000"/>
            </w:tcBorders>
            <w:vAlign w:val="center"/>
          </w:tcPr>
          <w:p w:rsidR="00F51692" w:rsidRPr="00436F74" w:rsidRDefault="00F714A1" w:rsidP="00436F74">
            <w:pPr>
              <w:spacing w:line="360" w:lineRule="auto"/>
              <w:jc w:val="both"/>
              <w:rPr>
                <w:rFonts w:ascii="Times New Roman" w:eastAsia="Arial" w:hAnsi="Times New Roman" w:cs="Times New Roman"/>
                <w:sz w:val="24"/>
                <w:szCs w:val="24"/>
              </w:rPr>
            </w:pPr>
            <w:r w:rsidRPr="00436F74">
              <w:rPr>
                <w:rFonts w:ascii="Times New Roman" w:eastAsia="Arial" w:hAnsi="Times New Roman" w:cs="Times New Roman"/>
                <w:sz w:val="24"/>
                <w:szCs w:val="24"/>
              </w:rPr>
              <w:t xml:space="preserve">Equipo investigador durante 10 meses (integrantes de </w:t>
            </w:r>
            <w:proofErr w:type="spellStart"/>
            <w:r w:rsidRPr="00436F74">
              <w:rPr>
                <w:rFonts w:ascii="Times New Roman" w:eastAsia="Arial" w:hAnsi="Times New Roman" w:cs="Times New Roman"/>
                <w:sz w:val="24"/>
                <w:szCs w:val="24"/>
              </w:rPr>
              <w:t>Semilllero</w:t>
            </w:r>
            <w:proofErr w:type="spellEnd"/>
            <w:r w:rsidRPr="00436F74">
              <w:rPr>
                <w:rFonts w:ascii="Times New Roman" w:eastAsia="Arial" w:hAnsi="Times New Roman" w:cs="Times New Roman"/>
                <w:sz w:val="24"/>
                <w:szCs w:val="24"/>
              </w:rPr>
              <w:t xml:space="preserve"> </w:t>
            </w:r>
            <w:proofErr w:type="spellStart"/>
            <w:r w:rsidRPr="00436F74">
              <w:rPr>
                <w:rFonts w:ascii="Times New Roman" w:eastAsia="Arial" w:hAnsi="Times New Roman" w:cs="Times New Roman"/>
                <w:sz w:val="24"/>
                <w:szCs w:val="24"/>
              </w:rPr>
              <w:t>Filoinfancia</w:t>
            </w:r>
            <w:proofErr w:type="spellEnd"/>
            <w:r w:rsidRPr="00436F74">
              <w:rPr>
                <w:rFonts w:ascii="Times New Roman" w:eastAsia="Arial" w:hAnsi="Times New Roman" w:cs="Times New Roman"/>
                <w:sz w:val="24"/>
                <w:szCs w:val="24"/>
              </w:rPr>
              <w:t xml:space="preserve"> del CAU Villavicencio)</w:t>
            </w:r>
          </w:p>
        </w:tc>
        <w:tc>
          <w:tcPr>
            <w:tcW w:w="1455" w:type="dxa"/>
            <w:tcBorders>
              <w:top w:val="single" w:sz="4" w:space="0" w:color="000000"/>
              <w:left w:val="single" w:sz="4" w:space="0" w:color="000000"/>
              <w:bottom w:val="single" w:sz="4" w:space="0" w:color="000000"/>
              <w:right w:val="single" w:sz="4" w:space="0" w:color="000000"/>
            </w:tcBorders>
          </w:tcPr>
          <w:p w:rsidR="00F51692" w:rsidRPr="00436F74" w:rsidRDefault="00F714A1" w:rsidP="00436F74">
            <w:pPr>
              <w:spacing w:line="360" w:lineRule="auto"/>
              <w:jc w:val="both"/>
              <w:rPr>
                <w:rFonts w:ascii="Times New Roman" w:eastAsia="Arial" w:hAnsi="Times New Roman" w:cs="Times New Roman"/>
                <w:sz w:val="24"/>
                <w:szCs w:val="24"/>
              </w:rPr>
            </w:pPr>
            <w:r w:rsidRPr="00436F74">
              <w:rPr>
                <w:rFonts w:ascii="Times New Roman" w:eastAsia="Arial" w:hAnsi="Times New Roman" w:cs="Times New Roman"/>
                <w:sz w:val="24"/>
                <w:szCs w:val="24"/>
              </w:rPr>
              <w:t>1.000.000</w:t>
            </w:r>
          </w:p>
        </w:tc>
        <w:tc>
          <w:tcPr>
            <w:tcW w:w="1665" w:type="dxa"/>
            <w:tcBorders>
              <w:top w:val="single" w:sz="4" w:space="0" w:color="000000"/>
              <w:left w:val="single" w:sz="4" w:space="0" w:color="000000"/>
              <w:bottom w:val="single" w:sz="4" w:space="0" w:color="000000"/>
              <w:right w:val="single" w:sz="4" w:space="0" w:color="000000"/>
            </w:tcBorders>
          </w:tcPr>
          <w:p w:rsidR="00F51692" w:rsidRPr="00436F74" w:rsidRDefault="00F51692" w:rsidP="00436F74">
            <w:pPr>
              <w:spacing w:line="360" w:lineRule="auto"/>
              <w:jc w:val="both"/>
              <w:rPr>
                <w:rFonts w:ascii="Times New Roman" w:eastAsia="Arial" w:hAnsi="Times New Roman" w:cs="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F51692" w:rsidRPr="00436F74" w:rsidRDefault="00F714A1" w:rsidP="00436F74">
            <w:pPr>
              <w:spacing w:line="360" w:lineRule="auto"/>
              <w:jc w:val="both"/>
              <w:rPr>
                <w:rFonts w:ascii="Times New Roman" w:eastAsia="Arial" w:hAnsi="Times New Roman" w:cs="Times New Roman"/>
                <w:sz w:val="24"/>
                <w:szCs w:val="24"/>
              </w:rPr>
            </w:pPr>
            <w:r w:rsidRPr="00436F74">
              <w:rPr>
                <w:rFonts w:ascii="Times New Roman" w:eastAsia="Arial" w:hAnsi="Times New Roman" w:cs="Times New Roman"/>
                <w:sz w:val="24"/>
                <w:szCs w:val="24"/>
              </w:rPr>
              <w:t>$ 1.000.000</w:t>
            </w:r>
          </w:p>
        </w:tc>
      </w:tr>
      <w:tr w:rsidR="00F51692" w:rsidRPr="00436F74">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F51692" w:rsidRPr="00436F74" w:rsidRDefault="00F51692" w:rsidP="00436F74">
            <w:pPr>
              <w:widowControl w:val="0"/>
              <w:pBdr>
                <w:top w:val="nil"/>
                <w:left w:val="nil"/>
                <w:bottom w:val="nil"/>
                <w:right w:val="nil"/>
                <w:between w:val="nil"/>
              </w:pBdr>
              <w:spacing w:line="360" w:lineRule="auto"/>
              <w:rPr>
                <w:rFonts w:ascii="Times New Roman" w:eastAsia="Arial" w:hAnsi="Times New Roman" w:cs="Times New Roman"/>
                <w:sz w:val="24"/>
                <w:szCs w:val="24"/>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F51692" w:rsidRPr="00D13BCE" w:rsidRDefault="00F714A1" w:rsidP="00436F74">
            <w:pPr>
              <w:spacing w:line="360" w:lineRule="auto"/>
              <w:jc w:val="both"/>
              <w:rPr>
                <w:rFonts w:ascii="Times New Roman" w:eastAsia="Arial" w:hAnsi="Times New Roman" w:cs="Times New Roman"/>
                <w:sz w:val="24"/>
                <w:szCs w:val="24"/>
              </w:rPr>
            </w:pPr>
            <w:r w:rsidRPr="00D13BCE">
              <w:rPr>
                <w:rFonts w:ascii="Times New Roman" w:eastAsia="Arial" w:hAnsi="Times New Roman" w:cs="Times New Roman"/>
                <w:sz w:val="24"/>
                <w:szCs w:val="24"/>
              </w:rPr>
              <w:t xml:space="preserve">Movilidad </w:t>
            </w:r>
          </w:p>
        </w:tc>
        <w:tc>
          <w:tcPr>
            <w:tcW w:w="6830" w:type="dxa"/>
            <w:tcBorders>
              <w:top w:val="single" w:sz="4" w:space="0" w:color="000000"/>
              <w:left w:val="single" w:sz="4" w:space="0" w:color="000000"/>
              <w:bottom w:val="single" w:sz="4" w:space="0" w:color="000000"/>
              <w:right w:val="single" w:sz="4" w:space="0" w:color="000000"/>
            </w:tcBorders>
            <w:vAlign w:val="center"/>
          </w:tcPr>
          <w:p w:rsidR="00F51692" w:rsidRPr="00436F74" w:rsidRDefault="00F714A1" w:rsidP="00436F74">
            <w:pPr>
              <w:spacing w:line="360" w:lineRule="auto"/>
              <w:jc w:val="both"/>
              <w:rPr>
                <w:rFonts w:ascii="Times New Roman" w:eastAsia="Arial" w:hAnsi="Times New Roman" w:cs="Times New Roman"/>
                <w:sz w:val="24"/>
                <w:szCs w:val="24"/>
              </w:rPr>
            </w:pPr>
            <w:r w:rsidRPr="00436F74">
              <w:rPr>
                <w:rFonts w:ascii="Times New Roman" w:eastAsia="Arial" w:hAnsi="Times New Roman" w:cs="Times New Roman"/>
                <w:sz w:val="24"/>
                <w:szCs w:val="24"/>
              </w:rPr>
              <w:t>Tiquetes, alojamiento e inscripción para ponencia en evento de investigación (tres investigadores)</w:t>
            </w:r>
          </w:p>
        </w:tc>
        <w:tc>
          <w:tcPr>
            <w:tcW w:w="1455" w:type="dxa"/>
            <w:tcBorders>
              <w:top w:val="single" w:sz="4" w:space="0" w:color="000000"/>
              <w:left w:val="single" w:sz="4" w:space="0" w:color="000000"/>
              <w:bottom w:val="single" w:sz="4" w:space="0" w:color="000000"/>
              <w:right w:val="single" w:sz="4" w:space="0" w:color="000000"/>
            </w:tcBorders>
          </w:tcPr>
          <w:p w:rsidR="00F51692" w:rsidRPr="00436F74" w:rsidRDefault="00F714A1" w:rsidP="00436F74">
            <w:pPr>
              <w:spacing w:line="360" w:lineRule="auto"/>
              <w:jc w:val="both"/>
              <w:rPr>
                <w:rFonts w:ascii="Times New Roman" w:eastAsia="Arial" w:hAnsi="Times New Roman" w:cs="Times New Roman"/>
                <w:sz w:val="24"/>
                <w:szCs w:val="24"/>
              </w:rPr>
            </w:pPr>
            <w:r w:rsidRPr="00436F74">
              <w:rPr>
                <w:rFonts w:ascii="Times New Roman" w:eastAsia="Arial" w:hAnsi="Times New Roman" w:cs="Times New Roman"/>
                <w:sz w:val="24"/>
                <w:szCs w:val="24"/>
              </w:rPr>
              <w:t>5.000.000</w:t>
            </w:r>
          </w:p>
        </w:tc>
        <w:tc>
          <w:tcPr>
            <w:tcW w:w="1665" w:type="dxa"/>
            <w:tcBorders>
              <w:top w:val="single" w:sz="4" w:space="0" w:color="000000"/>
              <w:left w:val="single" w:sz="4" w:space="0" w:color="000000"/>
              <w:bottom w:val="single" w:sz="4" w:space="0" w:color="000000"/>
              <w:right w:val="single" w:sz="4" w:space="0" w:color="000000"/>
            </w:tcBorders>
          </w:tcPr>
          <w:p w:rsidR="00F51692" w:rsidRPr="00436F74" w:rsidRDefault="00F51692" w:rsidP="00436F74">
            <w:pPr>
              <w:spacing w:line="360" w:lineRule="auto"/>
              <w:jc w:val="both"/>
              <w:rPr>
                <w:rFonts w:ascii="Times New Roman" w:eastAsia="Arial" w:hAnsi="Times New Roman" w:cs="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F51692" w:rsidRPr="00436F74" w:rsidRDefault="00F714A1" w:rsidP="00436F74">
            <w:pPr>
              <w:spacing w:line="360" w:lineRule="auto"/>
              <w:jc w:val="both"/>
              <w:rPr>
                <w:rFonts w:ascii="Times New Roman" w:eastAsia="Arial" w:hAnsi="Times New Roman" w:cs="Times New Roman"/>
                <w:sz w:val="24"/>
                <w:szCs w:val="24"/>
              </w:rPr>
            </w:pPr>
            <w:r w:rsidRPr="00436F74">
              <w:rPr>
                <w:rFonts w:ascii="Times New Roman" w:eastAsia="Arial" w:hAnsi="Times New Roman" w:cs="Times New Roman"/>
                <w:sz w:val="24"/>
                <w:szCs w:val="24"/>
              </w:rPr>
              <w:t>$5.000.000</w:t>
            </w:r>
          </w:p>
        </w:tc>
      </w:tr>
      <w:tr w:rsidR="00F51692" w:rsidRPr="00436F74">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F51692" w:rsidRPr="00436F74" w:rsidRDefault="00F51692" w:rsidP="00436F74">
            <w:pPr>
              <w:widowControl w:val="0"/>
              <w:pBdr>
                <w:top w:val="nil"/>
                <w:left w:val="nil"/>
                <w:bottom w:val="nil"/>
                <w:right w:val="nil"/>
                <w:between w:val="nil"/>
              </w:pBdr>
              <w:spacing w:line="360" w:lineRule="auto"/>
              <w:rPr>
                <w:rFonts w:ascii="Times New Roman" w:eastAsia="Arial" w:hAnsi="Times New Roman" w:cs="Times New Roman"/>
                <w:sz w:val="24"/>
                <w:szCs w:val="24"/>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F51692" w:rsidRPr="00D13BCE" w:rsidRDefault="00F714A1" w:rsidP="00436F74">
            <w:pPr>
              <w:spacing w:line="360" w:lineRule="auto"/>
              <w:jc w:val="both"/>
              <w:rPr>
                <w:rFonts w:ascii="Times New Roman" w:eastAsia="Arial" w:hAnsi="Times New Roman" w:cs="Times New Roman"/>
                <w:sz w:val="24"/>
                <w:szCs w:val="24"/>
              </w:rPr>
            </w:pPr>
            <w:r w:rsidRPr="00D13BCE">
              <w:rPr>
                <w:rFonts w:ascii="Times New Roman" w:eastAsia="Arial" w:hAnsi="Times New Roman" w:cs="Times New Roman"/>
                <w:sz w:val="24"/>
                <w:szCs w:val="24"/>
              </w:rPr>
              <w:t>Publicaciones (Artículos, proceso editorial y traducción)</w:t>
            </w:r>
          </w:p>
        </w:tc>
        <w:tc>
          <w:tcPr>
            <w:tcW w:w="6830" w:type="dxa"/>
            <w:tcBorders>
              <w:top w:val="single" w:sz="4" w:space="0" w:color="000000"/>
              <w:left w:val="single" w:sz="4" w:space="0" w:color="000000"/>
              <w:bottom w:val="single" w:sz="4" w:space="0" w:color="000000"/>
              <w:right w:val="single" w:sz="4" w:space="0" w:color="000000"/>
            </w:tcBorders>
            <w:vAlign w:val="center"/>
          </w:tcPr>
          <w:p w:rsidR="00F51692" w:rsidRPr="00436F74" w:rsidRDefault="00F714A1" w:rsidP="00436F74">
            <w:pPr>
              <w:spacing w:line="360" w:lineRule="auto"/>
              <w:jc w:val="both"/>
              <w:rPr>
                <w:rFonts w:ascii="Times New Roman" w:eastAsia="Arial" w:hAnsi="Times New Roman" w:cs="Times New Roman"/>
                <w:sz w:val="24"/>
                <w:szCs w:val="24"/>
              </w:rPr>
            </w:pPr>
            <w:r w:rsidRPr="00436F74">
              <w:rPr>
                <w:rFonts w:ascii="Times New Roman" w:eastAsia="Arial" w:hAnsi="Times New Roman" w:cs="Times New Roman"/>
                <w:sz w:val="24"/>
                <w:szCs w:val="24"/>
              </w:rPr>
              <w:t>Pares académicos y artículo Q3</w:t>
            </w:r>
          </w:p>
        </w:tc>
        <w:tc>
          <w:tcPr>
            <w:tcW w:w="1455" w:type="dxa"/>
            <w:tcBorders>
              <w:top w:val="single" w:sz="4" w:space="0" w:color="000000"/>
              <w:left w:val="single" w:sz="4" w:space="0" w:color="000000"/>
              <w:bottom w:val="single" w:sz="4" w:space="0" w:color="000000"/>
              <w:right w:val="single" w:sz="4" w:space="0" w:color="000000"/>
            </w:tcBorders>
          </w:tcPr>
          <w:p w:rsidR="00F51692" w:rsidRPr="00436F74" w:rsidRDefault="00F714A1" w:rsidP="00436F74">
            <w:pPr>
              <w:spacing w:line="360" w:lineRule="auto"/>
              <w:jc w:val="both"/>
              <w:rPr>
                <w:rFonts w:ascii="Times New Roman" w:eastAsia="Arial" w:hAnsi="Times New Roman" w:cs="Times New Roman"/>
                <w:sz w:val="24"/>
                <w:szCs w:val="24"/>
              </w:rPr>
            </w:pPr>
            <w:r w:rsidRPr="00436F74">
              <w:rPr>
                <w:rFonts w:ascii="Times New Roman" w:eastAsia="Arial" w:hAnsi="Times New Roman" w:cs="Times New Roman"/>
                <w:sz w:val="24"/>
                <w:szCs w:val="24"/>
              </w:rPr>
              <w:t>600.000</w:t>
            </w:r>
          </w:p>
        </w:tc>
        <w:tc>
          <w:tcPr>
            <w:tcW w:w="1665" w:type="dxa"/>
            <w:tcBorders>
              <w:top w:val="single" w:sz="4" w:space="0" w:color="000000"/>
              <w:left w:val="single" w:sz="4" w:space="0" w:color="000000"/>
              <w:bottom w:val="single" w:sz="4" w:space="0" w:color="000000"/>
              <w:right w:val="single" w:sz="4" w:space="0" w:color="000000"/>
            </w:tcBorders>
          </w:tcPr>
          <w:p w:rsidR="00F51692" w:rsidRPr="00436F74" w:rsidRDefault="00F51692" w:rsidP="00436F74">
            <w:pPr>
              <w:spacing w:line="360" w:lineRule="auto"/>
              <w:jc w:val="both"/>
              <w:rPr>
                <w:rFonts w:ascii="Times New Roman" w:eastAsia="Arial" w:hAnsi="Times New Roman" w:cs="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F51692" w:rsidRPr="00436F74" w:rsidRDefault="00F714A1" w:rsidP="00436F74">
            <w:pPr>
              <w:spacing w:line="360" w:lineRule="auto"/>
              <w:jc w:val="both"/>
              <w:rPr>
                <w:rFonts w:ascii="Times New Roman" w:eastAsia="Arial" w:hAnsi="Times New Roman" w:cs="Times New Roman"/>
                <w:sz w:val="24"/>
                <w:szCs w:val="24"/>
              </w:rPr>
            </w:pPr>
            <w:r w:rsidRPr="00436F74">
              <w:rPr>
                <w:rFonts w:ascii="Times New Roman" w:eastAsia="Arial" w:hAnsi="Times New Roman" w:cs="Times New Roman"/>
                <w:sz w:val="24"/>
                <w:szCs w:val="24"/>
              </w:rPr>
              <w:t>$ 600.000</w:t>
            </w:r>
          </w:p>
        </w:tc>
      </w:tr>
      <w:tr w:rsidR="00F51692" w:rsidRPr="00436F74">
        <w:trPr>
          <w:trHeight w:val="360"/>
        </w:trPr>
        <w:tc>
          <w:tcPr>
            <w:tcW w:w="13180" w:type="dxa"/>
            <w:gridSpan w:val="5"/>
            <w:tcBorders>
              <w:top w:val="single" w:sz="4" w:space="0" w:color="000000"/>
              <w:left w:val="single" w:sz="4" w:space="0" w:color="000000"/>
              <w:bottom w:val="single" w:sz="4" w:space="0" w:color="000000"/>
              <w:right w:val="single" w:sz="4" w:space="0" w:color="000000"/>
            </w:tcBorders>
            <w:vAlign w:val="center"/>
          </w:tcPr>
          <w:p w:rsidR="00F51692" w:rsidRPr="00436F74" w:rsidRDefault="00F714A1" w:rsidP="00436F74">
            <w:pPr>
              <w:spacing w:line="360" w:lineRule="auto"/>
              <w:jc w:val="right"/>
              <w:rPr>
                <w:rFonts w:ascii="Times New Roman" w:eastAsia="Arial" w:hAnsi="Times New Roman" w:cs="Times New Roman"/>
                <w:sz w:val="24"/>
                <w:szCs w:val="24"/>
              </w:rPr>
            </w:pPr>
            <w:r w:rsidRPr="00436F74">
              <w:rPr>
                <w:rFonts w:ascii="Times New Roman" w:eastAsia="Arial" w:hAnsi="Times New Roman" w:cs="Times New Roman"/>
                <w:b/>
                <w:sz w:val="24"/>
                <w:szCs w:val="24"/>
              </w:rPr>
              <w:t>TOTAL DEL PROYECTO:</w:t>
            </w:r>
          </w:p>
        </w:tc>
        <w:tc>
          <w:tcPr>
            <w:tcW w:w="1570" w:type="dxa"/>
            <w:tcBorders>
              <w:top w:val="single" w:sz="4" w:space="0" w:color="000000"/>
              <w:left w:val="single" w:sz="4" w:space="0" w:color="000000"/>
              <w:bottom w:val="single" w:sz="4" w:space="0" w:color="000000"/>
              <w:right w:val="single" w:sz="4" w:space="0" w:color="000000"/>
            </w:tcBorders>
            <w:vAlign w:val="center"/>
          </w:tcPr>
          <w:p w:rsidR="00F51692" w:rsidRPr="00436F74" w:rsidRDefault="00F714A1" w:rsidP="00436F74">
            <w:pPr>
              <w:spacing w:line="360" w:lineRule="auto"/>
              <w:jc w:val="both"/>
              <w:rPr>
                <w:rFonts w:ascii="Times New Roman" w:eastAsia="Arial" w:hAnsi="Times New Roman" w:cs="Times New Roman"/>
                <w:sz w:val="24"/>
                <w:szCs w:val="24"/>
              </w:rPr>
            </w:pPr>
            <w:r w:rsidRPr="00436F74">
              <w:rPr>
                <w:rFonts w:ascii="Times New Roman" w:eastAsia="Arial" w:hAnsi="Times New Roman" w:cs="Times New Roman"/>
                <w:sz w:val="24"/>
                <w:szCs w:val="24"/>
              </w:rPr>
              <w:t>$ 8.900.000</w:t>
            </w:r>
          </w:p>
        </w:tc>
      </w:tr>
    </w:tbl>
    <w:tbl>
      <w:tblPr>
        <w:tblStyle w:val="ab"/>
        <w:tblW w:w="14983" w:type="dxa"/>
        <w:tblInd w:w="0" w:type="dxa"/>
        <w:tblLayout w:type="fixed"/>
        <w:tblLook w:val="0400" w:firstRow="0" w:lastRow="0" w:firstColumn="0" w:lastColumn="0" w:noHBand="0" w:noVBand="1"/>
      </w:tblPr>
      <w:tblGrid>
        <w:gridCol w:w="14983"/>
      </w:tblGrid>
      <w:tr w:rsidR="00F51692" w:rsidRPr="00436F74">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51692" w:rsidRPr="00436F74" w:rsidRDefault="00F714A1" w:rsidP="00F470FC">
            <w:pPr>
              <w:spacing w:after="0" w:line="360" w:lineRule="auto"/>
              <w:jc w:val="center"/>
              <w:rPr>
                <w:rFonts w:ascii="Times New Roman" w:eastAsia="Arial" w:hAnsi="Times New Roman" w:cs="Times New Roman"/>
                <w:b/>
                <w:color w:val="222222"/>
                <w:sz w:val="24"/>
                <w:szCs w:val="24"/>
              </w:rPr>
            </w:pPr>
            <w:r w:rsidRPr="00436F74">
              <w:rPr>
                <w:rFonts w:ascii="Times New Roman" w:eastAsia="Arial" w:hAnsi="Times New Roman" w:cs="Times New Roman"/>
                <w:b/>
                <w:color w:val="222222"/>
                <w:sz w:val="24"/>
                <w:szCs w:val="24"/>
              </w:rPr>
              <w:t>Referencia bibliográficas</w:t>
            </w:r>
          </w:p>
        </w:tc>
      </w:tr>
      <w:tr w:rsidR="00F51692" w:rsidRPr="00436F74">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51692" w:rsidRPr="00436F74" w:rsidRDefault="00F714A1" w:rsidP="009E2715">
            <w:pPr>
              <w:spacing w:after="0" w:line="360" w:lineRule="auto"/>
              <w:ind w:left="720"/>
              <w:rPr>
                <w:rFonts w:ascii="Times New Roman" w:eastAsia="Arial" w:hAnsi="Times New Roman" w:cs="Times New Roman"/>
                <w:sz w:val="24"/>
                <w:szCs w:val="24"/>
              </w:rPr>
            </w:pPr>
            <w:r w:rsidRPr="00436F74">
              <w:rPr>
                <w:rFonts w:ascii="Times New Roman" w:eastAsia="Arial" w:hAnsi="Times New Roman" w:cs="Times New Roman"/>
                <w:sz w:val="24"/>
                <w:szCs w:val="24"/>
              </w:rPr>
              <w:t xml:space="preserve">Ares, Pablo; </w:t>
            </w:r>
            <w:proofErr w:type="spellStart"/>
            <w:r w:rsidRPr="00436F74">
              <w:rPr>
                <w:rFonts w:ascii="Times New Roman" w:eastAsia="Arial" w:hAnsi="Times New Roman" w:cs="Times New Roman"/>
                <w:sz w:val="24"/>
                <w:szCs w:val="24"/>
              </w:rPr>
              <w:t>Risler</w:t>
            </w:r>
            <w:proofErr w:type="spellEnd"/>
            <w:r w:rsidRPr="00436F74">
              <w:rPr>
                <w:rFonts w:ascii="Times New Roman" w:eastAsia="Arial" w:hAnsi="Times New Roman" w:cs="Times New Roman"/>
                <w:sz w:val="24"/>
                <w:szCs w:val="24"/>
              </w:rPr>
              <w:t xml:space="preserve">, Julia; </w:t>
            </w:r>
            <w:proofErr w:type="spellStart"/>
            <w:r w:rsidRPr="00436F74">
              <w:rPr>
                <w:rFonts w:ascii="Times New Roman" w:eastAsia="Arial" w:hAnsi="Times New Roman" w:cs="Times New Roman"/>
                <w:sz w:val="24"/>
                <w:szCs w:val="24"/>
              </w:rPr>
              <w:t>Iconoclasistas</w:t>
            </w:r>
            <w:proofErr w:type="spellEnd"/>
            <w:r w:rsidRPr="00436F74">
              <w:rPr>
                <w:rFonts w:ascii="Times New Roman" w:eastAsia="Arial" w:hAnsi="Times New Roman" w:cs="Times New Roman"/>
                <w:sz w:val="24"/>
                <w:szCs w:val="24"/>
              </w:rPr>
              <w:t xml:space="preserve">. (2013). </w:t>
            </w:r>
            <w:r w:rsidRPr="00436F74">
              <w:rPr>
                <w:rFonts w:ascii="Times New Roman" w:eastAsia="Arial" w:hAnsi="Times New Roman" w:cs="Times New Roman"/>
                <w:i/>
                <w:sz w:val="24"/>
                <w:szCs w:val="24"/>
              </w:rPr>
              <w:t>Manual de mapeo colectivo recursos cartográficos críticos para procesos territoriales de creación colaborativa.</w:t>
            </w:r>
            <w:r w:rsidRPr="00436F74">
              <w:rPr>
                <w:rFonts w:ascii="Times New Roman" w:eastAsia="Arial" w:hAnsi="Times New Roman" w:cs="Times New Roman"/>
                <w:sz w:val="24"/>
                <w:szCs w:val="24"/>
              </w:rPr>
              <w:t xml:space="preserve"> Buenos Aires: Tinta Limón.</w:t>
            </w:r>
          </w:p>
          <w:p w:rsidR="00F51692" w:rsidRPr="00436F74" w:rsidRDefault="00F714A1" w:rsidP="009E2715">
            <w:pPr>
              <w:spacing w:after="0" w:line="360" w:lineRule="auto"/>
              <w:ind w:left="720"/>
              <w:rPr>
                <w:rFonts w:ascii="Times New Roman" w:eastAsia="Arial" w:hAnsi="Times New Roman" w:cs="Times New Roman"/>
                <w:sz w:val="24"/>
                <w:szCs w:val="24"/>
              </w:rPr>
            </w:pPr>
            <w:r w:rsidRPr="00436F74">
              <w:rPr>
                <w:rFonts w:ascii="Times New Roman" w:eastAsia="Arial" w:hAnsi="Times New Roman" w:cs="Times New Roman"/>
                <w:sz w:val="24"/>
                <w:szCs w:val="24"/>
              </w:rPr>
              <w:t xml:space="preserve">CELAM. (1996). </w:t>
            </w:r>
            <w:r w:rsidRPr="00436F74">
              <w:rPr>
                <w:rFonts w:ascii="Times New Roman" w:eastAsia="Arial" w:hAnsi="Times New Roman" w:cs="Times New Roman"/>
                <w:i/>
                <w:sz w:val="24"/>
                <w:szCs w:val="24"/>
              </w:rPr>
              <w:t>La familia.</w:t>
            </w:r>
            <w:r w:rsidRPr="00436F74">
              <w:rPr>
                <w:rFonts w:ascii="Times New Roman" w:eastAsia="Arial" w:hAnsi="Times New Roman" w:cs="Times New Roman"/>
                <w:sz w:val="24"/>
                <w:szCs w:val="24"/>
              </w:rPr>
              <w:t xml:space="preserve"> Bogotá: CELAM.</w:t>
            </w:r>
          </w:p>
          <w:p w:rsidR="00F51692" w:rsidRPr="00436F74" w:rsidRDefault="00F714A1" w:rsidP="009E2715">
            <w:pPr>
              <w:spacing w:after="0" w:line="360" w:lineRule="auto"/>
              <w:ind w:left="720"/>
              <w:rPr>
                <w:rFonts w:ascii="Times New Roman" w:eastAsia="Arial" w:hAnsi="Times New Roman" w:cs="Times New Roman"/>
                <w:sz w:val="24"/>
                <w:szCs w:val="24"/>
              </w:rPr>
            </w:pPr>
            <w:r w:rsidRPr="00436F74">
              <w:rPr>
                <w:rFonts w:ascii="Times New Roman" w:eastAsia="Arial" w:hAnsi="Times New Roman" w:cs="Times New Roman"/>
                <w:sz w:val="24"/>
                <w:szCs w:val="24"/>
                <w:highlight w:val="white"/>
              </w:rPr>
              <w:t xml:space="preserve">Contreras Castro, D. (2015). ACERCÁNDONOS Al CONOCIMIENTO DE LA CORPOREIDAD. Recuperado el 20 Julio 2019: </w:t>
            </w:r>
            <w:hyperlink r:id="rId17">
              <w:r w:rsidRPr="00436F74">
                <w:rPr>
                  <w:rFonts w:ascii="Times New Roman" w:eastAsia="Arial" w:hAnsi="Times New Roman" w:cs="Times New Roman"/>
                  <w:color w:val="1155CC"/>
                  <w:sz w:val="24"/>
                  <w:szCs w:val="24"/>
                  <w:highlight w:val="white"/>
                  <w:u w:val="single"/>
                </w:rPr>
                <w:t>https://www.academia.edu/16978672/ACERC%C3%81NDONOS_Al_CONOCIMIENTO_DE_LA_CORPOREIDAD</w:t>
              </w:r>
            </w:hyperlink>
            <w:r w:rsidRPr="00436F74">
              <w:rPr>
                <w:rFonts w:ascii="Times New Roman" w:eastAsia="Arial" w:hAnsi="Times New Roman" w:cs="Times New Roman"/>
                <w:sz w:val="24"/>
                <w:szCs w:val="24"/>
                <w:highlight w:val="white"/>
              </w:rPr>
              <w:t xml:space="preserve"> </w:t>
            </w:r>
          </w:p>
          <w:p w:rsidR="00F51692" w:rsidRPr="00436F74" w:rsidRDefault="00F714A1" w:rsidP="009E2715">
            <w:pPr>
              <w:spacing w:after="0" w:line="360" w:lineRule="auto"/>
              <w:ind w:left="720"/>
              <w:rPr>
                <w:rFonts w:ascii="Times New Roman" w:eastAsia="Arial" w:hAnsi="Times New Roman" w:cs="Times New Roman"/>
                <w:sz w:val="24"/>
                <w:szCs w:val="24"/>
              </w:rPr>
            </w:pPr>
            <w:r w:rsidRPr="00436F74">
              <w:rPr>
                <w:rFonts w:ascii="Times New Roman" w:eastAsia="Arial" w:hAnsi="Times New Roman" w:cs="Times New Roman"/>
                <w:sz w:val="24"/>
                <w:szCs w:val="24"/>
              </w:rPr>
              <w:t xml:space="preserve">CSIC-UPV y el CEIP Vicente </w:t>
            </w:r>
            <w:proofErr w:type="spellStart"/>
            <w:proofErr w:type="gramStart"/>
            <w:r w:rsidRPr="00436F74">
              <w:rPr>
                <w:rFonts w:ascii="Times New Roman" w:eastAsia="Arial" w:hAnsi="Times New Roman" w:cs="Times New Roman"/>
                <w:sz w:val="24"/>
                <w:szCs w:val="24"/>
              </w:rPr>
              <w:t>Gaos</w:t>
            </w:r>
            <w:proofErr w:type="spellEnd"/>
            <w:r w:rsidRPr="00436F74">
              <w:rPr>
                <w:rFonts w:ascii="Times New Roman" w:eastAsia="Arial" w:hAnsi="Times New Roman" w:cs="Times New Roman"/>
                <w:sz w:val="24"/>
                <w:szCs w:val="24"/>
              </w:rPr>
              <w:t xml:space="preserve"> .</w:t>
            </w:r>
            <w:proofErr w:type="gramEnd"/>
            <w:r w:rsidRPr="00436F74">
              <w:rPr>
                <w:rFonts w:ascii="Times New Roman" w:eastAsia="Arial" w:hAnsi="Times New Roman" w:cs="Times New Roman"/>
                <w:sz w:val="24"/>
                <w:szCs w:val="24"/>
              </w:rPr>
              <w:t xml:space="preserve"> (23 de junio de 2017). </w:t>
            </w:r>
            <w:r w:rsidRPr="00436F74">
              <w:rPr>
                <w:rFonts w:ascii="Times New Roman" w:eastAsia="Arial" w:hAnsi="Times New Roman" w:cs="Times New Roman"/>
                <w:i/>
                <w:sz w:val="24"/>
                <w:szCs w:val="24"/>
              </w:rPr>
              <w:t xml:space="preserve">Del Cuerpo a la Ciudad Cartografía Social </w:t>
            </w:r>
            <w:proofErr w:type="spellStart"/>
            <w:r w:rsidRPr="00436F74">
              <w:rPr>
                <w:rFonts w:ascii="Times New Roman" w:eastAsia="Arial" w:hAnsi="Times New Roman" w:cs="Times New Roman"/>
                <w:i/>
                <w:sz w:val="24"/>
                <w:szCs w:val="24"/>
              </w:rPr>
              <w:t>VGaos</w:t>
            </w:r>
            <w:proofErr w:type="spellEnd"/>
            <w:r w:rsidRPr="00436F74">
              <w:rPr>
                <w:rFonts w:ascii="Times New Roman" w:eastAsia="Arial" w:hAnsi="Times New Roman" w:cs="Times New Roman"/>
                <w:sz w:val="24"/>
                <w:szCs w:val="24"/>
              </w:rPr>
              <w:t xml:space="preserve">. Obtenido de Del Cuerpo a la Ciudad Cartografía Social </w:t>
            </w:r>
            <w:proofErr w:type="spellStart"/>
            <w:r w:rsidRPr="00436F74">
              <w:rPr>
                <w:rFonts w:ascii="Times New Roman" w:eastAsia="Arial" w:hAnsi="Times New Roman" w:cs="Times New Roman"/>
                <w:sz w:val="24"/>
                <w:szCs w:val="24"/>
              </w:rPr>
              <w:t>VGaos</w:t>
            </w:r>
            <w:proofErr w:type="spellEnd"/>
            <w:r w:rsidRPr="00436F74">
              <w:rPr>
                <w:rFonts w:ascii="Times New Roman" w:eastAsia="Arial" w:hAnsi="Times New Roman" w:cs="Times New Roman"/>
                <w:sz w:val="24"/>
                <w:szCs w:val="24"/>
              </w:rPr>
              <w:t xml:space="preserve">: </w:t>
            </w:r>
            <w:hyperlink r:id="rId18">
              <w:r w:rsidRPr="00436F74">
                <w:rPr>
                  <w:rFonts w:ascii="Times New Roman" w:eastAsia="Arial" w:hAnsi="Times New Roman" w:cs="Times New Roman"/>
                  <w:color w:val="1155CC"/>
                  <w:sz w:val="24"/>
                  <w:szCs w:val="24"/>
                  <w:u w:val="single"/>
                </w:rPr>
                <w:t>https://www.youtube.com/watch?v=1LdgNeZZrKk</w:t>
              </w:r>
            </w:hyperlink>
          </w:p>
          <w:p w:rsidR="00F51692" w:rsidRPr="00436F74" w:rsidRDefault="00F714A1" w:rsidP="009E2715">
            <w:pPr>
              <w:spacing w:after="0" w:line="360" w:lineRule="auto"/>
              <w:ind w:left="720"/>
              <w:rPr>
                <w:rFonts w:ascii="Times New Roman" w:eastAsia="Arial" w:hAnsi="Times New Roman" w:cs="Times New Roman"/>
                <w:sz w:val="24"/>
                <w:szCs w:val="24"/>
              </w:rPr>
            </w:pPr>
            <w:r w:rsidRPr="00436F74">
              <w:rPr>
                <w:rFonts w:ascii="Times New Roman" w:eastAsia="Arial" w:hAnsi="Times New Roman" w:cs="Times New Roman"/>
                <w:sz w:val="24"/>
                <w:szCs w:val="24"/>
              </w:rPr>
              <w:lastRenderedPageBreak/>
              <w:t xml:space="preserve">De Sousa-Santos, B. (1991). Una cartografía simbólica de las representaciones sociales. Prolegómenos a una concepción posmoderna del derecho. </w:t>
            </w:r>
            <w:r w:rsidRPr="00436F74">
              <w:rPr>
                <w:rFonts w:ascii="Times New Roman" w:eastAsia="Arial" w:hAnsi="Times New Roman" w:cs="Times New Roman"/>
                <w:i/>
                <w:sz w:val="24"/>
                <w:szCs w:val="24"/>
              </w:rPr>
              <w:t>Nueva sociedad</w:t>
            </w:r>
            <w:r w:rsidRPr="00436F74">
              <w:rPr>
                <w:rFonts w:ascii="Times New Roman" w:eastAsia="Arial" w:hAnsi="Times New Roman" w:cs="Times New Roman"/>
                <w:sz w:val="24"/>
                <w:szCs w:val="24"/>
              </w:rPr>
              <w:t>, 18-38.</w:t>
            </w:r>
          </w:p>
          <w:p w:rsidR="00F51692" w:rsidRPr="00436F74" w:rsidRDefault="00F714A1" w:rsidP="009E2715">
            <w:pPr>
              <w:spacing w:after="0" w:line="360" w:lineRule="auto"/>
              <w:ind w:left="720"/>
              <w:rPr>
                <w:rFonts w:ascii="Times New Roman" w:eastAsia="Arial" w:hAnsi="Times New Roman" w:cs="Times New Roman"/>
                <w:sz w:val="24"/>
                <w:szCs w:val="24"/>
              </w:rPr>
            </w:pPr>
            <w:proofErr w:type="spellStart"/>
            <w:r w:rsidRPr="00436F74">
              <w:rPr>
                <w:rFonts w:ascii="Times New Roman" w:eastAsia="Arial" w:hAnsi="Times New Roman" w:cs="Times New Roman"/>
                <w:sz w:val="24"/>
                <w:szCs w:val="24"/>
                <w:highlight w:val="white"/>
              </w:rPr>
              <w:t>Echeburúa</w:t>
            </w:r>
            <w:proofErr w:type="spellEnd"/>
            <w:r w:rsidRPr="00436F74">
              <w:rPr>
                <w:rFonts w:ascii="Times New Roman" w:eastAsia="Arial" w:hAnsi="Times New Roman" w:cs="Times New Roman"/>
                <w:sz w:val="24"/>
                <w:szCs w:val="24"/>
                <w:highlight w:val="white"/>
              </w:rPr>
              <w:t xml:space="preserve">, E. (2013). EL VALOR PSICOLÓGICO DEL PERDÓN EN LAS VÍCTIMAS Y EN LOS OFENSORES. </w:t>
            </w:r>
            <w:proofErr w:type="spellStart"/>
            <w:r w:rsidRPr="00436F74">
              <w:rPr>
                <w:rFonts w:ascii="Times New Roman" w:eastAsia="Arial" w:hAnsi="Times New Roman" w:cs="Times New Roman"/>
                <w:sz w:val="24"/>
                <w:szCs w:val="24"/>
                <w:highlight w:val="white"/>
              </w:rPr>
              <w:t>Eguzkilore</w:t>
            </w:r>
            <w:proofErr w:type="spellEnd"/>
            <w:r w:rsidRPr="00436F74">
              <w:rPr>
                <w:rFonts w:ascii="Times New Roman" w:eastAsia="Arial" w:hAnsi="Times New Roman" w:cs="Times New Roman"/>
                <w:sz w:val="24"/>
                <w:szCs w:val="24"/>
                <w:highlight w:val="white"/>
              </w:rPr>
              <w:t>.</w:t>
            </w:r>
          </w:p>
          <w:p w:rsidR="00F51692" w:rsidRPr="00436F74" w:rsidRDefault="00F714A1" w:rsidP="009E2715">
            <w:pPr>
              <w:spacing w:after="0" w:line="360" w:lineRule="auto"/>
              <w:ind w:left="720"/>
              <w:rPr>
                <w:rFonts w:ascii="Times New Roman" w:eastAsia="Arial" w:hAnsi="Times New Roman" w:cs="Times New Roman"/>
                <w:sz w:val="24"/>
                <w:szCs w:val="24"/>
              </w:rPr>
            </w:pPr>
            <w:proofErr w:type="spellStart"/>
            <w:r w:rsidRPr="00436F74">
              <w:rPr>
                <w:rFonts w:ascii="Times New Roman" w:eastAsia="Arial" w:hAnsi="Times New Roman" w:cs="Times New Roman"/>
                <w:sz w:val="24"/>
                <w:szCs w:val="24"/>
              </w:rPr>
              <w:t>Eizaguirre</w:t>
            </w:r>
            <w:proofErr w:type="spellEnd"/>
            <w:r w:rsidRPr="00436F74">
              <w:rPr>
                <w:rFonts w:ascii="Times New Roman" w:eastAsia="Arial" w:hAnsi="Times New Roman" w:cs="Times New Roman"/>
                <w:sz w:val="24"/>
                <w:szCs w:val="24"/>
              </w:rPr>
              <w:t xml:space="preserve">, M., &amp; Zabala, N. (2006). </w:t>
            </w:r>
            <w:r w:rsidRPr="00436F74">
              <w:rPr>
                <w:rFonts w:ascii="Times New Roman" w:eastAsia="Arial" w:hAnsi="Times New Roman" w:cs="Times New Roman"/>
                <w:i/>
                <w:sz w:val="24"/>
                <w:szCs w:val="24"/>
              </w:rPr>
              <w:t>Diccionario de Acción Humanitaria y Cooperación al Desarrollo</w:t>
            </w:r>
            <w:r w:rsidRPr="00436F74">
              <w:rPr>
                <w:rFonts w:ascii="Times New Roman" w:eastAsia="Arial" w:hAnsi="Times New Roman" w:cs="Times New Roman"/>
                <w:sz w:val="24"/>
                <w:szCs w:val="24"/>
              </w:rPr>
              <w:t xml:space="preserve">. Obtenido de </w:t>
            </w:r>
            <w:proofErr w:type="spellStart"/>
            <w:r w:rsidRPr="00436F74">
              <w:rPr>
                <w:rFonts w:ascii="Times New Roman" w:eastAsia="Arial" w:hAnsi="Times New Roman" w:cs="Times New Roman"/>
                <w:sz w:val="24"/>
                <w:szCs w:val="24"/>
              </w:rPr>
              <w:t>hegoa</w:t>
            </w:r>
            <w:proofErr w:type="spellEnd"/>
            <w:r w:rsidRPr="00436F74">
              <w:rPr>
                <w:rFonts w:ascii="Times New Roman" w:eastAsia="Arial" w:hAnsi="Times New Roman" w:cs="Times New Roman"/>
                <w:sz w:val="24"/>
                <w:szCs w:val="24"/>
              </w:rPr>
              <w:t>: http://www.dicc.hegoa.ehu.es/listar/mostrar/132</w:t>
            </w:r>
          </w:p>
          <w:p w:rsidR="00F51692" w:rsidRPr="00436F74" w:rsidRDefault="00F714A1" w:rsidP="009E2715">
            <w:pPr>
              <w:spacing w:after="0" w:line="360" w:lineRule="auto"/>
              <w:ind w:left="720"/>
              <w:rPr>
                <w:rFonts w:ascii="Times New Roman" w:eastAsia="Arial" w:hAnsi="Times New Roman" w:cs="Times New Roman"/>
                <w:sz w:val="24"/>
                <w:szCs w:val="24"/>
              </w:rPr>
            </w:pPr>
            <w:r w:rsidRPr="00436F74">
              <w:rPr>
                <w:rFonts w:ascii="Times New Roman" w:eastAsia="Arial" w:hAnsi="Times New Roman" w:cs="Times New Roman"/>
                <w:sz w:val="24"/>
                <w:szCs w:val="24"/>
              </w:rPr>
              <w:t xml:space="preserve">El nuevo diario. (9 de </w:t>
            </w:r>
            <w:r w:rsidR="007B7FB9" w:rsidRPr="00436F74">
              <w:rPr>
                <w:rFonts w:ascii="Times New Roman" w:eastAsia="Arial" w:hAnsi="Times New Roman" w:cs="Times New Roman"/>
                <w:sz w:val="24"/>
                <w:szCs w:val="24"/>
              </w:rPr>
              <w:t>agosto</w:t>
            </w:r>
            <w:r w:rsidRPr="00436F74">
              <w:rPr>
                <w:rFonts w:ascii="Times New Roman" w:eastAsia="Arial" w:hAnsi="Times New Roman" w:cs="Times New Roman"/>
                <w:sz w:val="24"/>
                <w:szCs w:val="24"/>
              </w:rPr>
              <w:t xml:space="preserve"> de 2013). La Reflexión-Acción dinamiza la calidad del Centro Educativo. </w:t>
            </w:r>
            <w:r w:rsidRPr="00436F74">
              <w:rPr>
                <w:rFonts w:ascii="Times New Roman" w:eastAsia="Arial" w:hAnsi="Times New Roman" w:cs="Times New Roman"/>
                <w:i/>
                <w:sz w:val="24"/>
                <w:szCs w:val="24"/>
              </w:rPr>
              <w:t>El Nuevo Diario</w:t>
            </w:r>
            <w:r w:rsidRPr="00436F74">
              <w:rPr>
                <w:rFonts w:ascii="Times New Roman" w:eastAsia="Arial" w:hAnsi="Times New Roman" w:cs="Times New Roman"/>
                <w:sz w:val="24"/>
                <w:szCs w:val="24"/>
              </w:rPr>
              <w:t>. Obtenido de https://www.elnuevodiario.com.ni/opinion/293798-reflexion-accion-dinamiza-calidad-centro-educativo/</w:t>
            </w:r>
          </w:p>
          <w:p w:rsidR="00F51692" w:rsidRPr="00436F74" w:rsidRDefault="00F714A1" w:rsidP="009E2715">
            <w:pPr>
              <w:spacing w:after="0" w:line="360" w:lineRule="auto"/>
              <w:ind w:left="720"/>
              <w:rPr>
                <w:rFonts w:ascii="Times New Roman" w:eastAsia="Arial" w:hAnsi="Times New Roman" w:cs="Times New Roman"/>
                <w:sz w:val="24"/>
                <w:szCs w:val="24"/>
                <w:highlight w:val="white"/>
              </w:rPr>
            </w:pPr>
            <w:proofErr w:type="spellStart"/>
            <w:r w:rsidRPr="00436F74">
              <w:rPr>
                <w:rFonts w:ascii="Times New Roman" w:eastAsia="Arial" w:hAnsi="Times New Roman" w:cs="Times New Roman"/>
                <w:sz w:val="24"/>
                <w:szCs w:val="24"/>
                <w:highlight w:val="white"/>
              </w:rPr>
              <w:t>Fals</w:t>
            </w:r>
            <w:proofErr w:type="spellEnd"/>
            <w:r w:rsidRPr="00436F74">
              <w:rPr>
                <w:rFonts w:ascii="Times New Roman" w:eastAsia="Arial" w:hAnsi="Times New Roman" w:cs="Times New Roman"/>
                <w:sz w:val="24"/>
                <w:szCs w:val="24"/>
                <w:highlight w:val="white"/>
              </w:rPr>
              <w:t xml:space="preserve"> Borda, Orlando. 1987. </w:t>
            </w:r>
            <w:r w:rsidRPr="00436F74">
              <w:rPr>
                <w:rFonts w:ascii="Times New Roman" w:eastAsia="Arial" w:hAnsi="Times New Roman" w:cs="Times New Roman"/>
                <w:i/>
                <w:sz w:val="24"/>
                <w:szCs w:val="24"/>
                <w:highlight w:val="white"/>
              </w:rPr>
              <w:t xml:space="preserve">Ciencia propia y colonialismo intelectual. Nuevos rumbos. </w:t>
            </w:r>
            <w:r w:rsidRPr="00436F74">
              <w:rPr>
                <w:rFonts w:ascii="Times New Roman" w:eastAsia="Arial" w:hAnsi="Times New Roman" w:cs="Times New Roman"/>
                <w:sz w:val="24"/>
                <w:szCs w:val="24"/>
                <w:highlight w:val="white"/>
              </w:rPr>
              <w:t>Bogotá: Carlos Valencia.</w:t>
            </w:r>
          </w:p>
          <w:p w:rsidR="00F51692" w:rsidRPr="00436F74" w:rsidRDefault="00F714A1" w:rsidP="009E2715">
            <w:pPr>
              <w:spacing w:after="0" w:line="360" w:lineRule="auto"/>
              <w:ind w:left="720"/>
              <w:rPr>
                <w:rFonts w:ascii="Times New Roman" w:eastAsia="Arial" w:hAnsi="Times New Roman" w:cs="Times New Roman"/>
                <w:sz w:val="24"/>
                <w:szCs w:val="24"/>
                <w:highlight w:val="white"/>
              </w:rPr>
            </w:pPr>
            <w:r w:rsidRPr="00436F74">
              <w:rPr>
                <w:rFonts w:ascii="Times New Roman" w:eastAsia="Arial" w:hAnsi="Times New Roman" w:cs="Times New Roman"/>
                <w:sz w:val="24"/>
                <w:szCs w:val="24"/>
                <w:highlight w:val="white"/>
              </w:rPr>
              <w:t>Florián &amp; Carrillo. (2017). Infancia víctima constructora de paz a partir de las comunidades de diálogo. Villavicencio: USTA.</w:t>
            </w:r>
          </w:p>
          <w:p w:rsidR="00F51692" w:rsidRPr="00436F74" w:rsidRDefault="00F714A1" w:rsidP="009E2715">
            <w:pPr>
              <w:spacing w:after="0" w:line="360" w:lineRule="auto"/>
              <w:ind w:left="720"/>
              <w:rPr>
                <w:rFonts w:ascii="Times New Roman" w:eastAsia="Arial" w:hAnsi="Times New Roman" w:cs="Times New Roman"/>
                <w:sz w:val="24"/>
                <w:szCs w:val="24"/>
                <w:highlight w:val="white"/>
              </w:rPr>
            </w:pPr>
            <w:r w:rsidRPr="00436F74">
              <w:rPr>
                <w:rFonts w:ascii="Times New Roman" w:eastAsia="Arial" w:hAnsi="Times New Roman" w:cs="Times New Roman"/>
                <w:sz w:val="24"/>
                <w:szCs w:val="24"/>
                <w:highlight w:val="white"/>
              </w:rPr>
              <w:t xml:space="preserve">Galeano, </w:t>
            </w:r>
            <w:r w:rsidR="00373631" w:rsidRPr="00436F74">
              <w:rPr>
                <w:rFonts w:ascii="Times New Roman" w:eastAsia="Arial" w:hAnsi="Times New Roman" w:cs="Times New Roman"/>
                <w:sz w:val="24"/>
                <w:szCs w:val="24"/>
                <w:highlight w:val="white"/>
              </w:rPr>
              <w:t>E</w:t>
            </w:r>
            <w:r w:rsidRPr="00436F74">
              <w:rPr>
                <w:rFonts w:ascii="Times New Roman" w:eastAsia="Arial" w:hAnsi="Times New Roman" w:cs="Times New Roman"/>
                <w:sz w:val="24"/>
                <w:szCs w:val="24"/>
                <w:highlight w:val="white"/>
              </w:rPr>
              <w:t>duardo. (1971). Las venas abiertas de América Latina.  Editorial siglo XXI.</w:t>
            </w:r>
          </w:p>
          <w:p w:rsidR="00F51692" w:rsidRPr="00436F74" w:rsidRDefault="00F714A1" w:rsidP="009E2715">
            <w:pPr>
              <w:spacing w:after="0" w:line="360" w:lineRule="auto"/>
              <w:ind w:left="720"/>
              <w:rPr>
                <w:rFonts w:ascii="Times New Roman" w:eastAsia="Arial" w:hAnsi="Times New Roman" w:cs="Times New Roman"/>
                <w:sz w:val="24"/>
                <w:szCs w:val="24"/>
              </w:rPr>
            </w:pPr>
            <w:proofErr w:type="spellStart"/>
            <w:r w:rsidRPr="00436F74">
              <w:rPr>
                <w:rFonts w:ascii="Times New Roman" w:eastAsia="Arial" w:hAnsi="Times New Roman" w:cs="Times New Roman"/>
                <w:sz w:val="24"/>
                <w:szCs w:val="24"/>
              </w:rPr>
              <w:t>Habegger</w:t>
            </w:r>
            <w:proofErr w:type="spellEnd"/>
            <w:r w:rsidRPr="00436F74">
              <w:rPr>
                <w:rFonts w:ascii="Times New Roman" w:eastAsia="Arial" w:hAnsi="Times New Roman" w:cs="Times New Roman"/>
                <w:sz w:val="24"/>
                <w:szCs w:val="24"/>
              </w:rPr>
              <w:t xml:space="preserve">, S., </w:t>
            </w:r>
            <w:proofErr w:type="spellStart"/>
            <w:r w:rsidRPr="00436F74">
              <w:rPr>
                <w:rFonts w:ascii="Times New Roman" w:eastAsia="Arial" w:hAnsi="Times New Roman" w:cs="Times New Roman"/>
                <w:sz w:val="24"/>
                <w:szCs w:val="24"/>
              </w:rPr>
              <w:t>Mancila</w:t>
            </w:r>
            <w:proofErr w:type="spellEnd"/>
            <w:r w:rsidRPr="00436F74">
              <w:rPr>
                <w:rFonts w:ascii="Times New Roman" w:eastAsia="Arial" w:hAnsi="Times New Roman" w:cs="Times New Roman"/>
                <w:sz w:val="24"/>
                <w:szCs w:val="24"/>
              </w:rPr>
              <w:t xml:space="preserve">, I., &amp; Serrano, E. (2006). El poder de la cartografía del territorio en las prácticas </w:t>
            </w:r>
            <w:proofErr w:type="spellStart"/>
            <w:r w:rsidRPr="00436F74">
              <w:rPr>
                <w:rFonts w:ascii="Times New Roman" w:eastAsia="Arial" w:hAnsi="Times New Roman" w:cs="Times New Roman"/>
                <w:sz w:val="24"/>
                <w:szCs w:val="24"/>
              </w:rPr>
              <w:t>contrahegemónicas</w:t>
            </w:r>
            <w:proofErr w:type="spellEnd"/>
            <w:r w:rsidRPr="00436F74">
              <w:rPr>
                <w:rFonts w:ascii="Times New Roman" w:eastAsia="Arial" w:hAnsi="Times New Roman" w:cs="Times New Roman"/>
                <w:sz w:val="24"/>
                <w:szCs w:val="24"/>
              </w:rPr>
              <w:t>.</w:t>
            </w:r>
          </w:p>
          <w:p w:rsidR="00F51692" w:rsidRPr="00436F74" w:rsidRDefault="00F714A1" w:rsidP="009E2715">
            <w:pPr>
              <w:spacing w:after="0" w:line="360" w:lineRule="auto"/>
              <w:ind w:left="720"/>
              <w:rPr>
                <w:rFonts w:ascii="Times New Roman" w:eastAsia="Arial" w:hAnsi="Times New Roman" w:cs="Times New Roman"/>
                <w:sz w:val="24"/>
                <w:szCs w:val="24"/>
              </w:rPr>
            </w:pPr>
            <w:r w:rsidRPr="00436F74">
              <w:rPr>
                <w:rFonts w:ascii="Times New Roman" w:eastAsia="Arial" w:hAnsi="Times New Roman" w:cs="Times New Roman"/>
                <w:sz w:val="24"/>
                <w:szCs w:val="24"/>
              </w:rPr>
              <w:t xml:space="preserve">Hernández </w:t>
            </w:r>
            <w:proofErr w:type="spellStart"/>
            <w:r w:rsidRPr="00436F74">
              <w:rPr>
                <w:rFonts w:ascii="Times New Roman" w:eastAsia="Arial" w:hAnsi="Times New Roman" w:cs="Times New Roman"/>
                <w:sz w:val="24"/>
                <w:szCs w:val="24"/>
              </w:rPr>
              <w:t>Sampieri</w:t>
            </w:r>
            <w:proofErr w:type="spellEnd"/>
            <w:r w:rsidRPr="00436F74">
              <w:rPr>
                <w:rFonts w:ascii="Times New Roman" w:eastAsia="Arial" w:hAnsi="Times New Roman" w:cs="Times New Roman"/>
                <w:sz w:val="24"/>
                <w:szCs w:val="24"/>
              </w:rPr>
              <w:t>, Roberto. (2014). Metodología de la investigación. 6</w:t>
            </w:r>
            <w:r w:rsidR="007B7FB9">
              <w:rPr>
                <w:rFonts w:ascii="Times New Roman" w:eastAsia="Arial" w:hAnsi="Times New Roman" w:cs="Times New Roman"/>
                <w:sz w:val="24"/>
                <w:szCs w:val="24"/>
              </w:rPr>
              <w:t>ª</w:t>
            </w:r>
            <w:r w:rsidRPr="00436F74">
              <w:rPr>
                <w:rFonts w:ascii="Times New Roman" w:eastAsia="Arial" w:hAnsi="Times New Roman" w:cs="Times New Roman"/>
                <w:sz w:val="24"/>
                <w:szCs w:val="24"/>
              </w:rPr>
              <w:t xml:space="preserve"> edición. México: Mc Graw Hill. </w:t>
            </w:r>
          </w:p>
          <w:p w:rsidR="00F51692" w:rsidRPr="00910AAF" w:rsidRDefault="00F714A1" w:rsidP="009E2715">
            <w:pPr>
              <w:spacing w:after="0" w:line="360" w:lineRule="auto"/>
              <w:ind w:left="720"/>
              <w:rPr>
                <w:rFonts w:ascii="Times New Roman" w:eastAsia="Arial" w:hAnsi="Times New Roman" w:cs="Times New Roman"/>
                <w:sz w:val="24"/>
                <w:szCs w:val="24"/>
                <w:lang w:val="en-US"/>
              </w:rPr>
            </w:pPr>
            <w:r w:rsidRPr="00436F74">
              <w:rPr>
                <w:rFonts w:ascii="Times New Roman" w:eastAsia="Arial" w:hAnsi="Times New Roman" w:cs="Times New Roman"/>
                <w:sz w:val="24"/>
                <w:szCs w:val="24"/>
              </w:rPr>
              <w:t xml:space="preserve">Kant, Emmanuel. (2012). La paz perpetua. </w:t>
            </w:r>
            <w:r w:rsidRPr="00910AAF">
              <w:rPr>
                <w:rFonts w:ascii="Times New Roman" w:eastAsia="Arial" w:hAnsi="Times New Roman" w:cs="Times New Roman"/>
                <w:sz w:val="24"/>
                <w:szCs w:val="24"/>
                <w:lang w:val="en-US"/>
              </w:rPr>
              <w:t>Madrid: Akal.</w:t>
            </w:r>
          </w:p>
          <w:p w:rsidR="00F51692" w:rsidRPr="00436F74" w:rsidRDefault="00F714A1" w:rsidP="009E2715">
            <w:pPr>
              <w:spacing w:after="0" w:line="360" w:lineRule="auto"/>
              <w:ind w:left="720"/>
              <w:rPr>
                <w:rFonts w:ascii="Times New Roman" w:eastAsia="Arial" w:hAnsi="Times New Roman" w:cs="Times New Roman"/>
                <w:sz w:val="24"/>
                <w:szCs w:val="24"/>
                <w:lang w:val="en-US"/>
              </w:rPr>
            </w:pPr>
            <w:r w:rsidRPr="00436F74">
              <w:rPr>
                <w:rFonts w:ascii="Times New Roman" w:eastAsia="Arial" w:hAnsi="Times New Roman" w:cs="Times New Roman"/>
                <w:sz w:val="24"/>
                <w:szCs w:val="24"/>
                <w:lang w:val="en-US"/>
              </w:rPr>
              <w:t xml:space="preserve">Lewin, Kurt. (1946) Action research and minority problems. Journal for Social Issues, 2(4), 34-46. </w:t>
            </w:r>
          </w:p>
          <w:p w:rsidR="00F51692" w:rsidRPr="00436F74" w:rsidRDefault="00F714A1" w:rsidP="009E2715">
            <w:pPr>
              <w:spacing w:after="0" w:line="360" w:lineRule="auto"/>
              <w:ind w:left="720"/>
              <w:rPr>
                <w:rFonts w:ascii="Times New Roman" w:eastAsia="Arial" w:hAnsi="Times New Roman" w:cs="Times New Roman"/>
                <w:sz w:val="24"/>
                <w:szCs w:val="24"/>
              </w:rPr>
            </w:pPr>
            <w:proofErr w:type="spellStart"/>
            <w:r w:rsidRPr="00436F74">
              <w:rPr>
                <w:rFonts w:ascii="Times New Roman" w:eastAsia="Arial" w:hAnsi="Times New Roman" w:cs="Times New Roman"/>
                <w:sz w:val="24"/>
                <w:szCs w:val="24"/>
                <w:lang w:val="en-US"/>
              </w:rPr>
              <w:t>Merleau-Ponty</w:t>
            </w:r>
            <w:proofErr w:type="spellEnd"/>
            <w:r w:rsidRPr="00436F74">
              <w:rPr>
                <w:rFonts w:ascii="Times New Roman" w:eastAsia="Arial" w:hAnsi="Times New Roman" w:cs="Times New Roman"/>
                <w:sz w:val="24"/>
                <w:szCs w:val="24"/>
                <w:lang w:val="en-US"/>
              </w:rPr>
              <w:t xml:space="preserve">. </w:t>
            </w:r>
            <w:r w:rsidRPr="00436F74">
              <w:rPr>
                <w:rFonts w:ascii="Times New Roman" w:eastAsia="Arial" w:hAnsi="Times New Roman" w:cs="Times New Roman"/>
                <w:sz w:val="24"/>
                <w:szCs w:val="24"/>
              </w:rPr>
              <w:t xml:space="preserve">(1945). La </w:t>
            </w:r>
            <w:proofErr w:type="spellStart"/>
            <w:r w:rsidRPr="00436F74">
              <w:rPr>
                <w:rFonts w:ascii="Times New Roman" w:eastAsia="Arial" w:hAnsi="Times New Roman" w:cs="Times New Roman"/>
                <w:sz w:val="24"/>
                <w:szCs w:val="24"/>
              </w:rPr>
              <w:t>Phénoménologie</w:t>
            </w:r>
            <w:proofErr w:type="spellEnd"/>
            <w:r w:rsidRPr="00436F74">
              <w:rPr>
                <w:rFonts w:ascii="Times New Roman" w:eastAsia="Arial" w:hAnsi="Times New Roman" w:cs="Times New Roman"/>
                <w:sz w:val="24"/>
                <w:szCs w:val="24"/>
              </w:rPr>
              <w:t xml:space="preserve"> de la </w:t>
            </w:r>
            <w:proofErr w:type="spellStart"/>
            <w:r w:rsidRPr="00436F74">
              <w:rPr>
                <w:rFonts w:ascii="Times New Roman" w:eastAsia="Arial" w:hAnsi="Times New Roman" w:cs="Times New Roman"/>
                <w:sz w:val="24"/>
                <w:szCs w:val="24"/>
              </w:rPr>
              <w:t>Perception</w:t>
            </w:r>
            <w:proofErr w:type="spellEnd"/>
            <w:r w:rsidRPr="00436F74">
              <w:rPr>
                <w:rFonts w:ascii="Times New Roman" w:eastAsia="Arial" w:hAnsi="Times New Roman" w:cs="Times New Roman"/>
                <w:sz w:val="24"/>
                <w:szCs w:val="24"/>
              </w:rPr>
              <w:t xml:space="preserve">. En M. Bernard, El Cuerpo, un fenómeno ambivalente (pág. 62). España: Jean Pierre </w:t>
            </w:r>
            <w:proofErr w:type="spellStart"/>
            <w:r w:rsidRPr="00436F74">
              <w:rPr>
                <w:rFonts w:ascii="Times New Roman" w:eastAsia="Arial" w:hAnsi="Times New Roman" w:cs="Times New Roman"/>
                <w:sz w:val="24"/>
                <w:szCs w:val="24"/>
              </w:rPr>
              <w:t>Delarge</w:t>
            </w:r>
            <w:proofErr w:type="spellEnd"/>
            <w:r w:rsidRPr="00436F74">
              <w:rPr>
                <w:rFonts w:ascii="Times New Roman" w:eastAsia="Arial" w:hAnsi="Times New Roman" w:cs="Times New Roman"/>
                <w:sz w:val="24"/>
                <w:szCs w:val="24"/>
              </w:rPr>
              <w:t xml:space="preserve">, </w:t>
            </w:r>
            <w:proofErr w:type="spellStart"/>
            <w:r w:rsidRPr="00436F74">
              <w:rPr>
                <w:rFonts w:ascii="Times New Roman" w:eastAsia="Arial" w:hAnsi="Times New Roman" w:cs="Times New Roman"/>
                <w:sz w:val="24"/>
                <w:szCs w:val="24"/>
              </w:rPr>
              <w:t>Éditions</w:t>
            </w:r>
            <w:proofErr w:type="spellEnd"/>
            <w:r w:rsidRPr="00436F74">
              <w:rPr>
                <w:rFonts w:ascii="Times New Roman" w:eastAsia="Arial" w:hAnsi="Times New Roman" w:cs="Times New Roman"/>
                <w:sz w:val="24"/>
                <w:szCs w:val="24"/>
              </w:rPr>
              <w:t xml:space="preserve"> </w:t>
            </w:r>
            <w:proofErr w:type="spellStart"/>
            <w:r w:rsidRPr="00436F74">
              <w:rPr>
                <w:rFonts w:ascii="Times New Roman" w:eastAsia="Arial" w:hAnsi="Times New Roman" w:cs="Times New Roman"/>
                <w:sz w:val="24"/>
                <w:szCs w:val="24"/>
              </w:rPr>
              <w:t>Universitaires</w:t>
            </w:r>
            <w:proofErr w:type="spellEnd"/>
            <w:r w:rsidRPr="00436F74">
              <w:rPr>
                <w:rFonts w:ascii="Times New Roman" w:eastAsia="Arial" w:hAnsi="Times New Roman" w:cs="Times New Roman"/>
                <w:sz w:val="24"/>
                <w:szCs w:val="24"/>
              </w:rPr>
              <w:t>.</w:t>
            </w:r>
          </w:p>
          <w:p w:rsidR="00F51692" w:rsidRPr="00436F74" w:rsidRDefault="00F714A1" w:rsidP="009E2715">
            <w:pPr>
              <w:spacing w:after="0" w:line="360" w:lineRule="auto"/>
              <w:ind w:left="720"/>
              <w:rPr>
                <w:rFonts w:ascii="Times New Roman" w:eastAsia="Arial" w:hAnsi="Times New Roman" w:cs="Times New Roman"/>
                <w:sz w:val="24"/>
                <w:szCs w:val="24"/>
              </w:rPr>
            </w:pPr>
            <w:r w:rsidRPr="00436F74">
              <w:rPr>
                <w:rFonts w:ascii="Times New Roman" w:eastAsia="Arial" w:hAnsi="Times New Roman" w:cs="Times New Roman"/>
                <w:sz w:val="24"/>
                <w:szCs w:val="24"/>
              </w:rPr>
              <w:t xml:space="preserve">Rodríguez Valbuena, D. (2010). Territorio y territorialidad nueva categoría de análisis y desarrollo didáctico de la geografía. Tunja: </w:t>
            </w:r>
            <w:proofErr w:type="spellStart"/>
            <w:r w:rsidRPr="00436F74">
              <w:rPr>
                <w:rFonts w:ascii="Times New Roman" w:eastAsia="Arial" w:hAnsi="Times New Roman" w:cs="Times New Roman"/>
                <w:sz w:val="24"/>
                <w:szCs w:val="24"/>
              </w:rPr>
              <w:t>Unipluriversidad</w:t>
            </w:r>
            <w:proofErr w:type="spellEnd"/>
            <w:r w:rsidRPr="00436F74">
              <w:rPr>
                <w:rFonts w:ascii="Times New Roman" w:eastAsia="Arial" w:hAnsi="Times New Roman" w:cs="Times New Roman"/>
                <w:sz w:val="24"/>
                <w:szCs w:val="24"/>
              </w:rPr>
              <w:t>.</w:t>
            </w:r>
          </w:p>
          <w:p w:rsidR="00F51692" w:rsidRPr="00436F74" w:rsidRDefault="00F714A1" w:rsidP="009E2715">
            <w:pPr>
              <w:spacing w:after="0" w:line="360" w:lineRule="auto"/>
              <w:ind w:left="720"/>
              <w:rPr>
                <w:rFonts w:ascii="Times New Roman" w:eastAsia="Arial" w:hAnsi="Times New Roman" w:cs="Times New Roman"/>
                <w:sz w:val="24"/>
                <w:szCs w:val="24"/>
              </w:rPr>
            </w:pPr>
            <w:r w:rsidRPr="00436F74">
              <w:rPr>
                <w:rFonts w:ascii="Times New Roman" w:eastAsia="Arial" w:hAnsi="Times New Roman" w:cs="Times New Roman"/>
                <w:sz w:val="24"/>
                <w:szCs w:val="24"/>
              </w:rPr>
              <w:t xml:space="preserve">Secretaría de gestión social y participación ciudadana. (2016). </w:t>
            </w:r>
            <w:r w:rsidRPr="00436F74">
              <w:rPr>
                <w:rFonts w:ascii="Times New Roman" w:eastAsia="Arial" w:hAnsi="Times New Roman" w:cs="Times New Roman"/>
                <w:i/>
                <w:sz w:val="24"/>
                <w:szCs w:val="24"/>
              </w:rPr>
              <w:t>Informe especial sobre la población víctima enmarcado en la ley 1448 de 2011 y sus decretos reglamentarios.</w:t>
            </w:r>
            <w:r w:rsidRPr="00436F74">
              <w:rPr>
                <w:rFonts w:ascii="Times New Roman" w:eastAsia="Arial" w:hAnsi="Times New Roman" w:cs="Times New Roman"/>
                <w:sz w:val="24"/>
                <w:szCs w:val="24"/>
              </w:rPr>
              <w:t xml:space="preserve"> Villavicencio: Secretaría de gestión social y participación ciudadana.</w:t>
            </w:r>
          </w:p>
          <w:p w:rsidR="00F51692" w:rsidRPr="00436F74" w:rsidRDefault="00373631" w:rsidP="009E2715">
            <w:pPr>
              <w:spacing w:after="0" w:line="360" w:lineRule="auto"/>
              <w:ind w:firstLine="686"/>
              <w:rPr>
                <w:rFonts w:ascii="Times New Roman" w:eastAsia="Arial" w:hAnsi="Times New Roman" w:cs="Times New Roman"/>
                <w:color w:val="222222"/>
                <w:sz w:val="24"/>
                <w:szCs w:val="24"/>
              </w:rPr>
            </w:pPr>
            <w:r w:rsidRPr="00436F74">
              <w:rPr>
                <w:rFonts w:ascii="Times New Roman" w:eastAsia="Arial" w:hAnsi="Times New Roman" w:cs="Times New Roman"/>
                <w:color w:val="222222"/>
                <w:sz w:val="24"/>
                <w:szCs w:val="24"/>
              </w:rPr>
              <w:t xml:space="preserve"> </w:t>
            </w:r>
            <w:r w:rsidR="00F714A1" w:rsidRPr="00436F74">
              <w:rPr>
                <w:rFonts w:ascii="Times New Roman" w:eastAsia="Arial" w:hAnsi="Times New Roman" w:cs="Times New Roman"/>
                <w:color w:val="222222"/>
                <w:sz w:val="24"/>
                <w:szCs w:val="24"/>
              </w:rPr>
              <w:t xml:space="preserve">Unidad de víctimas. (2019). Unidad para la atención y reparación integral de las víctimas. Obtenido de </w:t>
            </w:r>
          </w:p>
          <w:p w:rsidR="00F51692" w:rsidRPr="00436F74" w:rsidRDefault="00F714A1" w:rsidP="009E2715">
            <w:pPr>
              <w:spacing w:after="0" w:line="360" w:lineRule="auto"/>
              <w:ind w:left="720"/>
              <w:rPr>
                <w:rFonts w:ascii="Times New Roman" w:eastAsia="Arial" w:hAnsi="Times New Roman" w:cs="Times New Roman"/>
                <w:b/>
                <w:color w:val="222222"/>
                <w:sz w:val="24"/>
                <w:szCs w:val="24"/>
              </w:rPr>
            </w:pPr>
            <w:r w:rsidRPr="00436F74">
              <w:rPr>
                <w:rFonts w:ascii="Times New Roman" w:eastAsia="Arial" w:hAnsi="Times New Roman" w:cs="Times New Roman"/>
                <w:color w:val="222222"/>
                <w:sz w:val="24"/>
                <w:szCs w:val="24"/>
              </w:rPr>
              <w:t>https://</w:t>
            </w:r>
            <w:r w:rsidRPr="00436F74">
              <w:rPr>
                <w:rFonts w:ascii="Times New Roman" w:eastAsia="Arial" w:hAnsi="Times New Roman" w:cs="Times New Roman"/>
                <w:sz w:val="24"/>
                <w:szCs w:val="24"/>
              </w:rPr>
              <w:t>www.unidadvictimas.gov.co/es/registro-unico-de-victimas-ruv/37394.</w:t>
            </w:r>
          </w:p>
        </w:tc>
      </w:tr>
    </w:tbl>
    <w:tbl>
      <w:tblPr>
        <w:tblStyle w:val="ac"/>
        <w:tblW w:w="768" w:type="dxa"/>
        <w:tblInd w:w="8" w:type="dxa"/>
        <w:tblLayout w:type="fixed"/>
        <w:tblLook w:val="0400" w:firstRow="0" w:lastRow="0" w:firstColumn="0" w:lastColumn="0" w:noHBand="0" w:noVBand="1"/>
      </w:tblPr>
      <w:tblGrid>
        <w:gridCol w:w="768"/>
      </w:tblGrid>
      <w:tr w:rsidR="00F51692" w:rsidRPr="00436F74">
        <w:tc>
          <w:tcPr>
            <w:tcW w:w="768" w:type="dxa"/>
            <w:shd w:val="clear" w:color="auto" w:fill="FFFFFF"/>
            <w:tcMar>
              <w:top w:w="15" w:type="dxa"/>
              <w:left w:w="15" w:type="dxa"/>
              <w:bottom w:w="15" w:type="dxa"/>
              <w:right w:w="15" w:type="dxa"/>
            </w:tcMar>
            <w:vAlign w:val="center"/>
          </w:tcPr>
          <w:p w:rsidR="00F51692" w:rsidRPr="00436F74" w:rsidRDefault="00F51692" w:rsidP="00436F74">
            <w:pPr>
              <w:spacing w:after="0" w:line="360" w:lineRule="auto"/>
              <w:rPr>
                <w:rFonts w:ascii="Times New Roman" w:hAnsi="Times New Roman" w:cs="Times New Roman"/>
                <w:sz w:val="24"/>
                <w:szCs w:val="24"/>
              </w:rPr>
            </w:pPr>
          </w:p>
        </w:tc>
      </w:tr>
    </w:tbl>
    <w:p w:rsidR="00F51692" w:rsidRPr="00436F74" w:rsidRDefault="00F51692" w:rsidP="00F470FC">
      <w:pPr>
        <w:spacing w:line="360" w:lineRule="auto"/>
        <w:rPr>
          <w:rFonts w:ascii="Times New Roman" w:hAnsi="Times New Roman" w:cs="Times New Roman"/>
          <w:b/>
          <w:sz w:val="24"/>
          <w:szCs w:val="24"/>
        </w:rPr>
      </w:pPr>
      <w:bookmarkStart w:id="7" w:name="_gjdgxs" w:colFirst="0" w:colLast="0"/>
      <w:bookmarkEnd w:id="7"/>
    </w:p>
    <w:sectPr w:rsidR="00F51692" w:rsidRPr="00436F74">
      <w:headerReference w:type="even" r:id="rId19"/>
      <w:headerReference w:type="default" r:id="rId20"/>
      <w:footerReference w:type="default" r:id="rId21"/>
      <w:headerReference w:type="first" r:id="rId22"/>
      <w:footerReference w:type="first" r:id="rId23"/>
      <w:pgSz w:w="15840" w:h="12240"/>
      <w:pgMar w:top="567" w:right="567" w:bottom="567" w:left="567"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6CE" w:rsidRDefault="00FC76CE">
      <w:pPr>
        <w:spacing w:after="0" w:line="240" w:lineRule="auto"/>
      </w:pPr>
      <w:r>
        <w:separator/>
      </w:r>
    </w:p>
  </w:endnote>
  <w:endnote w:type="continuationSeparator" w:id="0">
    <w:p w:rsidR="00FC76CE" w:rsidRDefault="00FC7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2FB" w:rsidRDefault="00BC52FB">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60288" behindDoc="0" locked="0" layoutInCell="1" hidden="0" allowOverlap="1">
          <wp:simplePos x="0" y="0"/>
          <wp:positionH relativeFrom="column">
            <wp:posOffset>2107981</wp:posOffset>
          </wp:positionH>
          <wp:positionV relativeFrom="paragraph">
            <wp:posOffset>-222709</wp:posOffset>
          </wp:positionV>
          <wp:extent cx="5748834" cy="761478"/>
          <wp:effectExtent l="0" t="0" r="0" b="0"/>
          <wp:wrapNone/>
          <wp:docPr id="4" name="image1.jpg" descr="Comunicaciones:Comunicaciones USTA:3.Comunicaciones Institucionales:1. Comunicacion Interna:2018:Solicitudes:ST548-2018 Hoja Membrete Actualizada:Pieza:ST548–2018 Membrete 23 octubre-01.jpg"/>
          <wp:cNvGraphicFramePr/>
          <a:graphic xmlns:a="http://schemas.openxmlformats.org/drawingml/2006/main">
            <a:graphicData uri="http://schemas.openxmlformats.org/drawingml/2006/picture">
              <pic:pic xmlns:pic="http://schemas.openxmlformats.org/drawingml/2006/picture">
                <pic:nvPicPr>
                  <pic:cNvPr id="0" name="image1.jpg" descr="Comunicaciones:Comunicaciones USTA:3.Comunicaciones Institucionales:1. Comunicacion Interna:2018:Solicitudes:ST548-2018 Hoja Membrete Actualizada:Pieza:ST548–2018 Membrete 23 octubre-01.jpg"/>
                  <pic:cNvPicPr preferRelativeResize="0"/>
                </pic:nvPicPr>
                <pic:blipFill>
                  <a:blip r:embed="rId1"/>
                  <a:srcRect/>
                  <a:stretch>
                    <a:fillRect/>
                  </a:stretch>
                </pic:blipFill>
                <pic:spPr>
                  <a:xfrm>
                    <a:off x="0" y="0"/>
                    <a:ext cx="5748834" cy="761478"/>
                  </a:xfrm>
                  <a:prstGeom prst="rect">
                    <a:avLst/>
                  </a:prstGeom>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2FB" w:rsidRDefault="00BC52FB">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61312" behindDoc="0" locked="0" layoutInCell="1" hidden="0" allowOverlap="1">
          <wp:simplePos x="0" y="0"/>
          <wp:positionH relativeFrom="column">
            <wp:posOffset>2040254</wp:posOffset>
          </wp:positionH>
          <wp:positionV relativeFrom="paragraph">
            <wp:posOffset>-216533</wp:posOffset>
          </wp:positionV>
          <wp:extent cx="5748834" cy="761478"/>
          <wp:effectExtent l="0" t="0" r="0" b="0"/>
          <wp:wrapNone/>
          <wp:docPr id="1" name="image1.jpg" descr="Comunicaciones:Comunicaciones USTA:3.Comunicaciones Institucionales:1. Comunicacion Interna:2018:Solicitudes:ST548-2018 Hoja Membrete Actualizada:Pieza:ST548–2018 Membrete 23 octubre-01.jpg"/>
          <wp:cNvGraphicFramePr/>
          <a:graphic xmlns:a="http://schemas.openxmlformats.org/drawingml/2006/main">
            <a:graphicData uri="http://schemas.openxmlformats.org/drawingml/2006/picture">
              <pic:pic xmlns:pic="http://schemas.openxmlformats.org/drawingml/2006/picture">
                <pic:nvPicPr>
                  <pic:cNvPr id="0" name="image1.jpg" descr="Comunicaciones:Comunicaciones USTA:3.Comunicaciones Institucionales:1. Comunicacion Interna:2018:Solicitudes:ST548-2018 Hoja Membrete Actualizada:Pieza:ST548–2018 Membrete 23 octubre-01.jpg"/>
                  <pic:cNvPicPr preferRelativeResize="0"/>
                </pic:nvPicPr>
                <pic:blipFill>
                  <a:blip r:embed="rId1"/>
                  <a:srcRect/>
                  <a:stretch>
                    <a:fillRect/>
                  </a:stretch>
                </pic:blipFill>
                <pic:spPr>
                  <a:xfrm>
                    <a:off x="0" y="0"/>
                    <a:ext cx="5748834" cy="761478"/>
                  </a:xfrm>
                  <a:prstGeom prst="rect">
                    <a:avLst/>
                  </a:prstGeom>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6CE" w:rsidRDefault="00FC76CE">
      <w:pPr>
        <w:spacing w:after="0" w:line="240" w:lineRule="auto"/>
      </w:pPr>
      <w:r>
        <w:separator/>
      </w:r>
    </w:p>
  </w:footnote>
  <w:footnote w:type="continuationSeparator" w:id="0">
    <w:p w:rsidR="00FC76CE" w:rsidRDefault="00FC76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2FB" w:rsidRDefault="00BC52FB">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2FB" w:rsidRDefault="00BC52FB">
    <w:pPr>
      <w:pBdr>
        <w:top w:val="nil"/>
        <w:left w:val="nil"/>
        <w:bottom w:val="nil"/>
        <w:right w:val="nil"/>
        <w:between w:val="nil"/>
      </w:pBdr>
      <w:tabs>
        <w:tab w:val="center" w:pos="4419"/>
        <w:tab w:val="right" w:pos="8838"/>
      </w:tabs>
      <w:spacing w:after="0" w:line="240" w:lineRule="auto"/>
      <w:jc w:val="right"/>
      <w:rPr>
        <w:color w:val="000000"/>
        <w:sz w:val="14"/>
        <w:szCs w:val="14"/>
      </w:rPr>
    </w:pPr>
    <w:r>
      <w:rPr>
        <w:noProof/>
      </w:rPr>
      <w:drawing>
        <wp:anchor distT="0" distB="0" distL="114300" distR="114300" simplePos="0" relativeHeight="251658240" behindDoc="0" locked="0" layoutInCell="1" hidden="0" allowOverlap="1">
          <wp:simplePos x="0" y="0"/>
          <wp:positionH relativeFrom="column">
            <wp:posOffset>1860331</wp:posOffset>
          </wp:positionH>
          <wp:positionV relativeFrom="paragraph">
            <wp:posOffset>-456389</wp:posOffset>
          </wp:positionV>
          <wp:extent cx="5908040" cy="917196"/>
          <wp:effectExtent l="0" t="0" r="0" b="0"/>
          <wp:wrapNone/>
          <wp:docPr id="3" name="image2.png" descr="Macintosh HD:Users:angelicafernandasierrapolanco:Desktop:membrete4oct-02.png"/>
          <wp:cNvGraphicFramePr/>
          <a:graphic xmlns:a="http://schemas.openxmlformats.org/drawingml/2006/main">
            <a:graphicData uri="http://schemas.openxmlformats.org/drawingml/2006/picture">
              <pic:pic xmlns:pic="http://schemas.openxmlformats.org/drawingml/2006/picture">
                <pic:nvPicPr>
                  <pic:cNvPr id="0" name="image2.png" descr="Macintosh HD:Users:angelicafernandasierrapolanco:Desktop:membrete4oct-02.png"/>
                  <pic:cNvPicPr preferRelativeResize="0"/>
                </pic:nvPicPr>
                <pic:blipFill>
                  <a:blip r:embed="rId1"/>
                  <a:srcRect/>
                  <a:stretch>
                    <a:fillRect/>
                  </a:stretch>
                </pic:blipFill>
                <pic:spPr>
                  <a:xfrm>
                    <a:off x="0" y="0"/>
                    <a:ext cx="5908040" cy="917196"/>
                  </a:xfrm>
                  <a:prstGeom prst="rect">
                    <a:avLst/>
                  </a:prstGeom>
                  <a:ln/>
                </pic:spPr>
              </pic:pic>
            </a:graphicData>
          </a:graphic>
        </wp:anchor>
      </w:drawing>
    </w:r>
  </w:p>
  <w:p w:rsidR="00BC52FB" w:rsidRDefault="00BC52FB">
    <w:pPr>
      <w:pBdr>
        <w:top w:val="nil"/>
        <w:left w:val="nil"/>
        <w:bottom w:val="nil"/>
        <w:right w:val="nil"/>
        <w:between w:val="nil"/>
      </w:pBdr>
      <w:tabs>
        <w:tab w:val="center" w:pos="4419"/>
        <w:tab w:val="right" w:pos="8838"/>
      </w:tabs>
      <w:spacing w:after="0" w:line="240" w:lineRule="auto"/>
      <w:jc w:val="right"/>
      <w:rPr>
        <w:color w:val="000000"/>
        <w:sz w:val="14"/>
        <w:szCs w:val="14"/>
      </w:rPr>
    </w:pPr>
  </w:p>
  <w:p w:rsidR="00BC52FB" w:rsidRDefault="00BC52FB">
    <w:pPr>
      <w:pBdr>
        <w:top w:val="nil"/>
        <w:left w:val="nil"/>
        <w:bottom w:val="nil"/>
        <w:right w:val="nil"/>
        <w:between w:val="nil"/>
      </w:pBdr>
      <w:tabs>
        <w:tab w:val="center" w:pos="4419"/>
        <w:tab w:val="right" w:pos="8838"/>
      </w:tabs>
      <w:spacing w:after="0" w:line="240" w:lineRule="auto"/>
      <w:jc w:val="right"/>
      <w:rPr>
        <w:color w:val="000000"/>
        <w:sz w:val="14"/>
        <w:szCs w:val="14"/>
      </w:rPr>
    </w:pPr>
    <w:r>
      <w:rPr>
        <w:color w:val="000000"/>
        <w:sz w:val="14"/>
        <w:szCs w:val="14"/>
      </w:rPr>
      <w:t xml:space="preserve">Página </w:t>
    </w:r>
    <w:r>
      <w:rPr>
        <w:b/>
        <w:color w:val="000000"/>
        <w:sz w:val="14"/>
        <w:szCs w:val="14"/>
      </w:rPr>
      <w:fldChar w:fldCharType="begin"/>
    </w:r>
    <w:r>
      <w:rPr>
        <w:b/>
        <w:color w:val="000000"/>
        <w:sz w:val="14"/>
        <w:szCs w:val="14"/>
      </w:rPr>
      <w:instrText>PAGE</w:instrText>
    </w:r>
    <w:r>
      <w:rPr>
        <w:b/>
        <w:color w:val="000000"/>
        <w:sz w:val="14"/>
        <w:szCs w:val="14"/>
      </w:rPr>
      <w:fldChar w:fldCharType="separate"/>
    </w:r>
    <w:r w:rsidR="00BA6B2E">
      <w:rPr>
        <w:b/>
        <w:noProof/>
        <w:color w:val="000000"/>
        <w:sz w:val="14"/>
        <w:szCs w:val="14"/>
      </w:rPr>
      <w:t>2</w:t>
    </w:r>
    <w:r>
      <w:rPr>
        <w:b/>
        <w:color w:val="000000"/>
        <w:sz w:val="14"/>
        <w:szCs w:val="14"/>
      </w:rPr>
      <w:fldChar w:fldCharType="end"/>
    </w:r>
    <w:r>
      <w:rPr>
        <w:color w:val="000000"/>
        <w:sz w:val="14"/>
        <w:szCs w:val="14"/>
      </w:rPr>
      <w:t xml:space="preserve"> de </w:t>
    </w:r>
    <w:r>
      <w:rPr>
        <w:b/>
        <w:color w:val="000000"/>
        <w:sz w:val="14"/>
        <w:szCs w:val="14"/>
      </w:rPr>
      <w:fldChar w:fldCharType="begin"/>
    </w:r>
    <w:r>
      <w:rPr>
        <w:b/>
        <w:color w:val="000000"/>
        <w:sz w:val="14"/>
        <w:szCs w:val="14"/>
      </w:rPr>
      <w:instrText>NUMPAGES</w:instrText>
    </w:r>
    <w:r>
      <w:rPr>
        <w:b/>
        <w:color w:val="000000"/>
        <w:sz w:val="14"/>
        <w:szCs w:val="14"/>
      </w:rPr>
      <w:fldChar w:fldCharType="separate"/>
    </w:r>
    <w:r w:rsidR="00BA6B2E">
      <w:rPr>
        <w:b/>
        <w:noProof/>
        <w:color w:val="000000"/>
        <w:sz w:val="14"/>
        <w:szCs w:val="14"/>
      </w:rPr>
      <w:t>14</w:t>
    </w:r>
    <w:r>
      <w:rPr>
        <w:b/>
        <w:color w:val="000000"/>
        <w:sz w:val="14"/>
        <w:szCs w:val="1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2FB" w:rsidRDefault="00BC52FB">
    <w:pPr>
      <w:spacing w:after="0" w:line="240" w:lineRule="auto"/>
      <w:jc w:val="center"/>
    </w:pPr>
    <w:r>
      <w:rPr>
        <w:noProof/>
      </w:rPr>
      <w:drawing>
        <wp:anchor distT="0" distB="0" distL="114300" distR="114300" simplePos="0" relativeHeight="251659264" behindDoc="0" locked="0" layoutInCell="1" hidden="0" allowOverlap="1">
          <wp:simplePos x="0" y="0"/>
          <wp:positionH relativeFrom="column">
            <wp:posOffset>1792604</wp:posOffset>
          </wp:positionH>
          <wp:positionV relativeFrom="paragraph">
            <wp:posOffset>-450214</wp:posOffset>
          </wp:positionV>
          <wp:extent cx="5908040" cy="917196"/>
          <wp:effectExtent l="0" t="0" r="0" b="0"/>
          <wp:wrapNone/>
          <wp:docPr id="2" name="image2.png" descr="Macintosh HD:Users:angelicafernandasierrapolanco:Desktop:membrete4oct-02.png"/>
          <wp:cNvGraphicFramePr/>
          <a:graphic xmlns:a="http://schemas.openxmlformats.org/drawingml/2006/main">
            <a:graphicData uri="http://schemas.openxmlformats.org/drawingml/2006/picture">
              <pic:pic xmlns:pic="http://schemas.openxmlformats.org/drawingml/2006/picture">
                <pic:nvPicPr>
                  <pic:cNvPr id="0" name="image2.png" descr="Macintosh HD:Users:angelicafernandasierrapolanco:Desktop:membrete4oct-02.png"/>
                  <pic:cNvPicPr preferRelativeResize="0"/>
                </pic:nvPicPr>
                <pic:blipFill>
                  <a:blip r:embed="rId1"/>
                  <a:srcRect/>
                  <a:stretch>
                    <a:fillRect/>
                  </a:stretch>
                </pic:blipFill>
                <pic:spPr>
                  <a:xfrm>
                    <a:off x="0" y="0"/>
                    <a:ext cx="5908040" cy="917196"/>
                  </a:xfrm>
                  <a:prstGeom prst="rect">
                    <a:avLst/>
                  </a:prstGeom>
                  <a:ln/>
                </pic:spPr>
              </pic:pic>
            </a:graphicData>
          </a:graphic>
        </wp:anchor>
      </w:drawing>
    </w:r>
  </w:p>
  <w:p w:rsidR="00BC52FB" w:rsidRDefault="00BC52FB">
    <w:pPr>
      <w:pBdr>
        <w:top w:val="nil"/>
        <w:left w:val="nil"/>
        <w:bottom w:val="nil"/>
        <w:right w:val="nil"/>
        <w:between w:val="nil"/>
      </w:pBdr>
      <w:tabs>
        <w:tab w:val="center" w:pos="4419"/>
        <w:tab w:val="right" w:pos="8838"/>
      </w:tabs>
      <w:spacing w:after="0" w:line="240" w:lineRule="auto"/>
      <w:jc w:val="right"/>
      <w:rPr>
        <w:b/>
        <w:color w:val="000000"/>
      </w:rPr>
    </w:pPr>
    <w:r>
      <w:rPr>
        <w:color w:val="000000"/>
        <w:sz w:val="14"/>
        <w:szCs w:val="14"/>
      </w:rPr>
      <w:t xml:space="preserve">Página </w:t>
    </w:r>
    <w:r>
      <w:rPr>
        <w:b/>
        <w:color w:val="000000"/>
        <w:sz w:val="14"/>
        <w:szCs w:val="14"/>
      </w:rPr>
      <w:fldChar w:fldCharType="begin"/>
    </w:r>
    <w:r>
      <w:rPr>
        <w:b/>
        <w:color w:val="000000"/>
        <w:sz w:val="14"/>
        <w:szCs w:val="14"/>
      </w:rPr>
      <w:instrText>PAGE</w:instrText>
    </w:r>
    <w:r>
      <w:rPr>
        <w:b/>
        <w:color w:val="000000"/>
        <w:sz w:val="14"/>
        <w:szCs w:val="14"/>
      </w:rPr>
      <w:fldChar w:fldCharType="separate"/>
    </w:r>
    <w:r w:rsidR="00F470FC">
      <w:rPr>
        <w:b/>
        <w:noProof/>
        <w:color w:val="000000"/>
        <w:sz w:val="14"/>
        <w:szCs w:val="14"/>
      </w:rPr>
      <w:t>1</w:t>
    </w:r>
    <w:r>
      <w:rPr>
        <w:b/>
        <w:color w:val="000000"/>
        <w:sz w:val="14"/>
        <w:szCs w:val="14"/>
      </w:rPr>
      <w:fldChar w:fldCharType="end"/>
    </w:r>
    <w:r>
      <w:rPr>
        <w:color w:val="000000"/>
        <w:sz w:val="14"/>
        <w:szCs w:val="14"/>
      </w:rPr>
      <w:t xml:space="preserve"> de </w:t>
    </w:r>
    <w:r>
      <w:rPr>
        <w:b/>
        <w:color w:val="000000"/>
        <w:sz w:val="14"/>
        <w:szCs w:val="14"/>
      </w:rPr>
      <w:fldChar w:fldCharType="begin"/>
    </w:r>
    <w:r>
      <w:rPr>
        <w:b/>
        <w:color w:val="000000"/>
        <w:sz w:val="14"/>
        <w:szCs w:val="14"/>
      </w:rPr>
      <w:instrText>NUMPAGES</w:instrText>
    </w:r>
    <w:r>
      <w:rPr>
        <w:b/>
        <w:color w:val="000000"/>
        <w:sz w:val="14"/>
        <w:szCs w:val="14"/>
      </w:rPr>
      <w:fldChar w:fldCharType="separate"/>
    </w:r>
    <w:r w:rsidR="00F470FC">
      <w:rPr>
        <w:b/>
        <w:noProof/>
        <w:color w:val="000000"/>
        <w:sz w:val="14"/>
        <w:szCs w:val="14"/>
      </w:rPr>
      <w:t>1</w:t>
    </w:r>
    <w:r>
      <w:rPr>
        <w:b/>
        <w:color w:val="000000"/>
        <w:sz w:val="14"/>
        <w:szCs w:val="14"/>
      </w:rPr>
      <w:fldChar w:fldCharType="end"/>
    </w:r>
  </w:p>
  <w:p w:rsidR="00BC52FB" w:rsidRDefault="00BC52FB">
    <w:pPr>
      <w:pBdr>
        <w:top w:val="nil"/>
        <w:left w:val="nil"/>
        <w:bottom w:val="nil"/>
        <w:right w:val="nil"/>
        <w:between w:val="nil"/>
      </w:pBdr>
      <w:tabs>
        <w:tab w:val="center" w:pos="4419"/>
        <w:tab w:val="right" w:pos="8838"/>
      </w:tabs>
      <w:spacing w:after="0" w:line="240" w:lineRule="auto"/>
      <w:jc w:val="right"/>
      <w:rPr>
        <w:color w:val="000000"/>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566EAC"/>
    <w:multiLevelType w:val="multilevel"/>
    <w:tmpl w:val="11F8A91E"/>
    <w:lvl w:ilvl="0">
      <w:start w:val="1"/>
      <w:numFmt w:val="bullet"/>
      <w:lvlText w:val="●"/>
      <w:lvlJc w:val="left"/>
      <w:pPr>
        <w:ind w:left="1290" w:hanging="360"/>
      </w:pPr>
      <w:rPr>
        <w:rFonts w:ascii="Noto Sans Symbols" w:eastAsia="Noto Sans Symbols" w:hAnsi="Noto Sans Symbols" w:cs="Noto Sans Symbols"/>
      </w:rPr>
    </w:lvl>
    <w:lvl w:ilvl="1">
      <w:start w:val="1"/>
      <w:numFmt w:val="bullet"/>
      <w:lvlText w:val="o"/>
      <w:lvlJc w:val="left"/>
      <w:pPr>
        <w:ind w:left="2010" w:hanging="360"/>
      </w:pPr>
      <w:rPr>
        <w:rFonts w:ascii="Courier New" w:eastAsia="Courier New" w:hAnsi="Courier New" w:cs="Courier New"/>
      </w:rPr>
    </w:lvl>
    <w:lvl w:ilvl="2">
      <w:start w:val="1"/>
      <w:numFmt w:val="bullet"/>
      <w:lvlText w:val="▪"/>
      <w:lvlJc w:val="left"/>
      <w:pPr>
        <w:ind w:left="2730" w:hanging="360"/>
      </w:pPr>
      <w:rPr>
        <w:rFonts w:ascii="Noto Sans Symbols" w:eastAsia="Noto Sans Symbols" w:hAnsi="Noto Sans Symbols" w:cs="Noto Sans Symbols"/>
      </w:rPr>
    </w:lvl>
    <w:lvl w:ilvl="3">
      <w:start w:val="1"/>
      <w:numFmt w:val="bullet"/>
      <w:lvlText w:val="●"/>
      <w:lvlJc w:val="left"/>
      <w:pPr>
        <w:ind w:left="3450" w:hanging="360"/>
      </w:pPr>
      <w:rPr>
        <w:rFonts w:ascii="Noto Sans Symbols" w:eastAsia="Noto Sans Symbols" w:hAnsi="Noto Sans Symbols" w:cs="Noto Sans Symbols"/>
      </w:rPr>
    </w:lvl>
    <w:lvl w:ilvl="4">
      <w:start w:val="1"/>
      <w:numFmt w:val="bullet"/>
      <w:lvlText w:val="o"/>
      <w:lvlJc w:val="left"/>
      <w:pPr>
        <w:ind w:left="4170" w:hanging="360"/>
      </w:pPr>
      <w:rPr>
        <w:rFonts w:ascii="Courier New" w:eastAsia="Courier New" w:hAnsi="Courier New" w:cs="Courier New"/>
      </w:rPr>
    </w:lvl>
    <w:lvl w:ilvl="5">
      <w:start w:val="1"/>
      <w:numFmt w:val="bullet"/>
      <w:lvlText w:val="▪"/>
      <w:lvlJc w:val="left"/>
      <w:pPr>
        <w:ind w:left="4890" w:hanging="360"/>
      </w:pPr>
      <w:rPr>
        <w:rFonts w:ascii="Noto Sans Symbols" w:eastAsia="Noto Sans Symbols" w:hAnsi="Noto Sans Symbols" w:cs="Noto Sans Symbols"/>
      </w:rPr>
    </w:lvl>
    <w:lvl w:ilvl="6">
      <w:start w:val="1"/>
      <w:numFmt w:val="bullet"/>
      <w:lvlText w:val="●"/>
      <w:lvlJc w:val="left"/>
      <w:pPr>
        <w:ind w:left="5610" w:hanging="360"/>
      </w:pPr>
      <w:rPr>
        <w:rFonts w:ascii="Noto Sans Symbols" w:eastAsia="Noto Sans Symbols" w:hAnsi="Noto Sans Symbols" w:cs="Noto Sans Symbols"/>
      </w:rPr>
    </w:lvl>
    <w:lvl w:ilvl="7">
      <w:start w:val="1"/>
      <w:numFmt w:val="bullet"/>
      <w:lvlText w:val="o"/>
      <w:lvlJc w:val="left"/>
      <w:pPr>
        <w:ind w:left="6330" w:hanging="360"/>
      </w:pPr>
      <w:rPr>
        <w:rFonts w:ascii="Courier New" w:eastAsia="Courier New" w:hAnsi="Courier New" w:cs="Courier New"/>
      </w:rPr>
    </w:lvl>
    <w:lvl w:ilvl="8">
      <w:start w:val="1"/>
      <w:numFmt w:val="bullet"/>
      <w:lvlText w:val="▪"/>
      <w:lvlJc w:val="left"/>
      <w:pPr>
        <w:ind w:left="705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s-CO" w:vendorID="64" w:dllVersion="131078" w:nlCheck="1" w:checkStyle="0"/>
  <w:activeWritingStyle w:appName="MSWord" w:lang="en-US" w:vendorID="64" w:dllVersion="131078" w:nlCheck="1" w:checkStyle="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692"/>
    <w:rsid w:val="0000451E"/>
    <w:rsid w:val="00237936"/>
    <w:rsid w:val="00373631"/>
    <w:rsid w:val="003E5CAF"/>
    <w:rsid w:val="00436F74"/>
    <w:rsid w:val="00446F1D"/>
    <w:rsid w:val="00654AF8"/>
    <w:rsid w:val="007229E8"/>
    <w:rsid w:val="007511E1"/>
    <w:rsid w:val="007B7FB9"/>
    <w:rsid w:val="008035D7"/>
    <w:rsid w:val="008C0133"/>
    <w:rsid w:val="00910AAF"/>
    <w:rsid w:val="00935CE8"/>
    <w:rsid w:val="009D2548"/>
    <w:rsid w:val="009E2715"/>
    <w:rsid w:val="009E7239"/>
    <w:rsid w:val="00BA6B2E"/>
    <w:rsid w:val="00BC52FB"/>
    <w:rsid w:val="00D13BCE"/>
    <w:rsid w:val="00EA732A"/>
    <w:rsid w:val="00F470FC"/>
    <w:rsid w:val="00F51692"/>
    <w:rsid w:val="00F714A1"/>
    <w:rsid w:val="00F812A2"/>
    <w:rsid w:val="00FC76CE"/>
    <w:rsid w:val="00FE56C5"/>
    <w:rsid w:val="00FE764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a">
    <w:basedOn w:val="TableNormal"/>
    <w:pPr>
      <w:spacing w:after="0" w:line="240" w:lineRule="auto"/>
    </w:p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a">
    <w:basedOn w:val="TableNormal"/>
    <w:pPr>
      <w:spacing w:after="0" w:line="240" w:lineRule="auto"/>
    </w:p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cienti.colciencias.gov.co:8081/cvlac/visualizador/generarCurriculoCv.do?cod_rh=0001421116" TargetMode="External"/><Relationship Id="rId13" Type="http://schemas.openxmlformats.org/officeDocument/2006/relationships/hyperlink" Target="https://www.mundifrases.com/tema/progreso/" TargetMode="External"/><Relationship Id="rId18" Type="http://schemas.openxmlformats.org/officeDocument/2006/relationships/hyperlink" Target="https://www.youtube.com/watch?v=1LdgNeZZrKk"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orcid.org/0000-0001-6193-1632" TargetMode="External"/><Relationship Id="rId17" Type="http://schemas.openxmlformats.org/officeDocument/2006/relationships/hyperlink" Target="https://www.academia.edu/16978672/ACERC%C3%81NDONOS_Al_CONOCIMIENTO_DE_LA_CORPOREIDAD"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mundifrases.com/tema/hambre/"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scienti.colciencias.gov.co/cvlac/visualizador/generarCurriculoCv.do?cod_rh=000148109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mundifrases.com/tema/minor%C3%ADa/" TargetMode="External"/><Relationship Id="rId23" Type="http://schemas.openxmlformats.org/officeDocument/2006/relationships/footer" Target="footer2.xml"/><Relationship Id="rId10" Type="http://schemas.openxmlformats.org/officeDocument/2006/relationships/hyperlink" Target="https://scholar.google.es/citations?user=-oC5TUEAAAAJ&amp;hl=e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rcid.org/0000-0002-8592-2607" TargetMode="External"/><Relationship Id="rId14" Type="http://schemas.openxmlformats.org/officeDocument/2006/relationships/hyperlink" Target="https://www.mundifrases.com/tema/progreso/" TargetMode="Externa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14</Pages>
  <Words>4127</Words>
  <Characters>22699</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Hector</cp:lastModifiedBy>
  <cp:revision>22</cp:revision>
  <dcterms:created xsi:type="dcterms:W3CDTF">2019-07-26T15:20:00Z</dcterms:created>
  <dcterms:modified xsi:type="dcterms:W3CDTF">2019-07-29T04:16:00Z</dcterms:modified>
</cp:coreProperties>
</file>