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7DCD" w:rsidRDefault="003533FA" w:rsidP="00607DCD">
      <w:pPr>
        <w:spacing w:line="360" w:lineRule="auto"/>
        <w:jc w:val="both"/>
        <w:rPr>
          <w:rFonts w:ascii="Times New Roman" w:hAnsi="Times New Roman" w:cs="Times New Roman"/>
          <w:b/>
          <w:sz w:val="24"/>
          <w:szCs w:val="24"/>
        </w:rPr>
      </w:pPr>
      <w:r>
        <w:rPr>
          <w:rFonts w:ascii="Times New Roman" w:hAnsi="Times New Roman" w:cs="Times New Roman"/>
          <w:b/>
          <w:sz w:val="24"/>
          <w:szCs w:val="24"/>
        </w:rPr>
        <w:t>TÍTULO: CARACTERIZACIÓN SOCIOECONÓMICA Y AMBIENTAL DE LA CUENCA MEDIA DEL RÍO NEUSA ENTRE EL EMBALSE DEL NEUSA Y LA VEREDA CARDONA, EN EL MARCO DE LA METODOLOGÍA PAGOS POR SERVICIOS AMBIENTALES –PSA-</w:t>
      </w:r>
      <w:r w:rsidR="00FA1D91">
        <w:rPr>
          <w:rFonts w:ascii="Times New Roman" w:hAnsi="Times New Roman" w:cs="Times New Roman"/>
          <w:b/>
          <w:sz w:val="24"/>
          <w:szCs w:val="24"/>
        </w:rPr>
        <w:t xml:space="preserve"> ETAPA I</w:t>
      </w:r>
      <w:r w:rsidR="008E6971">
        <w:rPr>
          <w:rFonts w:ascii="Times New Roman" w:hAnsi="Times New Roman" w:cs="Times New Roman"/>
          <w:b/>
          <w:sz w:val="24"/>
          <w:szCs w:val="24"/>
        </w:rPr>
        <w:t xml:space="preserve">. </w:t>
      </w:r>
    </w:p>
    <w:p w:rsidR="003533FA" w:rsidRPr="007E0FFB" w:rsidRDefault="003533FA" w:rsidP="00607DCD">
      <w:pPr>
        <w:spacing w:line="360" w:lineRule="auto"/>
        <w:jc w:val="both"/>
        <w:rPr>
          <w:rFonts w:ascii="Times New Roman" w:hAnsi="Times New Roman" w:cs="Times New Roman"/>
          <w:b/>
          <w:sz w:val="12"/>
          <w:szCs w:val="24"/>
        </w:rPr>
      </w:pPr>
    </w:p>
    <w:p w:rsidR="00E92B40" w:rsidRDefault="002136CF" w:rsidP="000754CC">
      <w:pPr>
        <w:spacing w:line="360" w:lineRule="auto"/>
        <w:jc w:val="center"/>
        <w:rPr>
          <w:rFonts w:ascii="Times New Roman" w:hAnsi="Times New Roman" w:cs="Times New Roman"/>
          <w:b/>
          <w:sz w:val="24"/>
          <w:szCs w:val="24"/>
        </w:rPr>
      </w:pPr>
      <w:r w:rsidRPr="002136CF">
        <w:rPr>
          <w:rFonts w:ascii="Times New Roman" w:hAnsi="Times New Roman" w:cs="Times New Roman"/>
          <w:b/>
          <w:sz w:val="24"/>
          <w:szCs w:val="24"/>
        </w:rPr>
        <w:t>RESUMEN DEL PROYECTO DE INVESTIGACIÓN</w:t>
      </w:r>
    </w:p>
    <w:p w:rsidR="00607DCD" w:rsidRPr="008E6971" w:rsidRDefault="008E6971" w:rsidP="008E6971">
      <w:pPr>
        <w:spacing w:line="360" w:lineRule="auto"/>
        <w:jc w:val="both"/>
        <w:rPr>
          <w:rFonts w:ascii="Times New Roman" w:hAnsi="Times New Roman" w:cs="Times New Roman"/>
          <w:sz w:val="24"/>
          <w:szCs w:val="24"/>
        </w:rPr>
      </w:pPr>
      <w:r>
        <w:rPr>
          <w:rFonts w:ascii="Times New Roman" w:hAnsi="Times New Roman" w:cs="Times New Roman"/>
          <w:sz w:val="24"/>
          <w:szCs w:val="24"/>
        </w:rPr>
        <w:t>El Ministerio de Ambiente y Desarrollo sostenible establece mediante el Decreto 0953 de 2013 a los Pagos por Servicios Ambientales (PSA)</w:t>
      </w:r>
      <w:r w:rsidR="00FD47FF">
        <w:rPr>
          <w:rFonts w:ascii="Times New Roman" w:hAnsi="Times New Roman" w:cs="Times New Roman"/>
          <w:sz w:val="24"/>
          <w:szCs w:val="24"/>
        </w:rPr>
        <w:t>,</w:t>
      </w:r>
      <w:r>
        <w:rPr>
          <w:rFonts w:ascii="Times New Roman" w:hAnsi="Times New Roman" w:cs="Times New Roman"/>
          <w:sz w:val="24"/>
          <w:szCs w:val="24"/>
        </w:rPr>
        <w:t xml:space="preserve"> como herramienta de conservación de</w:t>
      </w:r>
      <w:r w:rsidR="00FD47FF">
        <w:rPr>
          <w:rFonts w:ascii="Times New Roman" w:hAnsi="Times New Roman" w:cs="Times New Roman"/>
          <w:sz w:val="24"/>
          <w:szCs w:val="24"/>
        </w:rPr>
        <w:t xml:space="preserve">l </w:t>
      </w:r>
      <w:r>
        <w:rPr>
          <w:rFonts w:ascii="Times New Roman" w:hAnsi="Times New Roman" w:cs="Times New Roman"/>
          <w:sz w:val="24"/>
          <w:szCs w:val="24"/>
        </w:rPr>
        <w:t>recurso</w:t>
      </w:r>
      <w:r w:rsidR="00FD47FF">
        <w:rPr>
          <w:rFonts w:ascii="Times New Roman" w:hAnsi="Times New Roman" w:cs="Times New Roman"/>
          <w:sz w:val="24"/>
          <w:szCs w:val="24"/>
        </w:rPr>
        <w:t xml:space="preserve"> hídrico</w:t>
      </w:r>
      <w:r>
        <w:rPr>
          <w:rFonts w:ascii="Times New Roman" w:hAnsi="Times New Roman" w:cs="Times New Roman"/>
          <w:sz w:val="24"/>
          <w:szCs w:val="24"/>
        </w:rPr>
        <w:t>. Este enfoque se basa en la negociación entre actores con base en los costos de oportunidad que una persona o familia tiene por continuar con su actividad económica, por ejemplo la agricultura, o recibir un ingreso económico por conservar el lugar donde realiza dicha actividad</w:t>
      </w:r>
      <w:r w:rsidR="00FD47FF">
        <w:rPr>
          <w:rFonts w:ascii="Times New Roman" w:hAnsi="Times New Roman" w:cs="Times New Roman"/>
          <w:sz w:val="24"/>
          <w:szCs w:val="24"/>
        </w:rPr>
        <w:t>, el cual es un territorio estratégico en la provisión de servicios ecosistémicos</w:t>
      </w:r>
      <w:r>
        <w:rPr>
          <w:rFonts w:ascii="Times New Roman" w:hAnsi="Times New Roman" w:cs="Times New Roman"/>
          <w:sz w:val="24"/>
          <w:szCs w:val="24"/>
        </w:rPr>
        <w:t>. Esta alternativa se convierte en una opción viable comparada con las herramientas de comando y control, en</w:t>
      </w:r>
      <w:bookmarkStart w:id="0" w:name="_GoBack"/>
      <w:bookmarkEnd w:id="0"/>
      <w:r>
        <w:rPr>
          <w:rFonts w:ascii="Times New Roman" w:hAnsi="Times New Roman" w:cs="Times New Roman"/>
          <w:sz w:val="24"/>
          <w:szCs w:val="24"/>
        </w:rPr>
        <w:t xml:space="preserve"> donde las autoridades ambientales no tienen capacidad operativa de control y los agentes contaminadores tendrán incentivos económicos para seguir ejerciendo su actividad. Este proyecto busca aplicar la metodología propuesta por el MinAmbiente en la “Guía Metodológica para el diseño e implementación de los PSA”, en dos fases, la primera responde a la primera etapa de la metodología que es generar la línea base socioeconómica y ambiental</w:t>
      </w:r>
      <w:r w:rsidR="00FD47FF">
        <w:rPr>
          <w:rFonts w:ascii="Times New Roman" w:hAnsi="Times New Roman" w:cs="Times New Roman"/>
          <w:sz w:val="24"/>
          <w:szCs w:val="24"/>
        </w:rPr>
        <w:t xml:space="preserve">, y la segunda fase desarrollaría </w:t>
      </w:r>
      <w:r>
        <w:rPr>
          <w:rFonts w:ascii="Times New Roman" w:hAnsi="Times New Roman" w:cs="Times New Roman"/>
          <w:sz w:val="24"/>
          <w:szCs w:val="24"/>
        </w:rPr>
        <w:t xml:space="preserve">las etapas dos, tres y cuatro de la Guía. </w:t>
      </w:r>
      <w:r w:rsidR="00FD47FF">
        <w:rPr>
          <w:rFonts w:ascii="Times New Roman" w:hAnsi="Times New Roman" w:cs="Times New Roman"/>
          <w:sz w:val="24"/>
          <w:szCs w:val="24"/>
        </w:rPr>
        <w:t>Se espera con este proyecto poder realizar un ejercicio de PSA en una subcuenca para generar capacidades investigativas en pro de la conservación de los recursos naturales y en el mejoramiento de la calidad de vida de la población involucrada.</w:t>
      </w:r>
    </w:p>
    <w:p w:rsidR="00607DCD" w:rsidRDefault="00607DCD" w:rsidP="008E6971">
      <w:pPr>
        <w:spacing w:line="360" w:lineRule="auto"/>
        <w:rPr>
          <w:rFonts w:ascii="Times New Roman" w:hAnsi="Times New Roman" w:cs="Times New Roman"/>
          <w:b/>
          <w:sz w:val="24"/>
          <w:szCs w:val="24"/>
        </w:rPr>
      </w:pPr>
    </w:p>
    <w:p w:rsidR="004F24D3" w:rsidRDefault="004F24D3" w:rsidP="00335733">
      <w:pPr>
        <w:spacing w:line="360" w:lineRule="auto"/>
        <w:jc w:val="both"/>
        <w:rPr>
          <w:rFonts w:ascii="Times New Roman" w:hAnsi="Times New Roman" w:cs="Times New Roman"/>
          <w:sz w:val="24"/>
          <w:szCs w:val="24"/>
        </w:rPr>
      </w:pPr>
      <w:r w:rsidRPr="004F24D3">
        <w:rPr>
          <w:rFonts w:ascii="Times New Roman" w:hAnsi="Times New Roman" w:cs="Times New Roman"/>
          <w:b/>
          <w:sz w:val="24"/>
          <w:szCs w:val="24"/>
        </w:rPr>
        <w:t>PALABRAS CLAVE</w:t>
      </w:r>
      <w:r>
        <w:rPr>
          <w:rFonts w:ascii="Times New Roman" w:hAnsi="Times New Roman" w:cs="Times New Roman"/>
          <w:b/>
          <w:sz w:val="24"/>
          <w:szCs w:val="24"/>
        </w:rPr>
        <w:t xml:space="preserve">: </w:t>
      </w:r>
      <w:r w:rsidRPr="002F4ACC">
        <w:rPr>
          <w:rFonts w:ascii="Times New Roman" w:hAnsi="Times New Roman" w:cs="Times New Roman"/>
          <w:sz w:val="24"/>
          <w:szCs w:val="24"/>
        </w:rPr>
        <w:t xml:space="preserve">Caracterización ambiental, caracterización </w:t>
      </w:r>
      <w:r w:rsidR="002F4ACC" w:rsidRPr="002F4ACC">
        <w:rPr>
          <w:rFonts w:ascii="Times New Roman" w:hAnsi="Times New Roman" w:cs="Times New Roman"/>
          <w:sz w:val="24"/>
          <w:szCs w:val="24"/>
        </w:rPr>
        <w:t>socioeconómica</w:t>
      </w:r>
      <w:r w:rsidR="002F4ACC">
        <w:rPr>
          <w:rFonts w:ascii="Times New Roman" w:hAnsi="Times New Roman" w:cs="Times New Roman"/>
          <w:b/>
          <w:sz w:val="24"/>
          <w:szCs w:val="24"/>
        </w:rPr>
        <w:t xml:space="preserve">, </w:t>
      </w:r>
      <w:r w:rsidR="002F4ACC" w:rsidRPr="00335733">
        <w:rPr>
          <w:rFonts w:ascii="Times New Roman" w:hAnsi="Times New Roman" w:cs="Times New Roman"/>
          <w:sz w:val="24"/>
          <w:szCs w:val="24"/>
        </w:rPr>
        <w:t>agroquímicos,</w:t>
      </w:r>
      <w:r w:rsidR="00335733" w:rsidRPr="00335733">
        <w:rPr>
          <w:rFonts w:ascii="Times New Roman" w:hAnsi="Times New Roman" w:cs="Times New Roman"/>
          <w:sz w:val="24"/>
          <w:szCs w:val="24"/>
        </w:rPr>
        <w:t>tóxicos,</w:t>
      </w:r>
      <w:r w:rsidR="00485F20" w:rsidRPr="00485F20">
        <w:rPr>
          <w:rFonts w:ascii="Times New Roman" w:hAnsi="Times New Roman" w:cs="Times New Roman"/>
          <w:sz w:val="24"/>
          <w:szCs w:val="24"/>
        </w:rPr>
        <w:t>pagos por servicios ambientales</w:t>
      </w:r>
      <w:r w:rsidR="003533FA">
        <w:rPr>
          <w:rFonts w:ascii="Times New Roman" w:hAnsi="Times New Roman" w:cs="Times New Roman"/>
          <w:sz w:val="24"/>
          <w:szCs w:val="24"/>
        </w:rPr>
        <w:t>, servicios ecosistémicos.</w:t>
      </w:r>
    </w:p>
    <w:p w:rsidR="00A12B6F" w:rsidRDefault="00A12B6F" w:rsidP="00335733">
      <w:pPr>
        <w:spacing w:line="360" w:lineRule="auto"/>
        <w:jc w:val="both"/>
        <w:rPr>
          <w:rFonts w:ascii="Times New Roman" w:hAnsi="Times New Roman" w:cs="Times New Roman"/>
          <w:sz w:val="24"/>
          <w:szCs w:val="24"/>
        </w:rPr>
      </w:pPr>
    </w:p>
    <w:p w:rsidR="00A12B6F" w:rsidRDefault="00A12B6F" w:rsidP="00335733">
      <w:pPr>
        <w:spacing w:line="360" w:lineRule="auto"/>
        <w:jc w:val="both"/>
        <w:rPr>
          <w:rFonts w:ascii="Times New Roman" w:hAnsi="Times New Roman" w:cs="Times New Roman"/>
          <w:b/>
          <w:sz w:val="24"/>
          <w:szCs w:val="24"/>
        </w:rPr>
      </w:pPr>
    </w:p>
    <w:p w:rsidR="004B5D68" w:rsidRDefault="004B5D68" w:rsidP="000754CC">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PLANTEAMIENTO DEL PROBLEMA</w:t>
      </w:r>
    </w:p>
    <w:p w:rsidR="00DA3B1D" w:rsidRDefault="004B5D68" w:rsidP="004B5D68">
      <w:pPr>
        <w:spacing w:line="360" w:lineRule="auto"/>
        <w:jc w:val="both"/>
        <w:rPr>
          <w:rFonts w:ascii="Times New Roman" w:hAnsi="Times New Roman" w:cs="Times New Roman"/>
          <w:sz w:val="24"/>
          <w:szCs w:val="24"/>
        </w:rPr>
      </w:pPr>
      <w:r>
        <w:rPr>
          <w:rFonts w:ascii="Times New Roman" w:hAnsi="Times New Roman" w:cs="Times New Roman"/>
          <w:sz w:val="24"/>
          <w:szCs w:val="24"/>
        </w:rPr>
        <w:t>En el ámbito rural las personas han tenido siempre incentivos económicos para hac</w:t>
      </w:r>
      <w:r w:rsidR="00D863A9">
        <w:rPr>
          <w:rFonts w:ascii="Times New Roman" w:hAnsi="Times New Roman" w:cs="Times New Roman"/>
          <w:sz w:val="24"/>
          <w:szCs w:val="24"/>
        </w:rPr>
        <w:t>er uso del suelo con actividades</w:t>
      </w:r>
      <w:r w:rsidR="00FF57B1">
        <w:rPr>
          <w:rFonts w:ascii="Times New Roman" w:hAnsi="Times New Roman" w:cs="Times New Roman"/>
          <w:sz w:val="24"/>
          <w:szCs w:val="24"/>
        </w:rPr>
        <w:t xml:space="preserve"> agrícolas y</w:t>
      </w:r>
      <w:r w:rsidR="006A2A62">
        <w:rPr>
          <w:rFonts w:ascii="Times New Roman" w:hAnsi="Times New Roman" w:cs="Times New Roman"/>
          <w:sz w:val="24"/>
          <w:szCs w:val="24"/>
        </w:rPr>
        <w:t xml:space="preserve"> pecuarias</w:t>
      </w:r>
      <w:r w:rsidR="00D863A9">
        <w:rPr>
          <w:rFonts w:ascii="Times New Roman" w:hAnsi="Times New Roman" w:cs="Times New Roman"/>
          <w:sz w:val="24"/>
          <w:szCs w:val="24"/>
        </w:rPr>
        <w:t>, con esto día a día</w:t>
      </w:r>
      <w:r w:rsidR="00FF57B1">
        <w:rPr>
          <w:rFonts w:ascii="Times New Roman" w:hAnsi="Times New Roman" w:cs="Times New Roman"/>
          <w:sz w:val="24"/>
          <w:szCs w:val="24"/>
        </w:rPr>
        <w:t>,</w:t>
      </w:r>
      <w:r w:rsidR="00D863A9">
        <w:rPr>
          <w:rFonts w:ascii="Times New Roman" w:hAnsi="Times New Roman" w:cs="Times New Roman"/>
          <w:sz w:val="24"/>
          <w:szCs w:val="24"/>
        </w:rPr>
        <w:t xml:space="preserve"> van invadiendo los espacios naturales dismi</w:t>
      </w:r>
      <w:r w:rsidR="006A2A62">
        <w:rPr>
          <w:rFonts w:ascii="Times New Roman" w:hAnsi="Times New Roman" w:cs="Times New Roman"/>
          <w:sz w:val="24"/>
          <w:szCs w:val="24"/>
        </w:rPr>
        <w:t xml:space="preserve">nuyendo la capacidad de </w:t>
      </w:r>
      <w:r w:rsidR="00D863A9">
        <w:rPr>
          <w:rFonts w:ascii="Times New Roman" w:hAnsi="Times New Roman" w:cs="Times New Roman"/>
          <w:sz w:val="24"/>
          <w:szCs w:val="24"/>
        </w:rPr>
        <w:t>mantener el flujo de bienes y servicios ecosistém</w:t>
      </w:r>
      <w:r w:rsidR="00E238DB">
        <w:rPr>
          <w:rFonts w:ascii="Times New Roman" w:hAnsi="Times New Roman" w:cs="Times New Roman"/>
          <w:sz w:val="24"/>
          <w:szCs w:val="24"/>
        </w:rPr>
        <w:t>icos</w:t>
      </w:r>
      <w:r w:rsidR="00FF57B1">
        <w:rPr>
          <w:rFonts w:ascii="Times New Roman" w:hAnsi="Times New Roman" w:cs="Times New Roman"/>
          <w:sz w:val="24"/>
          <w:szCs w:val="24"/>
        </w:rPr>
        <w:t>;</w:t>
      </w:r>
      <w:r w:rsidR="00E238DB">
        <w:rPr>
          <w:rFonts w:ascii="Times New Roman" w:hAnsi="Times New Roman" w:cs="Times New Roman"/>
          <w:sz w:val="24"/>
          <w:szCs w:val="24"/>
        </w:rPr>
        <w:t xml:space="preserve"> vitales para el sostenimiento de la vida en el planeta. Las actividades que desarrolla este sector de la economía generan una serie de problemáticas ambientales que se pueden resumir en dos aspectos</w:t>
      </w:r>
      <w:r w:rsidR="00FF57B1">
        <w:rPr>
          <w:rFonts w:ascii="Times New Roman" w:hAnsi="Times New Roman" w:cs="Times New Roman"/>
          <w:sz w:val="24"/>
          <w:szCs w:val="24"/>
        </w:rPr>
        <w:t>:</w:t>
      </w:r>
      <w:r w:rsidR="00E238DB">
        <w:rPr>
          <w:rFonts w:ascii="Times New Roman" w:hAnsi="Times New Roman" w:cs="Times New Roman"/>
          <w:sz w:val="24"/>
          <w:szCs w:val="24"/>
        </w:rPr>
        <w:t xml:space="preserve"> el primero es el uso de </w:t>
      </w:r>
      <w:r w:rsidR="00F9129F">
        <w:rPr>
          <w:rFonts w:ascii="Times New Roman" w:hAnsi="Times New Roman" w:cs="Times New Roman"/>
          <w:sz w:val="24"/>
          <w:szCs w:val="24"/>
        </w:rPr>
        <w:t>productos químicos para el control de plagas y para fertilizar los cultivos (</w:t>
      </w:r>
      <w:r w:rsidR="00E238DB">
        <w:rPr>
          <w:rFonts w:ascii="Times New Roman" w:hAnsi="Times New Roman" w:cs="Times New Roman"/>
          <w:sz w:val="24"/>
          <w:szCs w:val="24"/>
        </w:rPr>
        <w:t>agroquímicos</w:t>
      </w:r>
      <w:r w:rsidR="00FF57B1">
        <w:rPr>
          <w:rFonts w:ascii="Times New Roman" w:hAnsi="Times New Roman" w:cs="Times New Roman"/>
          <w:sz w:val="24"/>
          <w:szCs w:val="24"/>
        </w:rPr>
        <w:t>), estos productos pueden contener</w:t>
      </w:r>
      <w:r w:rsidR="00F9129F">
        <w:rPr>
          <w:rFonts w:ascii="Times New Roman" w:hAnsi="Times New Roman" w:cs="Times New Roman"/>
          <w:sz w:val="24"/>
          <w:szCs w:val="24"/>
        </w:rPr>
        <w:t xml:space="preserve"> sustancias </w:t>
      </w:r>
      <w:r w:rsidR="00FF57B1">
        <w:rPr>
          <w:rFonts w:ascii="Times New Roman" w:hAnsi="Times New Roman" w:cs="Times New Roman"/>
          <w:sz w:val="24"/>
          <w:szCs w:val="24"/>
        </w:rPr>
        <w:t>con</w:t>
      </w:r>
      <w:r w:rsidR="00F9129F">
        <w:rPr>
          <w:rFonts w:ascii="Times New Roman" w:hAnsi="Times New Roman" w:cs="Times New Roman"/>
          <w:sz w:val="24"/>
          <w:szCs w:val="24"/>
        </w:rPr>
        <w:t xml:space="preserve"> diferentes niveles de toxicidad</w:t>
      </w:r>
      <w:r w:rsidR="00FF57B1">
        <w:rPr>
          <w:rFonts w:ascii="Times New Roman" w:hAnsi="Times New Roman" w:cs="Times New Roman"/>
          <w:sz w:val="24"/>
          <w:szCs w:val="24"/>
        </w:rPr>
        <w:t>las cuales</w:t>
      </w:r>
      <w:r w:rsidR="00F9129F">
        <w:rPr>
          <w:rFonts w:ascii="Times New Roman" w:hAnsi="Times New Roman" w:cs="Times New Roman"/>
          <w:sz w:val="24"/>
          <w:szCs w:val="24"/>
        </w:rPr>
        <w:t xml:space="preserve"> se movilizan por el suelo y el agua hasta llegar a los seres vivos; el segundo hace refere</w:t>
      </w:r>
      <w:r w:rsidR="00DA3B1D">
        <w:rPr>
          <w:rFonts w:ascii="Times New Roman" w:hAnsi="Times New Roman" w:cs="Times New Roman"/>
          <w:sz w:val="24"/>
          <w:szCs w:val="24"/>
        </w:rPr>
        <w:t xml:space="preserve">ncia a la invasión de ecosistemas estratégicos </w:t>
      </w:r>
      <w:r w:rsidR="00F9129F">
        <w:rPr>
          <w:rFonts w:ascii="Times New Roman" w:hAnsi="Times New Roman" w:cs="Times New Roman"/>
          <w:sz w:val="24"/>
          <w:szCs w:val="24"/>
        </w:rPr>
        <w:t>que antes cumplían</w:t>
      </w:r>
      <w:r w:rsidR="00DA3B1D">
        <w:rPr>
          <w:rFonts w:ascii="Times New Roman" w:hAnsi="Times New Roman" w:cs="Times New Roman"/>
          <w:sz w:val="24"/>
          <w:szCs w:val="24"/>
        </w:rPr>
        <w:t xml:space="preserve"> funciones</w:t>
      </w:r>
      <w:r w:rsidR="00F9129F">
        <w:rPr>
          <w:rFonts w:ascii="Times New Roman" w:hAnsi="Times New Roman" w:cs="Times New Roman"/>
          <w:sz w:val="24"/>
          <w:szCs w:val="24"/>
        </w:rPr>
        <w:t xml:space="preserve"> como la regulación del recurso hídrico, fortalecimiento </w:t>
      </w:r>
      <w:r w:rsidR="00DA3B1D">
        <w:rPr>
          <w:rFonts w:ascii="Times New Roman" w:hAnsi="Times New Roman" w:cs="Times New Roman"/>
          <w:sz w:val="24"/>
          <w:szCs w:val="24"/>
        </w:rPr>
        <w:t xml:space="preserve">y formación </w:t>
      </w:r>
      <w:r w:rsidR="00F9129F">
        <w:rPr>
          <w:rFonts w:ascii="Times New Roman" w:hAnsi="Times New Roman" w:cs="Times New Roman"/>
          <w:sz w:val="24"/>
          <w:szCs w:val="24"/>
        </w:rPr>
        <w:t xml:space="preserve">del suelo, </w:t>
      </w:r>
      <w:r w:rsidR="00DA3B1D">
        <w:rPr>
          <w:rFonts w:ascii="Times New Roman" w:hAnsi="Times New Roman" w:cs="Times New Roman"/>
          <w:sz w:val="24"/>
          <w:szCs w:val="24"/>
        </w:rPr>
        <w:t xml:space="preserve">hábitat de especies, control </w:t>
      </w:r>
      <w:r w:rsidR="002E684F">
        <w:rPr>
          <w:rFonts w:ascii="Times New Roman" w:hAnsi="Times New Roman" w:cs="Times New Roman"/>
          <w:sz w:val="24"/>
          <w:szCs w:val="24"/>
        </w:rPr>
        <w:t>de la erosión</w:t>
      </w:r>
      <w:r w:rsidR="00DA3B1D">
        <w:rPr>
          <w:rFonts w:ascii="Times New Roman" w:hAnsi="Times New Roman" w:cs="Times New Roman"/>
          <w:sz w:val="24"/>
          <w:szCs w:val="24"/>
        </w:rPr>
        <w:t xml:space="preserve"> e inundaciones, </w:t>
      </w:r>
      <w:r w:rsidR="00F9129F">
        <w:rPr>
          <w:rFonts w:ascii="Times New Roman" w:hAnsi="Times New Roman" w:cs="Times New Roman"/>
          <w:sz w:val="24"/>
          <w:szCs w:val="24"/>
        </w:rPr>
        <w:t>entre otras</w:t>
      </w:r>
      <w:r w:rsidR="00DA3B1D">
        <w:rPr>
          <w:rFonts w:ascii="Times New Roman" w:hAnsi="Times New Roman" w:cs="Times New Roman"/>
          <w:sz w:val="24"/>
          <w:szCs w:val="24"/>
        </w:rPr>
        <w:t xml:space="preserve">. </w:t>
      </w:r>
    </w:p>
    <w:p w:rsidR="001E00CA" w:rsidRDefault="00DA3B1D" w:rsidP="004B5D68">
      <w:pPr>
        <w:spacing w:line="360" w:lineRule="auto"/>
        <w:jc w:val="both"/>
        <w:rPr>
          <w:rFonts w:ascii="Times New Roman" w:hAnsi="Times New Roman" w:cs="Times New Roman"/>
          <w:sz w:val="24"/>
          <w:szCs w:val="24"/>
        </w:rPr>
      </w:pPr>
      <w:r>
        <w:rPr>
          <w:rFonts w:ascii="Times New Roman" w:hAnsi="Times New Roman" w:cs="Times New Roman"/>
          <w:sz w:val="24"/>
          <w:szCs w:val="24"/>
        </w:rPr>
        <w:t>En el caso de la cuenca alta del río Neusa se presenta esta situación, una actividad agropecuar</w:t>
      </w:r>
      <w:r w:rsidR="001E00CA">
        <w:rPr>
          <w:rFonts w:ascii="Times New Roman" w:hAnsi="Times New Roman" w:cs="Times New Roman"/>
          <w:sz w:val="24"/>
          <w:szCs w:val="24"/>
        </w:rPr>
        <w:t>ia intensiva con las consecuencias antes descritas. Por esta situación es preciso adelantar estudios en la identificación de las problemáticas ambientales que se generan a partir del desarrollo de estas actividades, las cuales pueden estar afectando de alguna manera los habitantes o actividades que se realicen aguas abajo de la cuenca</w:t>
      </w:r>
      <w:r w:rsidR="00FF57B1">
        <w:rPr>
          <w:rFonts w:ascii="Times New Roman" w:hAnsi="Times New Roman" w:cs="Times New Roman"/>
          <w:sz w:val="24"/>
          <w:szCs w:val="24"/>
        </w:rPr>
        <w:t>, como la dotación de agua potable para acueductos veredales y municipales</w:t>
      </w:r>
      <w:r w:rsidR="001E00CA">
        <w:rPr>
          <w:rFonts w:ascii="Times New Roman" w:hAnsi="Times New Roman" w:cs="Times New Roman"/>
          <w:sz w:val="24"/>
          <w:szCs w:val="24"/>
        </w:rPr>
        <w:t>.</w:t>
      </w:r>
    </w:p>
    <w:p w:rsidR="00A70FB8" w:rsidRDefault="00607DCD" w:rsidP="004B5D68">
      <w:pPr>
        <w:spacing w:line="360" w:lineRule="auto"/>
        <w:jc w:val="both"/>
        <w:rPr>
          <w:rFonts w:ascii="Times New Roman" w:hAnsi="Times New Roman" w:cs="Times New Roman"/>
          <w:sz w:val="24"/>
          <w:szCs w:val="24"/>
        </w:rPr>
      </w:pPr>
      <w:r w:rsidRPr="00607DCD">
        <w:rPr>
          <w:rFonts w:ascii="Times New Roman" w:hAnsi="Times New Roman" w:cs="Times New Roman"/>
          <w:sz w:val="24"/>
          <w:szCs w:val="24"/>
        </w:rPr>
        <w:t>El enfoque de la metodología de PSA responde a la población por medio de incentivos económicos, sociales, jurídicos, instit</w:t>
      </w:r>
      <w:r w:rsidR="000D1383">
        <w:rPr>
          <w:rFonts w:ascii="Times New Roman" w:hAnsi="Times New Roman" w:cs="Times New Roman"/>
          <w:sz w:val="24"/>
          <w:szCs w:val="24"/>
        </w:rPr>
        <w:t>ucionales y ambientales que con</w:t>
      </w:r>
      <w:r w:rsidRPr="00607DCD">
        <w:rPr>
          <w:rFonts w:ascii="Times New Roman" w:hAnsi="Times New Roman" w:cs="Times New Roman"/>
          <w:sz w:val="24"/>
          <w:szCs w:val="24"/>
        </w:rPr>
        <w:t>llevan a la conservación del recurso hídrico,  al mejoramiento del manejo del territorio y de las condiciones de vida de la población. La metodología de PSA permite</w:t>
      </w:r>
      <w:r w:rsidR="000D1383">
        <w:rPr>
          <w:rFonts w:ascii="Times New Roman" w:hAnsi="Times New Roman" w:cs="Times New Roman"/>
          <w:sz w:val="24"/>
          <w:szCs w:val="24"/>
        </w:rPr>
        <w:t xml:space="preserve"> a su vez, </w:t>
      </w:r>
      <w:r w:rsidRPr="00607DCD">
        <w:rPr>
          <w:rFonts w:ascii="Times New Roman" w:hAnsi="Times New Roman" w:cs="Times New Roman"/>
          <w:sz w:val="24"/>
          <w:szCs w:val="24"/>
        </w:rPr>
        <w:t xml:space="preserve"> beneficios como la conservación de las áreas de especial importancia ecológica, la fomentación de la educación ambiental,  planificación en el uso y aprovechamiento de los recursos naturales para garantizar su desarrollo sostenible,  la prevención  y control de los f</w:t>
      </w:r>
      <w:r w:rsidR="000D1383">
        <w:rPr>
          <w:rFonts w:ascii="Times New Roman" w:hAnsi="Times New Roman" w:cs="Times New Roman"/>
          <w:sz w:val="24"/>
          <w:szCs w:val="24"/>
        </w:rPr>
        <w:t xml:space="preserve">actores de deterioro ambiental y </w:t>
      </w:r>
      <w:r w:rsidRPr="00607DCD">
        <w:rPr>
          <w:rFonts w:ascii="Times New Roman" w:hAnsi="Times New Roman" w:cs="Times New Roman"/>
          <w:sz w:val="24"/>
          <w:szCs w:val="24"/>
        </w:rPr>
        <w:t>especialmente garantiza la participación de la comunidad en las decisiones que puedan afectar el ambiente.</w:t>
      </w:r>
    </w:p>
    <w:p w:rsidR="000754CC" w:rsidRDefault="00A70FB8" w:rsidP="000754CC">
      <w:pPr>
        <w:spacing w:line="360" w:lineRule="auto"/>
        <w:jc w:val="center"/>
        <w:rPr>
          <w:rFonts w:ascii="Times New Roman" w:hAnsi="Times New Roman" w:cs="Times New Roman"/>
          <w:b/>
          <w:sz w:val="24"/>
          <w:szCs w:val="24"/>
        </w:rPr>
      </w:pPr>
      <w:r w:rsidRPr="000754CC">
        <w:rPr>
          <w:rFonts w:ascii="Times New Roman" w:hAnsi="Times New Roman" w:cs="Times New Roman"/>
          <w:b/>
          <w:sz w:val="24"/>
          <w:szCs w:val="24"/>
        </w:rPr>
        <w:lastRenderedPageBreak/>
        <w:t>PREGUNTA DE INVESTIGACIÓN</w:t>
      </w:r>
    </w:p>
    <w:p w:rsidR="00D10522" w:rsidRDefault="00D10522" w:rsidP="00DF23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¿Cómo </w:t>
      </w:r>
      <w:r w:rsidR="00A12B6F">
        <w:rPr>
          <w:rFonts w:ascii="Times New Roman" w:hAnsi="Times New Roman" w:cs="Times New Roman"/>
          <w:sz w:val="24"/>
          <w:szCs w:val="24"/>
        </w:rPr>
        <w:t>la metodología y el enfoque de Pagos por Servicios A</w:t>
      </w:r>
      <w:r>
        <w:rPr>
          <w:rFonts w:ascii="Times New Roman" w:hAnsi="Times New Roman" w:cs="Times New Roman"/>
          <w:sz w:val="24"/>
          <w:szCs w:val="24"/>
        </w:rPr>
        <w:t xml:space="preserve">mbientales (PSA) pueden ser una herramienta o un incentivo para la preservación de los servicios </w:t>
      </w:r>
      <w:r w:rsidR="00A12B6F">
        <w:rPr>
          <w:rFonts w:ascii="Times New Roman" w:hAnsi="Times New Roman" w:cs="Times New Roman"/>
          <w:sz w:val="24"/>
          <w:szCs w:val="24"/>
        </w:rPr>
        <w:t>ecosistémicos</w:t>
      </w:r>
      <w:r>
        <w:rPr>
          <w:rFonts w:ascii="Times New Roman" w:hAnsi="Times New Roman" w:cs="Times New Roman"/>
          <w:sz w:val="24"/>
          <w:szCs w:val="24"/>
        </w:rPr>
        <w:t>?</w:t>
      </w:r>
    </w:p>
    <w:p w:rsidR="00DF23B6" w:rsidRPr="000754CC" w:rsidRDefault="00DF23B6" w:rsidP="00A87241">
      <w:pPr>
        <w:spacing w:line="360" w:lineRule="auto"/>
        <w:jc w:val="both"/>
        <w:rPr>
          <w:rFonts w:ascii="Times New Roman" w:hAnsi="Times New Roman" w:cs="Times New Roman"/>
          <w:b/>
          <w:sz w:val="24"/>
          <w:szCs w:val="24"/>
        </w:rPr>
      </w:pPr>
      <w:r w:rsidRPr="00DC6682">
        <w:rPr>
          <w:rFonts w:ascii="Times New Roman" w:hAnsi="Times New Roman" w:cs="Times New Roman"/>
          <w:sz w:val="24"/>
          <w:szCs w:val="24"/>
        </w:rPr>
        <w:t>¿Cómo diseñar un sistema de Pago por Servi</w:t>
      </w:r>
      <w:r w:rsidR="00FF57B1">
        <w:rPr>
          <w:rFonts w:ascii="Times New Roman" w:hAnsi="Times New Roman" w:cs="Times New Roman"/>
          <w:sz w:val="24"/>
          <w:szCs w:val="24"/>
        </w:rPr>
        <w:t xml:space="preserve">cios Ambientales (PSA), para </w:t>
      </w:r>
      <w:r>
        <w:rPr>
          <w:rFonts w:ascii="Times New Roman" w:hAnsi="Times New Roman" w:cs="Times New Roman"/>
          <w:sz w:val="24"/>
          <w:szCs w:val="24"/>
        </w:rPr>
        <w:t>el recurso hídrico, que considere las características</w:t>
      </w:r>
      <w:r w:rsidR="00FF57B1">
        <w:rPr>
          <w:rFonts w:ascii="Times New Roman" w:hAnsi="Times New Roman" w:cs="Times New Roman"/>
          <w:sz w:val="24"/>
          <w:szCs w:val="24"/>
        </w:rPr>
        <w:t xml:space="preserve"> socioeconómicas y ambientalesde la cuenca media del rio Neusa</w:t>
      </w:r>
      <w:r>
        <w:rPr>
          <w:rFonts w:ascii="Times New Roman" w:hAnsi="Times New Roman" w:cs="Times New Roman"/>
          <w:sz w:val="24"/>
          <w:szCs w:val="24"/>
        </w:rPr>
        <w:t xml:space="preserve">? </w:t>
      </w:r>
    </w:p>
    <w:p w:rsidR="00A70FB8" w:rsidRDefault="00A70FB8" w:rsidP="000754CC">
      <w:pPr>
        <w:spacing w:line="360" w:lineRule="auto"/>
        <w:jc w:val="center"/>
        <w:rPr>
          <w:rFonts w:ascii="Times New Roman" w:hAnsi="Times New Roman" w:cs="Times New Roman"/>
          <w:b/>
          <w:sz w:val="24"/>
          <w:szCs w:val="24"/>
        </w:rPr>
      </w:pPr>
      <w:r w:rsidRPr="000754CC">
        <w:rPr>
          <w:rFonts w:ascii="Times New Roman" w:hAnsi="Times New Roman" w:cs="Times New Roman"/>
          <w:b/>
          <w:sz w:val="24"/>
          <w:szCs w:val="24"/>
        </w:rPr>
        <w:t>OBJETIVO</w:t>
      </w:r>
      <w:r>
        <w:rPr>
          <w:rFonts w:ascii="Times New Roman" w:hAnsi="Times New Roman" w:cs="Times New Roman"/>
          <w:b/>
          <w:sz w:val="24"/>
          <w:szCs w:val="24"/>
        </w:rPr>
        <w:t>S</w:t>
      </w:r>
    </w:p>
    <w:p w:rsidR="00A70FB8" w:rsidRDefault="00A70FB8" w:rsidP="00A70FB8">
      <w:pPr>
        <w:spacing w:line="360" w:lineRule="auto"/>
        <w:jc w:val="both"/>
        <w:rPr>
          <w:rFonts w:ascii="Times New Roman" w:hAnsi="Times New Roman" w:cs="Times New Roman"/>
          <w:b/>
          <w:sz w:val="24"/>
          <w:szCs w:val="24"/>
        </w:rPr>
      </w:pPr>
      <w:r w:rsidRPr="000754CC">
        <w:rPr>
          <w:rFonts w:ascii="Times New Roman" w:hAnsi="Times New Roman" w:cs="Times New Roman"/>
          <w:b/>
          <w:sz w:val="24"/>
          <w:szCs w:val="24"/>
        </w:rPr>
        <w:t xml:space="preserve"> OBJETIVO</w:t>
      </w:r>
      <w:r>
        <w:rPr>
          <w:rFonts w:ascii="Times New Roman" w:hAnsi="Times New Roman" w:cs="Times New Roman"/>
          <w:b/>
          <w:sz w:val="24"/>
          <w:szCs w:val="24"/>
        </w:rPr>
        <w:t xml:space="preserve"> GENERAL </w:t>
      </w:r>
    </w:p>
    <w:p w:rsidR="00FF57B1" w:rsidRPr="00FF57B1" w:rsidRDefault="00FF57B1" w:rsidP="00A70FB8">
      <w:pPr>
        <w:spacing w:line="360" w:lineRule="auto"/>
        <w:jc w:val="both"/>
        <w:rPr>
          <w:rFonts w:ascii="Times New Roman" w:hAnsi="Times New Roman" w:cs="Times New Roman"/>
          <w:sz w:val="24"/>
          <w:szCs w:val="24"/>
        </w:rPr>
      </w:pPr>
      <w:r w:rsidRPr="00FF57B1">
        <w:rPr>
          <w:rFonts w:ascii="Times New Roman" w:hAnsi="Times New Roman" w:cs="Times New Roman"/>
          <w:sz w:val="24"/>
          <w:szCs w:val="24"/>
        </w:rPr>
        <w:t>Caracterizar socioeconómica y ambiental</w:t>
      </w:r>
      <w:r>
        <w:rPr>
          <w:rFonts w:ascii="Times New Roman" w:hAnsi="Times New Roman" w:cs="Times New Roman"/>
          <w:sz w:val="24"/>
          <w:szCs w:val="24"/>
        </w:rPr>
        <w:t>mente</w:t>
      </w:r>
      <w:r w:rsidRPr="00FF57B1">
        <w:rPr>
          <w:rFonts w:ascii="Times New Roman" w:hAnsi="Times New Roman" w:cs="Times New Roman"/>
          <w:sz w:val="24"/>
          <w:szCs w:val="24"/>
        </w:rPr>
        <w:t xml:space="preserve"> la cuenca media del río Neusa entre el embalse del Neusa y la vereda Cardona,</w:t>
      </w:r>
      <w:r w:rsidR="00E052D4">
        <w:rPr>
          <w:rFonts w:ascii="Times New Roman" w:hAnsi="Times New Roman" w:cs="Times New Roman"/>
          <w:sz w:val="24"/>
          <w:szCs w:val="24"/>
        </w:rPr>
        <w:t xml:space="preserve"> en el marco de la metodología P</w:t>
      </w:r>
      <w:r w:rsidRPr="00FF57B1">
        <w:rPr>
          <w:rFonts w:ascii="Times New Roman" w:hAnsi="Times New Roman" w:cs="Times New Roman"/>
          <w:sz w:val="24"/>
          <w:szCs w:val="24"/>
        </w:rPr>
        <w:t>ago</w:t>
      </w:r>
      <w:r w:rsidR="00E052D4">
        <w:rPr>
          <w:rFonts w:ascii="Times New Roman" w:hAnsi="Times New Roman" w:cs="Times New Roman"/>
          <w:sz w:val="24"/>
          <w:szCs w:val="24"/>
        </w:rPr>
        <w:t>s por Servicios A</w:t>
      </w:r>
      <w:r w:rsidRPr="00FF57B1">
        <w:rPr>
          <w:rFonts w:ascii="Times New Roman" w:hAnsi="Times New Roman" w:cs="Times New Roman"/>
          <w:sz w:val="24"/>
          <w:szCs w:val="24"/>
        </w:rPr>
        <w:t>mbientales –PSA</w:t>
      </w:r>
      <w:r w:rsidR="00E052D4">
        <w:rPr>
          <w:rFonts w:ascii="Times New Roman" w:hAnsi="Times New Roman" w:cs="Times New Roman"/>
          <w:sz w:val="24"/>
          <w:szCs w:val="24"/>
        </w:rPr>
        <w:t xml:space="preserve"> del Ministerio de Ambiente y Desarrollo Sostenible. </w:t>
      </w:r>
    </w:p>
    <w:p w:rsidR="000754CC" w:rsidRDefault="00A70FB8" w:rsidP="00A70FB8">
      <w:pPr>
        <w:spacing w:line="360" w:lineRule="auto"/>
        <w:jc w:val="both"/>
        <w:rPr>
          <w:rFonts w:ascii="Times New Roman" w:hAnsi="Times New Roman" w:cs="Times New Roman"/>
          <w:b/>
          <w:sz w:val="24"/>
          <w:szCs w:val="24"/>
        </w:rPr>
      </w:pPr>
      <w:r w:rsidRPr="000754CC">
        <w:rPr>
          <w:rFonts w:ascii="Times New Roman" w:hAnsi="Times New Roman" w:cs="Times New Roman"/>
          <w:b/>
          <w:sz w:val="24"/>
          <w:szCs w:val="24"/>
        </w:rPr>
        <w:t>OBJETIVOS ESPECÍFICOS</w:t>
      </w:r>
    </w:p>
    <w:p w:rsidR="00E052D4" w:rsidRDefault="00E052D4" w:rsidP="00E052D4">
      <w:pPr>
        <w:pStyle w:val="Prrafodelista"/>
        <w:numPr>
          <w:ilvl w:val="0"/>
          <w:numId w:val="5"/>
        </w:numPr>
        <w:spacing w:line="360" w:lineRule="auto"/>
        <w:jc w:val="both"/>
        <w:rPr>
          <w:rFonts w:ascii="Times New Roman" w:hAnsi="Times New Roman" w:cs="Times New Roman"/>
          <w:sz w:val="24"/>
          <w:szCs w:val="24"/>
        </w:rPr>
      </w:pPr>
      <w:r w:rsidRPr="000D1383">
        <w:rPr>
          <w:rFonts w:ascii="Times New Roman" w:hAnsi="Times New Roman" w:cs="Times New Roman"/>
          <w:sz w:val="24"/>
          <w:szCs w:val="24"/>
        </w:rPr>
        <w:t xml:space="preserve">Diseñarel instrumento que permita la </w:t>
      </w:r>
      <w:r>
        <w:rPr>
          <w:rFonts w:ascii="Times New Roman" w:hAnsi="Times New Roman" w:cs="Times New Roman"/>
          <w:sz w:val="24"/>
          <w:szCs w:val="24"/>
        </w:rPr>
        <w:t xml:space="preserve">recopilación de datos socioeconómicos y ambientales. </w:t>
      </w:r>
    </w:p>
    <w:p w:rsidR="000B2FA8" w:rsidRPr="000D1383" w:rsidRDefault="000D1383" w:rsidP="00FF57B1">
      <w:pPr>
        <w:pStyle w:val="Prrafodelista"/>
        <w:numPr>
          <w:ilvl w:val="0"/>
          <w:numId w:val="5"/>
        </w:numPr>
        <w:spacing w:line="360" w:lineRule="auto"/>
        <w:jc w:val="both"/>
        <w:rPr>
          <w:rFonts w:ascii="Times New Roman" w:hAnsi="Times New Roman" w:cs="Times New Roman"/>
          <w:sz w:val="24"/>
          <w:szCs w:val="24"/>
        </w:rPr>
      </w:pPr>
      <w:r w:rsidRPr="000D1383">
        <w:rPr>
          <w:rFonts w:ascii="Times New Roman" w:hAnsi="Times New Roman" w:cs="Times New Roman"/>
          <w:sz w:val="24"/>
          <w:szCs w:val="24"/>
        </w:rPr>
        <w:t xml:space="preserve">Identificar las condiciones socioeconómicas de la población circundante a la rivera del rio Neusa en el tramo de estudio.  </w:t>
      </w:r>
    </w:p>
    <w:p w:rsidR="00DE096A" w:rsidRDefault="00DE096A" w:rsidP="00FF57B1">
      <w:pPr>
        <w:pStyle w:val="Prrafodelista"/>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Determinar los parámetros fisicoquímicos básicos del cuerpo de agua en el tramo embalse del Neusa hasta la vereda Cardona.</w:t>
      </w:r>
    </w:p>
    <w:p w:rsidR="00DE096A" w:rsidRDefault="00E052D4" w:rsidP="00FF57B1">
      <w:pPr>
        <w:pStyle w:val="Prrafodelista"/>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Establecer la línea base como insumo para el diagnóstico de la cuenca media del rio Neusa y como resultado de la primera etapa de la metodología PSA. </w:t>
      </w:r>
    </w:p>
    <w:p w:rsidR="00DE096A" w:rsidRPr="000D1383" w:rsidRDefault="00DE096A" w:rsidP="00E052D4">
      <w:pPr>
        <w:pStyle w:val="Prrafodelista"/>
        <w:spacing w:line="360" w:lineRule="auto"/>
        <w:jc w:val="both"/>
        <w:rPr>
          <w:rFonts w:ascii="Times New Roman" w:hAnsi="Times New Roman" w:cs="Times New Roman"/>
          <w:sz w:val="24"/>
          <w:szCs w:val="24"/>
        </w:rPr>
      </w:pPr>
    </w:p>
    <w:p w:rsidR="000754CC" w:rsidRDefault="00A70FB8" w:rsidP="000754CC">
      <w:pPr>
        <w:spacing w:line="360" w:lineRule="auto"/>
        <w:jc w:val="center"/>
        <w:rPr>
          <w:rFonts w:ascii="Times New Roman" w:hAnsi="Times New Roman" w:cs="Times New Roman"/>
          <w:b/>
          <w:sz w:val="24"/>
          <w:szCs w:val="24"/>
        </w:rPr>
      </w:pPr>
      <w:r w:rsidRPr="000754CC">
        <w:rPr>
          <w:rFonts w:ascii="Times New Roman" w:hAnsi="Times New Roman" w:cs="Times New Roman"/>
          <w:b/>
          <w:sz w:val="24"/>
          <w:szCs w:val="24"/>
        </w:rPr>
        <w:t>JUSTIFICACIÓN</w:t>
      </w:r>
    </w:p>
    <w:p w:rsidR="009D05D5" w:rsidRDefault="009D05D5" w:rsidP="00384FDA">
      <w:pPr>
        <w:spacing w:line="360" w:lineRule="auto"/>
        <w:jc w:val="both"/>
        <w:rPr>
          <w:rFonts w:ascii="Times New Roman" w:hAnsi="Times New Roman" w:cs="Times New Roman"/>
          <w:sz w:val="24"/>
        </w:rPr>
      </w:pPr>
      <w:r>
        <w:rPr>
          <w:rFonts w:ascii="Times New Roman" w:hAnsi="Times New Roman" w:cs="Times New Roman"/>
          <w:sz w:val="24"/>
        </w:rPr>
        <w:t>Las actividades agríc</w:t>
      </w:r>
      <w:r w:rsidR="008C646E">
        <w:rPr>
          <w:rFonts w:ascii="Times New Roman" w:hAnsi="Times New Roman" w:cs="Times New Roman"/>
          <w:sz w:val="24"/>
        </w:rPr>
        <w:t>ola</w:t>
      </w:r>
      <w:r>
        <w:rPr>
          <w:rFonts w:ascii="Times New Roman" w:hAnsi="Times New Roman" w:cs="Times New Roman"/>
          <w:sz w:val="24"/>
        </w:rPr>
        <w:t xml:space="preserve">s circundantes a la </w:t>
      </w:r>
      <w:r w:rsidR="000C0E8C">
        <w:rPr>
          <w:rFonts w:ascii="Times New Roman" w:hAnsi="Times New Roman" w:cs="Times New Roman"/>
          <w:sz w:val="24"/>
        </w:rPr>
        <w:t>ribera</w:t>
      </w:r>
      <w:r>
        <w:rPr>
          <w:rFonts w:ascii="Times New Roman" w:hAnsi="Times New Roman" w:cs="Times New Roman"/>
          <w:sz w:val="24"/>
        </w:rPr>
        <w:t xml:space="preserve"> del río Neusa, afect</w:t>
      </w:r>
      <w:r w:rsidR="008C646E">
        <w:rPr>
          <w:rFonts w:ascii="Times New Roman" w:hAnsi="Times New Roman" w:cs="Times New Roman"/>
          <w:sz w:val="24"/>
        </w:rPr>
        <w:t xml:space="preserve">an de manera directa o indirecta a la población del área de influencia de este cuerpo de agua, un ejemplo de ello se visualiza en el uso indiscriminado de plaguicidas, los cuales mediante una cinética ambiental integral pueden contaminar las aguas superficiales y subterráneas, utilizadas en </w:t>
      </w:r>
      <w:r w:rsidR="008C646E">
        <w:rPr>
          <w:rFonts w:ascii="Times New Roman" w:hAnsi="Times New Roman" w:cs="Times New Roman"/>
          <w:sz w:val="24"/>
        </w:rPr>
        <w:lastRenderedPageBreak/>
        <w:t>su gran mayoría como fuentes de abastecimiento de agua potable, aguas abajo.</w:t>
      </w:r>
      <w:r w:rsidR="000C0E8C">
        <w:rPr>
          <w:rFonts w:ascii="Times New Roman" w:hAnsi="Times New Roman" w:cs="Times New Roman"/>
          <w:sz w:val="24"/>
        </w:rPr>
        <w:t xml:space="preserve"> Esto implica una afectación a los determinantes en salud de la población con una consecuente inversión de recursos </w:t>
      </w:r>
      <w:r w:rsidR="002306DB">
        <w:rPr>
          <w:rFonts w:ascii="Times New Roman" w:hAnsi="Times New Roman" w:cs="Times New Roman"/>
          <w:sz w:val="24"/>
        </w:rPr>
        <w:t>para su atención, los cuales pueden ser empleados para la prevención de la enfermedad y la conservación del ecosistema y no en la restauración</w:t>
      </w:r>
    </w:p>
    <w:p w:rsidR="00561DE4" w:rsidRDefault="008C646E" w:rsidP="00384FDA">
      <w:pPr>
        <w:spacing w:line="360" w:lineRule="auto"/>
        <w:jc w:val="both"/>
        <w:rPr>
          <w:rFonts w:ascii="Times New Roman" w:hAnsi="Times New Roman" w:cs="Times New Roman"/>
          <w:sz w:val="24"/>
        </w:rPr>
      </w:pPr>
      <w:r>
        <w:rPr>
          <w:rFonts w:ascii="Times New Roman" w:hAnsi="Times New Roman" w:cs="Times New Roman"/>
          <w:sz w:val="24"/>
        </w:rPr>
        <w:t>El P</w:t>
      </w:r>
      <w:r w:rsidR="000B2FA8">
        <w:rPr>
          <w:rFonts w:ascii="Times New Roman" w:hAnsi="Times New Roman" w:cs="Times New Roman"/>
          <w:sz w:val="24"/>
        </w:rPr>
        <w:t>a</w:t>
      </w:r>
      <w:r>
        <w:rPr>
          <w:rFonts w:ascii="Times New Roman" w:hAnsi="Times New Roman" w:cs="Times New Roman"/>
          <w:sz w:val="24"/>
        </w:rPr>
        <w:t>go por Servicios A</w:t>
      </w:r>
      <w:r w:rsidR="000B2FA8">
        <w:rPr>
          <w:rFonts w:ascii="Times New Roman" w:hAnsi="Times New Roman" w:cs="Times New Roman"/>
          <w:sz w:val="24"/>
        </w:rPr>
        <w:t>mbientales</w:t>
      </w:r>
      <w:r>
        <w:rPr>
          <w:rFonts w:ascii="Times New Roman" w:hAnsi="Times New Roman" w:cs="Times New Roman"/>
          <w:sz w:val="24"/>
        </w:rPr>
        <w:t>(PSA)</w:t>
      </w:r>
      <w:r w:rsidR="000B2FA8">
        <w:rPr>
          <w:rFonts w:ascii="Times New Roman" w:hAnsi="Times New Roman" w:cs="Times New Roman"/>
          <w:sz w:val="24"/>
        </w:rPr>
        <w:t xml:space="preserve"> es una nueva estrategia</w:t>
      </w:r>
      <w:r>
        <w:rPr>
          <w:rFonts w:ascii="Times New Roman" w:hAnsi="Times New Roman" w:cs="Times New Roman"/>
          <w:sz w:val="24"/>
        </w:rPr>
        <w:t xml:space="preserve"> que fomenta la </w:t>
      </w:r>
      <w:r w:rsidR="00872DD0">
        <w:rPr>
          <w:rFonts w:ascii="Times New Roman" w:hAnsi="Times New Roman" w:cs="Times New Roman"/>
          <w:sz w:val="24"/>
        </w:rPr>
        <w:t>conserva</w:t>
      </w:r>
      <w:r>
        <w:rPr>
          <w:rFonts w:ascii="Times New Roman" w:hAnsi="Times New Roman" w:cs="Times New Roman"/>
          <w:sz w:val="24"/>
        </w:rPr>
        <w:t>ción de</w:t>
      </w:r>
      <w:r w:rsidR="00872DD0">
        <w:rPr>
          <w:rFonts w:ascii="Times New Roman" w:hAnsi="Times New Roman" w:cs="Times New Roman"/>
          <w:sz w:val="24"/>
        </w:rPr>
        <w:t xml:space="preserve"> los recursos</w:t>
      </w:r>
      <w:r>
        <w:rPr>
          <w:rFonts w:ascii="Times New Roman" w:hAnsi="Times New Roman" w:cs="Times New Roman"/>
          <w:sz w:val="24"/>
        </w:rPr>
        <w:t xml:space="preserve"> naturales, evitando el uso de las denominadas</w:t>
      </w:r>
      <w:r w:rsidR="00872DD0">
        <w:rPr>
          <w:rFonts w:ascii="Times New Roman" w:hAnsi="Times New Roman" w:cs="Times New Roman"/>
          <w:sz w:val="24"/>
        </w:rPr>
        <w:t xml:space="preserve"> he</w:t>
      </w:r>
      <w:r>
        <w:rPr>
          <w:rFonts w:ascii="Times New Roman" w:hAnsi="Times New Roman" w:cs="Times New Roman"/>
          <w:sz w:val="24"/>
        </w:rPr>
        <w:t>rramientas de comando y control;</w:t>
      </w:r>
      <w:r w:rsidR="00872DD0">
        <w:rPr>
          <w:rFonts w:ascii="Times New Roman" w:hAnsi="Times New Roman" w:cs="Times New Roman"/>
          <w:sz w:val="24"/>
        </w:rPr>
        <w:t xml:space="preserve"> conjuntamente </w:t>
      </w:r>
      <w:r w:rsidR="00384FDA">
        <w:rPr>
          <w:rFonts w:ascii="Times New Roman" w:hAnsi="Times New Roman" w:cs="Times New Roman"/>
          <w:sz w:val="24"/>
        </w:rPr>
        <w:t xml:space="preserve">la guía metodológica </w:t>
      </w:r>
      <w:r w:rsidR="00727C4F">
        <w:rPr>
          <w:rFonts w:ascii="Times New Roman" w:hAnsi="Times New Roman" w:cs="Times New Roman"/>
          <w:sz w:val="24"/>
        </w:rPr>
        <w:t xml:space="preserve">elaborada por el </w:t>
      </w:r>
      <w:r>
        <w:rPr>
          <w:rFonts w:ascii="Times New Roman" w:hAnsi="Times New Roman" w:cs="Times New Roman"/>
          <w:sz w:val="24"/>
        </w:rPr>
        <w:t>Ministerio de Ambiente y  Desarrollo Sosteniblepermite la implementación de esta estrategia, brindando una serie de condiciones para la conservación del cuerpo hídrico de forma tal que los actores involucrados participen del proceso y se beneficien de acuerdo a sus condiciones socioeconómicas</w:t>
      </w:r>
      <w:r w:rsidR="00384FDA" w:rsidRPr="00727C4F">
        <w:rPr>
          <w:rFonts w:ascii="Times New Roman" w:hAnsi="Times New Roman" w:cs="Times New Roman"/>
          <w:sz w:val="24"/>
        </w:rPr>
        <w:t>.</w:t>
      </w:r>
    </w:p>
    <w:p w:rsidR="00236D63" w:rsidRPr="00727C4F" w:rsidRDefault="00A643B2" w:rsidP="00384FDA">
      <w:pPr>
        <w:spacing w:line="360" w:lineRule="auto"/>
        <w:jc w:val="both"/>
        <w:rPr>
          <w:rFonts w:ascii="Times New Roman" w:hAnsi="Times New Roman" w:cs="Times New Roman"/>
          <w:sz w:val="24"/>
          <w:szCs w:val="24"/>
        </w:rPr>
      </w:pPr>
      <w:r>
        <w:rPr>
          <w:rFonts w:ascii="Times New Roman" w:hAnsi="Times New Roman" w:cs="Times New Roman"/>
          <w:sz w:val="24"/>
        </w:rPr>
        <w:t xml:space="preserve">LosPSA permiten </w:t>
      </w:r>
      <w:r w:rsidR="00236D63">
        <w:rPr>
          <w:rFonts w:ascii="Times New Roman" w:hAnsi="Times New Roman" w:cs="Times New Roman"/>
          <w:sz w:val="24"/>
        </w:rPr>
        <w:t xml:space="preserve">conocer los ecosistemas estratégicos </w:t>
      </w:r>
      <w:r>
        <w:rPr>
          <w:rFonts w:ascii="Times New Roman" w:hAnsi="Times New Roman" w:cs="Times New Roman"/>
          <w:sz w:val="24"/>
        </w:rPr>
        <w:t>ubicados</w:t>
      </w:r>
      <w:r w:rsidR="00236D63">
        <w:rPr>
          <w:rFonts w:ascii="Times New Roman" w:hAnsi="Times New Roman" w:cs="Times New Roman"/>
          <w:sz w:val="24"/>
        </w:rPr>
        <w:t xml:space="preserve"> dentro de la cuenca, como el páramo y el bosque alto andino, los cuales </w:t>
      </w:r>
      <w:r w:rsidR="00A44655">
        <w:rPr>
          <w:rFonts w:ascii="Times New Roman" w:hAnsi="Times New Roman" w:cs="Times New Roman"/>
          <w:sz w:val="24"/>
        </w:rPr>
        <w:t>tienen como</w:t>
      </w:r>
      <w:r w:rsidR="00236D63">
        <w:rPr>
          <w:rFonts w:ascii="Times New Roman" w:hAnsi="Times New Roman" w:cs="Times New Roman"/>
          <w:sz w:val="24"/>
        </w:rPr>
        <w:t xml:space="preserve"> función </w:t>
      </w:r>
      <w:r w:rsidR="00A44655">
        <w:rPr>
          <w:rFonts w:ascii="Times New Roman" w:hAnsi="Times New Roman" w:cs="Times New Roman"/>
          <w:sz w:val="24"/>
        </w:rPr>
        <w:t>laregulación</w:t>
      </w:r>
      <w:r w:rsidR="00236D63">
        <w:rPr>
          <w:rFonts w:ascii="Times New Roman" w:hAnsi="Times New Roman" w:cs="Times New Roman"/>
          <w:sz w:val="24"/>
        </w:rPr>
        <w:t xml:space="preserve"> híd</w:t>
      </w:r>
      <w:r w:rsidR="00A44655">
        <w:rPr>
          <w:rFonts w:ascii="Times New Roman" w:hAnsi="Times New Roman" w:cs="Times New Roman"/>
          <w:sz w:val="24"/>
        </w:rPr>
        <w:t>rica</w:t>
      </w:r>
      <w:r w:rsidR="00236D63">
        <w:rPr>
          <w:rFonts w:ascii="Times New Roman" w:hAnsi="Times New Roman" w:cs="Times New Roman"/>
          <w:sz w:val="24"/>
        </w:rPr>
        <w:t xml:space="preserve">, pero </w:t>
      </w:r>
      <w:r w:rsidR="00A44655">
        <w:rPr>
          <w:rFonts w:ascii="Times New Roman" w:hAnsi="Times New Roman" w:cs="Times New Roman"/>
          <w:sz w:val="24"/>
        </w:rPr>
        <w:t>por actividades antropogénicas como la agricultura y la ganadería se están viendo seriamente afectados</w:t>
      </w:r>
      <w:r w:rsidR="00236D63">
        <w:rPr>
          <w:rFonts w:ascii="Times New Roman" w:hAnsi="Times New Roman" w:cs="Times New Roman"/>
          <w:sz w:val="24"/>
        </w:rPr>
        <w:t>.</w:t>
      </w:r>
    </w:p>
    <w:p w:rsidR="00F95C20" w:rsidRPr="00914282" w:rsidRDefault="00F95C20" w:rsidP="00A628DE">
      <w:pPr>
        <w:spacing w:line="360" w:lineRule="auto"/>
        <w:jc w:val="center"/>
        <w:rPr>
          <w:rFonts w:ascii="Times New Roman" w:hAnsi="Times New Roman" w:cs="Times New Roman"/>
          <w:b/>
          <w:sz w:val="2"/>
          <w:szCs w:val="24"/>
        </w:rPr>
      </w:pPr>
    </w:p>
    <w:p w:rsidR="00EE0828" w:rsidRDefault="00EE0828" w:rsidP="00EE0828">
      <w:pPr>
        <w:spacing w:line="360" w:lineRule="auto"/>
        <w:jc w:val="center"/>
        <w:rPr>
          <w:rFonts w:ascii="Times New Roman" w:hAnsi="Times New Roman" w:cs="Times New Roman"/>
          <w:b/>
          <w:sz w:val="24"/>
          <w:szCs w:val="24"/>
        </w:rPr>
      </w:pPr>
      <w:r w:rsidRPr="00635BF3">
        <w:rPr>
          <w:rFonts w:ascii="Times New Roman" w:hAnsi="Times New Roman" w:cs="Times New Roman"/>
          <w:b/>
          <w:sz w:val="24"/>
          <w:szCs w:val="24"/>
        </w:rPr>
        <w:t>ESTADO DEL ARTE</w:t>
      </w:r>
    </w:p>
    <w:p w:rsidR="000F1D19" w:rsidRDefault="00EE0828" w:rsidP="00EE082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términos generales, en los municipios ocupados por el río </w:t>
      </w:r>
      <w:r w:rsidR="008E7EB0">
        <w:rPr>
          <w:rFonts w:ascii="Times New Roman" w:hAnsi="Times New Roman" w:cs="Times New Roman"/>
          <w:sz w:val="24"/>
          <w:szCs w:val="24"/>
        </w:rPr>
        <w:t>Neusa</w:t>
      </w:r>
      <w:r>
        <w:rPr>
          <w:rFonts w:ascii="Times New Roman" w:hAnsi="Times New Roman" w:cs="Times New Roman"/>
          <w:sz w:val="24"/>
          <w:szCs w:val="24"/>
        </w:rPr>
        <w:t xml:space="preserve">, tan solo se ha realizado un estudio referente al </w:t>
      </w:r>
      <w:r w:rsidR="008E7EB0">
        <w:rPr>
          <w:rFonts w:ascii="Times New Roman" w:hAnsi="Times New Roman" w:cs="Times New Roman"/>
          <w:sz w:val="24"/>
          <w:szCs w:val="24"/>
        </w:rPr>
        <w:t xml:space="preserve">Pago por Servicios Ambientales,  </w:t>
      </w:r>
      <w:r w:rsidR="002D537B">
        <w:rPr>
          <w:rFonts w:ascii="Times New Roman" w:hAnsi="Times New Roman" w:cs="Times New Roman"/>
          <w:sz w:val="24"/>
          <w:szCs w:val="24"/>
        </w:rPr>
        <w:t xml:space="preserve">dicho estudio se llevo a cabo </w:t>
      </w:r>
      <w:r>
        <w:rPr>
          <w:rFonts w:ascii="Times New Roman" w:hAnsi="Times New Roman" w:cs="Times New Roman"/>
          <w:sz w:val="24"/>
          <w:szCs w:val="24"/>
        </w:rPr>
        <w:t>en</w:t>
      </w:r>
      <w:r w:rsidR="002D537B">
        <w:rPr>
          <w:rFonts w:ascii="Times New Roman" w:hAnsi="Times New Roman" w:cs="Times New Roman"/>
          <w:sz w:val="24"/>
          <w:szCs w:val="24"/>
        </w:rPr>
        <w:t xml:space="preserve"> jurisdicción del municipio de</w:t>
      </w:r>
      <w:r>
        <w:rPr>
          <w:rFonts w:ascii="Times New Roman" w:hAnsi="Times New Roman" w:cs="Times New Roman"/>
          <w:sz w:val="24"/>
          <w:szCs w:val="24"/>
        </w:rPr>
        <w:t xml:space="preserve"> Zipaquirá</w:t>
      </w:r>
      <w:r w:rsidR="006C44A6">
        <w:rPr>
          <w:rFonts w:ascii="Times New Roman" w:hAnsi="Times New Roman" w:cs="Times New Roman"/>
          <w:sz w:val="24"/>
          <w:szCs w:val="24"/>
        </w:rPr>
        <w:t xml:space="preserve"> en el año 2013</w:t>
      </w:r>
      <w:r>
        <w:rPr>
          <w:rFonts w:ascii="Times New Roman" w:hAnsi="Times New Roman" w:cs="Times New Roman"/>
          <w:sz w:val="24"/>
          <w:szCs w:val="24"/>
        </w:rPr>
        <w:t xml:space="preserve">, </w:t>
      </w:r>
      <w:r w:rsidR="002D537B">
        <w:rPr>
          <w:rFonts w:ascii="Times New Roman" w:hAnsi="Times New Roman" w:cs="Times New Roman"/>
          <w:sz w:val="24"/>
          <w:szCs w:val="24"/>
        </w:rPr>
        <w:t xml:space="preserve"> en inmediaciones del Páramo de Guerrero, considerado </w:t>
      </w:r>
      <w:r>
        <w:rPr>
          <w:rFonts w:ascii="Times New Roman" w:hAnsi="Times New Roman" w:cs="Times New Roman"/>
          <w:sz w:val="24"/>
          <w:szCs w:val="24"/>
        </w:rPr>
        <w:t>un área protegida dentro de ésta cuenca.</w:t>
      </w:r>
      <w:r w:rsidR="002D537B">
        <w:rPr>
          <w:rFonts w:ascii="Times New Roman" w:hAnsi="Times New Roman" w:cs="Times New Roman"/>
          <w:sz w:val="24"/>
          <w:szCs w:val="24"/>
        </w:rPr>
        <w:t>El objetivo principal de la investigación era</w:t>
      </w:r>
      <w:r w:rsidR="00397749">
        <w:rPr>
          <w:rFonts w:ascii="Times New Roman" w:hAnsi="Times New Roman" w:cs="Times New Roman"/>
          <w:sz w:val="24"/>
          <w:szCs w:val="24"/>
        </w:rPr>
        <w:t xml:space="preserve"> determinar la posibilidad de implementar un acuerdo de conservación de pago por servicios ambientales hídricos en el área de influencia del páramo</w:t>
      </w:r>
      <w:r w:rsidR="006C44A6">
        <w:rPr>
          <w:rFonts w:ascii="Times New Roman" w:hAnsi="Times New Roman" w:cs="Times New Roman"/>
          <w:sz w:val="24"/>
          <w:szCs w:val="24"/>
        </w:rPr>
        <w:t xml:space="preserve"> de</w:t>
      </w:r>
      <w:r w:rsidR="00397749">
        <w:rPr>
          <w:rFonts w:ascii="Times New Roman" w:hAnsi="Times New Roman" w:cs="Times New Roman"/>
          <w:sz w:val="24"/>
          <w:szCs w:val="24"/>
        </w:rPr>
        <w:t xml:space="preserve"> Guerrero</w:t>
      </w:r>
      <w:r w:rsidR="006C3D83">
        <w:rPr>
          <w:rFonts w:ascii="Times New Roman" w:hAnsi="Times New Roman" w:cs="Times New Roman"/>
          <w:sz w:val="24"/>
          <w:szCs w:val="24"/>
        </w:rPr>
        <w:t xml:space="preserve">, </w:t>
      </w:r>
      <w:r w:rsidR="002D537B">
        <w:rPr>
          <w:rFonts w:ascii="Times New Roman" w:hAnsi="Times New Roman" w:cs="Times New Roman"/>
          <w:sz w:val="24"/>
          <w:szCs w:val="24"/>
        </w:rPr>
        <w:t>para ello</w:t>
      </w:r>
      <w:r w:rsidR="006C3D83">
        <w:rPr>
          <w:rFonts w:ascii="Times New Roman" w:hAnsi="Times New Roman" w:cs="Times New Roman"/>
          <w:sz w:val="24"/>
          <w:szCs w:val="24"/>
        </w:rPr>
        <w:t xml:space="preserve"> se llevó a cabo un análisis de la oferta y la demanda hídrica del </w:t>
      </w:r>
      <w:r w:rsidR="002D537B">
        <w:rPr>
          <w:rFonts w:ascii="Times New Roman" w:hAnsi="Times New Roman" w:cs="Times New Roman"/>
          <w:sz w:val="24"/>
          <w:szCs w:val="24"/>
        </w:rPr>
        <w:t>sector</w:t>
      </w:r>
      <w:r w:rsidR="006C3D83">
        <w:rPr>
          <w:rFonts w:ascii="Times New Roman" w:hAnsi="Times New Roman" w:cs="Times New Roman"/>
          <w:sz w:val="24"/>
          <w:szCs w:val="24"/>
        </w:rPr>
        <w:t>, la tene</w:t>
      </w:r>
      <w:r w:rsidR="00E63B56">
        <w:rPr>
          <w:rFonts w:ascii="Times New Roman" w:hAnsi="Times New Roman" w:cs="Times New Roman"/>
          <w:sz w:val="24"/>
          <w:szCs w:val="24"/>
        </w:rPr>
        <w:t>n</w:t>
      </w:r>
      <w:r w:rsidR="006C3D83">
        <w:rPr>
          <w:rFonts w:ascii="Times New Roman" w:hAnsi="Times New Roman" w:cs="Times New Roman"/>
          <w:sz w:val="24"/>
          <w:szCs w:val="24"/>
        </w:rPr>
        <w:t xml:space="preserve">cia y uso de la tierra, </w:t>
      </w:r>
      <w:r w:rsidR="002D537B">
        <w:rPr>
          <w:rFonts w:ascii="Times New Roman" w:hAnsi="Times New Roman" w:cs="Times New Roman"/>
          <w:sz w:val="24"/>
          <w:szCs w:val="24"/>
        </w:rPr>
        <w:t xml:space="preserve">la </w:t>
      </w:r>
      <w:r w:rsidR="006C3D83">
        <w:rPr>
          <w:rFonts w:ascii="Times New Roman" w:hAnsi="Times New Roman" w:cs="Times New Roman"/>
          <w:sz w:val="24"/>
          <w:szCs w:val="24"/>
        </w:rPr>
        <w:t xml:space="preserve">ganancia económica de los predios, y la identificación de actores con una incidencia directa en la implementación de </w:t>
      </w:r>
      <w:r w:rsidR="002D537B">
        <w:rPr>
          <w:rFonts w:ascii="Times New Roman" w:hAnsi="Times New Roman" w:cs="Times New Roman"/>
          <w:sz w:val="24"/>
          <w:szCs w:val="24"/>
        </w:rPr>
        <w:t>PSA</w:t>
      </w:r>
      <w:r w:rsidR="00E63B56">
        <w:rPr>
          <w:rFonts w:ascii="Times New Roman" w:hAnsi="Times New Roman" w:cs="Times New Roman"/>
          <w:sz w:val="24"/>
          <w:szCs w:val="24"/>
        </w:rPr>
        <w:t>, todo esto mediante la observación, entrevistas focalizadas y encuestas para obtener la recolección de la información</w:t>
      </w:r>
      <w:sdt>
        <w:sdtPr>
          <w:rPr>
            <w:rFonts w:ascii="Times New Roman" w:hAnsi="Times New Roman" w:cs="Times New Roman"/>
            <w:sz w:val="24"/>
            <w:szCs w:val="24"/>
          </w:rPr>
          <w:id w:val="-1206330936"/>
          <w:citation/>
        </w:sdtPr>
        <w:sdtContent>
          <w:r w:rsidR="00A87EBD">
            <w:rPr>
              <w:rFonts w:ascii="Times New Roman" w:hAnsi="Times New Roman" w:cs="Times New Roman"/>
              <w:sz w:val="24"/>
              <w:szCs w:val="24"/>
            </w:rPr>
            <w:fldChar w:fldCharType="begin"/>
          </w:r>
          <w:r w:rsidR="00397749">
            <w:rPr>
              <w:rFonts w:ascii="Times New Roman" w:hAnsi="Times New Roman" w:cs="Times New Roman"/>
              <w:sz w:val="24"/>
              <w:szCs w:val="24"/>
            </w:rPr>
            <w:instrText xml:space="preserve"> CITATION Ala13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w:t>
          </w:r>
          <w:r w:rsidR="00A87EBD">
            <w:rPr>
              <w:rFonts w:ascii="Times New Roman" w:hAnsi="Times New Roman" w:cs="Times New Roman"/>
              <w:sz w:val="24"/>
              <w:szCs w:val="24"/>
            </w:rPr>
            <w:fldChar w:fldCharType="end"/>
          </w:r>
        </w:sdtContent>
      </w:sdt>
      <w:r w:rsidR="00397749">
        <w:rPr>
          <w:rFonts w:ascii="Times New Roman" w:hAnsi="Times New Roman" w:cs="Times New Roman"/>
          <w:sz w:val="24"/>
          <w:szCs w:val="24"/>
        </w:rPr>
        <w:t>.</w:t>
      </w:r>
    </w:p>
    <w:p w:rsidR="009A5459" w:rsidRDefault="00BA07F8" w:rsidP="009A545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Colombia, en el año 2013  es desarrollado un proyecto  en el que se pretendía analizar  l</w:t>
      </w:r>
      <w:r w:rsidRPr="00CA52F0">
        <w:rPr>
          <w:rFonts w:ascii="Times New Roman" w:hAnsi="Times New Roman" w:cs="Times New Roman"/>
          <w:sz w:val="24"/>
          <w:szCs w:val="24"/>
        </w:rPr>
        <w:t>os pagos de los servicios y el control sobre la conservación de los recursos naturales del medio ambiente</w:t>
      </w:r>
      <w:r>
        <w:rPr>
          <w:rFonts w:ascii="Times New Roman" w:hAnsi="Times New Roman" w:cs="Times New Roman"/>
          <w:sz w:val="24"/>
          <w:szCs w:val="24"/>
        </w:rPr>
        <w:t>enla cuenca delrío Nima</w:t>
      </w:r>
      <w:r w:rsidR="009B5BA3">
        <w:rPr>
          <w:rFonts w:ascii="Times New Roman" w:hAnsi="Times New Roman" w:cs="Times New Roman"/>
          <w:sz w:val="24"/>
          <w:szCs w:val="24"/>
        </w:rPr>
        <w:t xml:space="preserve"> (Valle del Cauca)</w:t>
      </w:r>
      <w:r>
        <w:rPr>
          <w:rFonts w:ascii="Times New Roman" w:hAnsi="Times New Roman" w:cs="Times New Roman"/>
          <w:sz w:val="24"/>
          <w:szCs w:val="24"/>
        </w:rPr>
        <w:t>, identificando e</w:t>
      </w:r>
      <w:r w:rsidRPr="00CA52F0">
        <w:rPr>
          <w:rFonts w:ascii="Times New Roman" w:hAnsi="Times New Roman" w:cs="Times New Roman"/>
          <w:sz w:val="24"/>
          <w:szCs w:val="24"/>
        </w:rPr>
        <w:t>l papel de los sectores público y privado en la cons</w:t>
      </w:r>
      <w:r>
        <w:rPr>
          <w:rFonts w:ascii="Times New Roman" w:hAnsi="Times New Roman" w:cs="Times New Roman"/>
          <w:sz w:val="24"/>
          <w:szCs w:val="24"/>
        </w:rPr>
        <w:t>ervación del</w:t>
      </w:r>
      <w:r w:rsidRPr="00CA52F0">
        <w:rPr>
          <w:rFonts w:ascii="Times New Roman" w:hAnsi="Times New Roman" w:cs="Times New Roman"/>
          <w:sz w:val="24"/>
          <w:szCs w:val="24"/>
        </w:rPr>
        <w:t>stock total de carbono</w:t>
      </w:r>
      <w:r>
        <w:rPr>
          <w:rFonts w:ascii="Times New Roman" w:hAnsi="Times New Roman" w:cs="Times New Roman"/>
          <w:sz w:val="24"/>
          <w:szCs w:val="24"/>
        </w:rPr>
        <w:t xml:space="preserve"> del país.</w:t>
      </w:r>
      <w:r w:rsidR="009A5459">
        <w:rPr>
          <w:rFonts w:ascii="Times New Roman" w:hAnsi="Times New Roman" w:cs="Times New Roman"/>
          <w:sz w:val="24"/>
          <w:szCs w:val="24"/>
        </w:rPr>
        <w:t xml:space="preserve"> Se concluye dentro de la investigación que</w:t>
      </w:r>
      <w:r w:rsidR="009A5459" w:rsidRPr="00AC4867">
        <w:rPr>
          <w:rFonts w:ascii="Times New Roman" w:hAnsi="Times New Roman" w:cs="Times New Roman"/>
          <w:sz w:val="24"/>
          <w:szCs w:val="24"/>
        </w:rPr>
        <w:t>los impactos ambientales sobre las comunidades locales de los actores privados que financian iniciativas de PSApueden</w:t>
      </w:r>
      <w:r w:rsidR="009A5459">
        <w:rPr>
          <w:rFonts w:ascii="Times New Roman" w:hAnsi="Times New Roman" w:cs="Times New Roman"/>
          <w:sz w:val="24"/>
          <w:szCs w:val="24"/>
        </w:rPr>
        <w:t xml:space="preserve"> ser ocultados</w:t>
      </w:r>
      <w:r w:rsidR="009A5459" w:rsidRPr="00AC4867">
        <w:rPr>
          <w:rFonts w:ascii="Times New Roman" w:hAnsi="Times New Roman" w:cs="Times New Roman"/>
          <w:sz w:val="24"/>
          <w:szCs w:val="24"/>
        </w:rPr>
        <w:t>. A partir de entrevistas semiestructuradas, grupos focales y la investigación de archivo en el Valle del Cauca, Colombia, se presenta el caso de un esquema de PSA en el que varios usuarios del agua pagan comerciales para la conservación de la parte alta de la cuenca de Nima como un medio de asegurar el f</w:t>
      </w:r>
      <w:r w:rsidR="009A5459">
        <w:rPr>
          <w:rFonts w:ascii="Times New Roman" w:hAnsi="Times New Roman" w:cs="Times New Roman"/>
          <w:sz w:val="24"/>
          <w:szCs w:val="24"/>
        </w:rPr>
        <w:t>lujo de agua a la que se basan</w:t>
      </w:r>
      <w:sdt>
        <w:sdtPr>
          <w:rPr>
            <w:rFonts w:ascii="Times New Roman" w:hAnsi="Times New Roman" w:cs="Times New Roman"/>
            <w:sz w:val="24"/>
            <w:szCs w:val="24"/>
          </w:rPr>
          <w:id w:val="-635559966"/>
          <w:citation/>
        </w:sdtPr>
        <w:sdtContent>
          <w:r w:rsidR="00A87EBD">
            <w:rPr>
              <w:rFonts w:ascii="Times New Roman" w:hAnsi="Times New Roman" w:cs="Times New Roman"/>
              <w:sz w:val="24"/>
              <w:szCs w:val="24"/>
            </w:rPr>
            <w:fldChar w:fldCharType="begin"/>
          </w:r>
          <w:r w:rsidR="009A5459">
            <w:rPr>
              <w:rFonts w:ascii="Times New Roman" w:hAnsi="Times New Roman" w:cs="Times New Roman"/>
              <w:sz w:val="24"/>
              <w:szCs w:val="24"/>
            </w:rPr>
            <w:instrText xml:space="preserve"> CITATION JCR13 \l 9226 </w:instrText>
          </w:r>
          <w:r w:rsidR="00A87EBD">
            <w:rPr>
              <w:rFonts w:ascii="Times New Roman" w:hAnsi="Times New Roman" w:cs="Times New Roman"/>
              <w:sz w:val="24"/>
              <w:szCs w:val="24"/>
            </w:rPr>
            <w:fldChar w:fldCharType="separate"/>
          </w:r>
          <w:r w:rsidR="009A5459" w:rsidRPr="00996B59">
            <w:rPr>
              <w:rFonts w:ascii="Times New Roman" w:hAnsi="Times New Roman" w:cs="Times New Roman"/>
              <w:noProof/>
              <w:sz w:val="24"/>
              <w:szCs w:val="24"/>
            </w:rPr>
            <w:t>[4]</w:t>
          </w:r>
          <w:r w:rsidR="00A87EBD">
            <w:rPr>
              <w:rFonts w:ascii="Times New Roman" w:hAnsi="Times New Roman" w:cs="Times New Roman"/>
              <w:sz w:val="24"/>
              <w:szCs w:val="24"/>
            </w:rPr>
            <w:fldChar w:fldCharType="end"/>
          </w:r>
        </w:sdtContent>
      </w:sdt>
      <w:r w:rsidR="009A5459">
        <w:rPr>
          <w:rFonts w:ascii="Times New Roman" w:hAnsi="Times New Roman" w:cs="Times New Roman"/>
          <w:sz w:val="24"/>
          <w:szCs w:val="24"/>
        </w:rPr>
        <w:t xml:space="preserve">. </w:t>
      </w:r>
    </w:p>
    <w:p w:rsidR="00BA07F8" w:rsidRDefault="009B5BA3" w:rsidP="00EE0828">
      <w:pPr>
        <w:spacing w:line="360" w:lineRule="auto"/>
        <w:jc w:val="both"/>
        <w:rPr>
          <w:rFonts w:ascii="Times New Roman" w:hAnsi="Times New Roman" w:cs="Times New Roman"/>
          <w:sz w:val="24"/>
          <w:szCs w:val="24"/>
        </w:rPr>
      </w:pPr>
      <w:r>
        <w:rPr>
          <w:rFonts w:ascii="Times New Roman" w:hAnsi="Times New Roman" w:cs="Times New Roman"/>
          <w:sz w:val="24"/>
          <w:szCs w:val="24"/>
        </w:rPr>
        <w:t>En el plan de ordenamiento y manejo ambiental de las microcuencas de las quebradas las Panelas y La Balsa también fue desarrollada una metodología con enfoque participativo, donde inicialmente se ejecutó una investigación sobre los factores ambientales de la zona, y los aspectos socioeconómicos,</w:t>
      </w:r>
      <w:r w:rsidR="009817D0">
        <w:rPr>
          <w:rFonts w:ascii="Times New Roman" w:hAnsi="Times New Roman" w:cs="Times New Roman"/>
          <w:sz w:val="24"/>
          <w:szCs w:val="24"/>
        </w:rPr>
        <w:t xml:space="preserve"> mediante la aplicación de</w:t>
      </w:r>
      <w:r>
        <w:rPr>
          <w:rFonts w:ascii="Times New Roman" w:hAnsi="Times New Roman" w:cs="Times New Roman"/>
          <w:sz w:val="24"/>
          <w:szCs w:val="24"/>
        </w:rPr>
        <w:t xml:space="preserve"> una encuesta</w:t>
      </w:r>
      <w:r w:rsidR="009817D0">
        <w:rPr>
          <w:rFonts w:ascii="Times New Roman" w:hAnsi="Times New Roman" w:cs="Times New Roman"/>
          <w:sz w:val="24"/>
          <w:szCs w:val="24"/>
        </w:rPr>
        <w:t xml:space="preserve"> tabulada y correlacionada por  métodos estadísticos, fue posible</w:t>
      </w:r>
      <w:r>
        <w:rPr>
          <w:rFonts w:ascii="Times New Roman" w:hAnsi="Times New Roman" w:cs="Times New Roman"/>
          <w:sz w:val="24"/>
          <w:szCs w:val="24"/>
        </w:rPr>
        <w:t xml:space="preserve"> mos</w:t>
      </w:r>
      <w:r w:rsidR="009817D0">
        <w:rPr>
          <w:rFonts w:ascii="Times New Roman" w:hAnsi="Times New Roman" w:cs="Times New Roman"/>
          <w:sz w:val="24"/>
          <w:szCs w:val="24"/>
        </w:rPr>
        <w:t>trar y analizar los resultados obtenidos</w:t>
      </w:r>
      <w:r>
        <w:rPr>
          <w:rFonts w:ascii="Times New Roman" w:hAnsi="Times New Roman" w:cs="Times New Roman"/>
          <w:sz w:val="24"/>
          <w:szCs w:val="24"/>
        </w:rPr>
        <w:t xml:space="preserve">, </w:t>
      </w:r>
      <w:r w:rsidR="00B53CBF">
        <w:rPr>
          <w:rFonts w:ascii="Times New Roman" w:hAnsi="Times New Roman" w:cs="Times New Roman"/>
          <w:sz w:val="24"/>
          <w:szCs w:val="24"/>
        </w:rPr>
        <w:t>con la implementación paralela de la</w:t>
      </w:r>
      <w:r>
        <w:rPr>
          <w:rFonts w:ascii="Times New Roman" w:hAnsi="Times New Roman" w:cs="Times New Roman"/>
          <w:sz w:val="24"/>
          <w:szCs w:val="24"/>
        </w:rPr>
        <w:t xml:space="preserve"> metodología denominada IAP (investigación –acción –participación), </w:t>
      </w:r>
      <w:r w:rsidR="00B53CBF">
        <w:rPr>
          <w:rFonts w:ascii="Times New Roman" w:hAnsi="Times New Roman" w:cs="Times New Roman"/>
          <w:sz w:val="24"/>
          <w:szCs w:val="24"/>
        </w:rPr>
        <w:t xml:space="preserve">la cual </w:t>
      </w:r>
      <w:r>
        <w:rPr>
          <w:rFonts w:ascii="Times New Roman" w:hAnsi="Times New Roman" w:cs="Times New Roman"/>
          <w:sz w:val="24"/>
          <w:szCs w:val="24"/>
        </w:rPr>
        <w:t xml:space="preserve">hace referencia a procedimientos específicos </w:t>
      </w:r>
      <w:r w:rsidR="00B53CBF">
        <w:rPr>
          <w:rFonts w:ascii="Times New Roman" w:hAnsi="Times New Roman" w:cs="Times New Roman"/>
          <w:sz w:val="24"/>
          <w:szCs w:val="24"/>
        </w:rPr>
        <w:t xml:space="preserve">requeridos </w:t>
      </w:r>
      <w:r>
        <w:rPr>
          <w:rFonts w:ascii="Times New Roman" w:hAnsi="Times New Roman" w:cs="Times New Roman"/>
          <w:sz w:val="24"/>
          <w:szCs w:val="24"/>
        </w:rPr>
        <w:t xml:space="preserve">para llevar a cabo una investigación </w:t>
      </w:r>
      <w:r w:rsidR="00B53CBF">
        <w:rPr>
          <w:rFonts w:ascii="Times New Roman" w:hAnsi="Times New Roman" w:cs="Times New Roman"/>
          <w:sz w:val="24"/>
          <w:szCs w:val="24"/>
        </w:rPr>
        <w:t>científica</w:t>
      </w:r>
      <w:r>
        <w:rPr>
          <w:rFonts w:ascii="Times New Roman" w:hAnsi="Times New Roman" w:cs="Times New Roman"/>
          <w:sz w:val="24"/>
          <w:szCs w:val="24"/>
        </w:rPr>
        <w:t xml:space="preserve"> diferente a la tradicional, </w:t>
      </w:r>
      <w:r w:rsidR="00B53CBF">
        <w:rPr>
          <w:rFonts w:ascii="Times New Roman" w:hAnsi="Times New Roman" w:cs="Times New Roman"/>
          <w:sz w:val="24"/>
          <w:szCs w:val="24"/>
        </w:rPr>
        <w:t xml:space="preserve">a través de la participación comunitaria </w:t>
      </w:r>
      <w:sdt>
        <w:sdtPr>
          <w:rPr>
            <w:rFonts w:ascii="Times New Roman" w:hAnsi="Times New Roman" w:cs="Times New Roman"/>
            <w:sz w:val="24"/>
            <w:szCs w:val="24"/>
          </w:rPr>
          <w:id w:val="524216975"/>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Cor \l 3082 </w:instrText>
          </w:r>
          <w:r w:rsidR="00A87EBD">
            <w:rPr>
              <w:rFonts w:ascii="Times New Roman" w:hAnsi="Times New Roman" w:cs="Times New Roman"/>
              <w:sz w:val="24"/>
              <w:szCs w:val="24"/>
            </w:rPr>
            <w:fldChar w:fldCharType="separate"/>
          </w:r>
          <w:r w:rsidRPr="00996B59">
            <w:rPr>
              <w:rFonts w:ascii="Times New Roman" w:hAnsi="Times New Roman" w:cs="Times New Roman"/>
              <w:noProof/>
              <w:sz w:val="24"/>
              <w:szCs w:val="24"/>
            </w:rPr>
            <w:t>[6]</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A47E10" w:rsidRDefault="002D537B" w:rsidP="00A47E10">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623066">
        <w:rPr>
          <w:rFonts w:ascii="Times New Roman" w:hAnsi="Times New Roman" w:cs="Times New Roman"/>
          <w:sz w:val="24"/>
          <w:szCs w:val="24"/>
        </w:rPr>
        <w:t xml:space="preserve"> nivel internacional </w:t>
      </w:r>
      <w:r>
        <w:rPr>
          <w:rFonts w:ascii="Times New Roman" w:hAnsi="Times New Roman" w:cs="Times New Roman"/>
          <w:sz w:val="24"/>
          <w:szCs w:val="24"/>
        </w:rPr>
        <w:t xml:space="preserve">al contrario de lo que sucede a nivel local, </w:t>
      </w:r>
      <w:r w:rsidR="00623066">
        <w:rPr>
          <w:rFonts w:ascii="Times New Roman" w:hAnsi="Times New Roman" w:cs="Times New Roman"/>
          <w:sz w:val="24"/>
          <w:szCs w:val="24"/>
        </w:rPr>
        <w:t xml:space="preserve">se han desarrollado gran cantidad de proyectos, estudios e investigaciones con relación al </w:t>
      </w:r>
      <w:r w:rsidR="009C20A2">
        <w:rPr>
          <w:rFonts w:ascii="Times New Roman" w:hAnsi="Times New Roman" w:cs="Times New Roman"/>
          <w:sz w:val="24"/>
          <w:szCs w:val="24"/>
        </w:rPr>
        <w:t>PSA</w:t>
      </w:r>
      <w:r w:rsidR="00623066">
        <w:rPr>
          <w:rFonts w:ascii="Times New Roman" w:hAnsi="Times New Roman" w:cs="Times New Roman"/>
          <w:sz w:val="24"/>
          <w:szCs w:val="24"/>
        </w:rPr>
        <w:t xml:space="preserve">, </w:t>
      </w:r>
      <w:r w:rsidR="009C20A2">
        <w:rPr>
          <w:rFonts w:ascii="Times New Roman" w:hAnsi="Times New Roman" w:cs="Times New Roman"/>
          <w:sz w:val="24"/>
          <w:szCs w:val="24"/>
        </w:rPr>
        <w:t>un ejemplo de ellos es el estudio realizado</w:t>
      </w:r>
      <w:r w:rsidR="00A47E10">
        <w:rPr>
          <w:rFonts w:ascii="Times New Roman" w:hAnsi="Times New Roman" w:cs="Times New Roman"/>
          <w:sz w:val="24"/>
          <w:szCs w:val="24"/>
        </w:rPr>
        <w:t xml:space="preserve"> el año 2009 </w:t>
      </w:r>
      <w:r w:rsidR="009C20A2">
        <w:rPr>
          <w:rFonts w:ascii="Times New Roman" w:hAnsi="Times New Roman" w:cs="Times New Roman"/>
          <w:sz w:val="24"/>
          <w:szCs w:val="24"/>
        </w:rPr>
        <w:t xml:space="preserve">en donde </w:t>
      </w:r>
      <w:r w:rsidR="001B21EA">
        <w:rPr>
          <w:rFonts w:ascii="Times New Roman" w:hAnsi="Times New Roman" w:cs="Times New Roman"/>
          <w:sz w:val="24"/>
          <w:szCs w:val="24"/>
        </w:rPr>
        <w:t>se</w:t>
      </w:r>
      <w:r w:rsidR="00A47E10">
        <w:rPr>
          <w:rFonts w:ascii="Times New Roman" w:hAnsi="Times New Roman" w:cs="Times New Roman"/>
          <w:sz w:val="24"/>
          <w:szCs w:val="24"/>
        </w:rPr>
        <w:t xml:space="preserve"> utilizaron </w:t>
      </w:r>
      <w:r w:rsidR="00A47E10" w:rsidRPr="00E82CE0">
        <w:rPr>
          <w:rFonts w:ascii="Times New Roman" w:hAnsi="Times New Roman" w:cs="Times New Roman"/>
          <w:sz w:val="24"/>
          <w:szCs w:val="24"/>
        </w:rPr>
        <w:t>datos de encuestas originales y estadísticas oficiales para analizar el financiamiento de usuario en el famoso programa de PSA nacional de Costa Rica, centrándose en los montos y fuentes de financiamiento de usuario, los conductores de las contribuciones y percepciones del</w:t>
      </w:r>
      <w:r w:rsidR="00301C08">
        <w:rPr>
          <w:rFonts w:ascii="Times New Roman" w:hAnsi="Times New Roman" w:cs="Times New Roman"/>
          <w:sz w:val="24"/>
          <w:szCs w:val="24"/>
        </w:rPr>
        <w:t xml:space="preserve"> programa de PSA contribuyentes</w:t>
      </w:r>
      <w:sdt>
        <w:sdtPr>
          <w:rPr>
            <w:rFonts w:ascii="Times New Roman" w:hAnsi="Times New Roman" w:cs="Times New Roman"/>
            <w:sz w:val="24"/>
            <w:szCs w:val="24"/>
          </w:rPr>
          <w:id w:val="-384170905"/>
          <w:citation/>
        </w:sdtPr>
        <w:sdtContent>
          <w:r w:rsidR="00A87EBD">
            <w:rPr>
              <w:rFonts w:ascii="Times New Roman" w:hAnsi="Times New Roman" w:cs="Times New Roman"/>
              <w:sz w:val="24"/>
              <w:szCs w:val="24"/>
            </w:rPr>
            <w:fldChar w:fldCharType="begin"/>
          </w:r>
          <w:r w:rsidR="00A47E10">
            <w:rPr>
              <w:rFonts w:ascii="Times New Roman" w:hAnsi="Times New Roman" w:cs="Times New Roman"/>
              <w:sz w:val="24"/>
              <w:szCs w:val="24"/>
            </w:rPr>
            <w:instrText xml:space="preserve"> CITATION All09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[2]</w:t>
          </w:r>
          <w:r w:rsidR="00A87EBD">
            <w:rPr>
              <w:rFonts w:ascii="Times New Roman" w:hAnsi="Times New Roman" w:cs="Times New Roman"/>
              <w:sz w:val="24"/>
              <w:szCs w:val="24"/>
            </w:rPr>
            <w:fldChar w:fldCharType="end"/>
          </w:r>
        </w:sdtContent>
      </w:sdt>
      <w:r w:rsidR="00A47E10" w:rsidRPr="00E82CE0">
        <w:rPr>
          <w:rFonts w:ascii="Times New Roman" w:hAnsi="Times New Roman" w:cs="Times New Roman"/>
          <w:sz w:val="24"/>
          <w:szCs w:val="24"/>
        </w:rPr>
        <w:t xml:space="preserve">. </w:t>
      </w:r>
    </w:p>
    <w:p w:rsidR="00A12B6F" w:rsidRDefault="00A12B6F" w:rsidP="00A47E10">
      <w:pPr>
        <w:spacing w:line="360" w:lineRule="auto"/>
        <w:jc w:val="both"/>
        <w:rPr>
          <w:rFonts w:ascii="Times New Roman" w:hAnsi="Times New Roman" w:cs="Times New Roman"/>
          <w:sz w:val="24"/>
          <w:szCs w:val="24"/>
        </w:rPr>
      </w:pPr>
    </w:p>
    <w:p w:rsidR="00A12B6F" w:rsidRDefault="00A12B6F" w:rsidP="00A47E10">
      <w:pPr>
        <w:spacing w:line="360" w:lineRule="auto"/>
        <w:jc w:val="both"/>
        <w:rPr>
          <w:rFonts w:ascii="Times New Roman" w:hAnsi="Times New Roman" w:cs="Times New Roman"/>
          <w:sz w:val="24"/>
          <w:szCs w:val="24"/>
        </w:rPr>
      </w:pPr>
    </w:p>
    <w:p w:rsidR="00EE0828" w:rsidRPr="00635BF3" w:rsidRDefault="00EE0828" w:rsidP="00EE0828">
      <w:pPr>
        <w:tabs>
          <w:tab w:val="center" w:pos="4419"/>
          <w:tab w:val="right" w:pos="8838"/>
        </w:tabs>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b/>
      </w:r>
      <w:r w:rsidRPr="00635BF3">
        <w:rPr>
          <w:rFonts w:ascii="Times New Roman" w:hAnsi="Times New Roman" w:cs="Times New Roman"/>
          <w:b/>
          <w:sz w:val="24"/>
          <w:szCs w:val="24"/>
        </w:rPr>
        <w:t>MARCO TEÓRICO</w:t>
      </w:r>
      <w:r>
        <w:rPr>
          <w:rFonts w:ascii="Times New Roman" w:hAnsi="Times New Roman" w:cs="Times New Roman"/>
          <w:b/>
          <w:sz w:val="24"/>
          <w:szCs w:val="24"/>
        </w:rPr>
        <w:tab/>
      </w:r>
    </w:p>
    <w:p w:rsidR="00A14A73" w:rsidRDefault="00A14A73" w:rsidP="00A14A73">
      <w:pPr>
        <w:spacing w:line="360" w:lineRule="auto"/>
        <w:jc w:val="both"/>
        <w:rPr>
          <w:rFonts w:ascii="Times New Roman" w:hAnsi="Times New Roman" w:cs="Times New Roman"/>
          <w:sz w:val="24"/>
          <w:szCs w:val="24"/>
        </w:rPr>
      </w:pPr>
      <w:r w:rsidRPr="00AC109F">
        <w:rPr>
          <w:rFonts w:ascii="Times New Roman" w:hAnsi="Times New Roman" w:cs="Times New Roman"/>
          <w:b/>
          <w:sz w:val="24"/>
          <w:szCs w:val="24"/>
        </w:rPr>
        <w:t>Servicio ambiental</w:t>
      </w:r>
      <w:r>
        <w:rPr>
          <w:rFonts w:ascii="Times New Roman" w:hAnsi="Times New Roman" w:cs="Times New Roman"/>
          <w:b/>
          <w:sz w:val="24"/>
          <w:szCs w:val="24"/>
        </w:rPr>
        <w:t>.</w:t>
      </w:r>
      <w:r w:rsidRPr="00FB32B7">
        <w:rPr>
          <w:rFonts w:ascii="Times New Roman" w:hAnsi="Times New Roman" w:cs="Times New Roman"/>
          <w:sz w:val="24"/>
          <w:szCs w:val="24"/>
        </w:rPr>
        <w:t>Es la capacidad que tiene la naturaleza de proporcionar la calidad de vida y las comodidades necesarias, o sea garantizar que la vida, como la conocemos, exista para todos y con calidad (aire puro, agua limpia y accesible, suelos fértiles, selvas ricas en biodiversidad, alimentos nutritivos y abundantes, etc.) o sea, la naturaleza trabaja (presta servicios) para el mantenimiento de la vida y de sus procesos y esto servicios realizados por la naturaleza son conocidos como servicios ambientales</w:t>
      </w:r>
      <w:sdt>
        <w:sdtPr>
          <w:rPr>
            <w:rFonts w:ascii="Times New Roman" w:hAnsi="Times New Roman" w:cs="Times New Roman"/>
            <w:sz w:val="24"/>
            <w:szCs w:val="24"/>
          </w:rPr>
          <w:id w:val="-1281644503"/>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Hen13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[7]</w:t>
          </w:r>
          <w:r w:rsidR="00A87EBD">
            <w:rPr>
              <w:rFonts w:ascii="Times New Roman" w:hAnsi="Times New Roman" w:cs="Times New Roman"/>
              <w:sz w:val="24"/>
              <w:szCs w:val="24"/>
            </w:rPr>
            <w:fldChar w:fldCharType="end"/>
          </w:r>
        </w:sdtContent>
      </w:sdt>
      <w:r w:rsidRPr="00FB32B7">
        <w:rPr>
          <w:rFonts w:ascii="Times New Roman" w:hAnsi="Times New Roman" w:cs="Times New Roman"/>
          <w:sz w:val="24"/>
          <w:szCs w:val="24"/>
        </w:rPr>
        <w:t>.</w:t>
      </w:r>
    </w:p>
    <w:p w:rsidR="00A14A73" w:rsidRPr="00AC109F" w:rsidRDefault="00A14A73" w:rsidP="00A14A73">
      <w:pPr>
        <w:spacing w:line="360" w:lineRule="auto"/>
        <w:jc w:val="both"/>
        <w:rPr>
          <w:rFonts w:ascii="Times New Roman" w:hAnsi="Times New Roman" w:cs="Times New Roman"/>
          <w:b/>
          <w:sz w:val="24"/>
          <w:szCs w:val="24"/>
        </w:rPr>
      </w:pPr>
      <w:r>
        <w:rPr>
          <w:rFonts w:ascii="Times New Roman" w:hAnsi="Times New Roman" w:cs="Times New Roman"/>
          <w:b/>
          <w:sz w:val="24"/>
          <w:szCs w:val="24"/>
        </w:rPr>
        <w:t>P</w:t>
      </w:r>
      <w:r w:rsidRPr="00EF0D99">
        <w:rPr>
          <w:rFonts w:ascii="Times New Roman" w:hAnsi="Times New Roman" w:cs="Times New Roman"/>
          <w:b/>
          <w:sz w:val="24"/>
          <w:szCs w:val="24"/>
        </w:rPr>
        <w:t>agos por servicios ambientales</w:t>
      </w:r>
      <w:r>
        <w:rPr>
          <w:rFonts w:ascii="Times New Roman" w:hAnsi="Times New Roman" w:cs="Times New Roman"/>
          <w:b/>
          <w:sz w:val="24"/>
          <w:szCs w:val="24"/>
        </w:rPr>
        <w:t xml:space="preserve">. </w:t>
      </w:r>
      <w:r w:rsidRPr="00EF0D99">
        <w:rPr>
          <w:rFonts w:ascii="Times New Roman" w:hAnsi="Times New Roman" w:cs="Times New Roman"/>
          <w:sz w:val="24"/>
          <w:szCs w:val="24"/>
        </w:rPr>
        <w:t>Es una transacción voluntaria en donde un servicio ambiental (SA) bien definido, o una forma de utilización de la tierra que asegura que se mantenga ese servicio es adquirido por al menos un comprador de SA proveniente de por lo menos un proveedor de SA con la condición que el proveedor continúe a suministrar ese servicio (condicionalidad)</w:t>
      </w:r>
      <w:sdt>
        <w:sdtPr>
          <w:rPr>
            <w:rFonts w:ascii="Times New Roman" w:hAnsi="Times New Roman" w:cs="Times New Roman"/>
            <w:sz w:val="24"/>
            <w:szCs w:val="24"/>
          </w:rPr>
          <w:id w:val="-1882473182"/>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CIF10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[8]</w:t>
          </w:r>
          <w:r w:rsidR="00A87EBD">
            <w:rPr>
              <w:rFonts w:ascii="Times New Roman" w:hAnsi="Times New Roman" w:cs="Times New Roman"/>
              <w:sz w:val="24"/>
              <w:szCs w:val="24"/>
            </w:rPr>
            <w:fldChar w:fldCharType="end"/>
          </w:r>
        </w:sdtContent>
      </w:sdt>
      <w:r w:rsidRPr="00EF0D99">
        <w:rPr>
          <w:rFonts w:ascii="Times New Roman" w:hAnsi="Times New Roman" w:cs="Times New Roman"/>
          <w:sz w:val="24"/>
          <w:szCs w:val="24"/>
        </w:rPr>
        <w:t>.</w:t>
      </w:r>
    </w:p>
    <w:p w:rsidR="00A14A73" w:rsidRDefault="00A14A73" w:rsidP="00A14A73">
      <w:pPr>
        <w:spacing w:line="360" w:lineRule="auto"/>
        <w:jc w:val="both"/>
        <w:rPr>
          <w:rFonts w:ascii="Times New Roman" w:hAnsi="Times New Roman" w:cs="Times New Roman"/>
          <w:sz w:val="24"/>
          <w:szCs w:val="24"/>
        </w:rPr>
      </w:pPr>
      <w:r>
        <w:rPr>
          <w:rFonts w:ascii="Times New Roman" w:hAnsi="Times New Roman" w:cs="Times New Roman"/>
          <w:b/>
          <w:sz w:val="24"/>
          <w:szCs w:val="24"/>
        </w:rPr>
        <w:t>P</w:t>
      </w:r>
      <w:r w:rsidRPr="00EF0D99">
        <w:rPr>
          <w:rFonts w:ascii="Times New Roman" w:hAnsi="Times New Roman" w:cs="Times New Roman"/>
          <w:b/>
          <w:sz w:val="24"/>
          <w:szCs w:val="24"/>
        </w:rPr>
        <w:t>agos por servicios ambientales asociados al recursohídrico</w:t>
      </w:r>
      <w:r>
        <w:rPr>
          <w:rFonts w:ascii="Times New Roman" w:hAnsi="Times New Roman" w:cs="Times New Roman"/>
          <w:b/>
          <w:sz w:val="24"/>
          <w:szCs w:val="24"/>
        </w:rPr>
        <w:t>.</w:t>
      </w:r>
      <w:r>
        <w:rPr>
          <w:rFonts w:ascii="Times New Roman" w:hAnsi="Times New Roman" w:cs="Times New Roman"/>
          <w:sz w:val="24"/>
          <w:szCs w:val="24"/>
        </w:rPr>
        <w:t xml:space="preserve"> Hace referencia alincentivo, </w:t>
      </w:r>
      <w:r w:rsidRPr="007E28CA">
        <w:rPr>
          <w:rFonts w:ascii="Times New Roman" w:hAnsi="Times New Roman" w:cs="Times New Roman"/>
          <w:sz w:val="24"/>
          <w:szCs w:val="24"/>
        </w:rPr>
        <w:t>en dinero o en especie, que las entidades territoriales podrán reconocer contractualmente a los propietarios y poseedores regulares de predios ubicados en las áreas de importancia estratégica, en forma transitoria, por un uso del suelo que</w:t>
      </w:r>
      <w:r>
        <w:rPr>
          <w:rFonts w:ascii="Times New Roman" w:hAnsi="Times New Roman" w:cs="Times New Roman"/>
          <w:sz w:val="24"/>
          <w:szCs w:val="24"/>
        </w:rPr>
        <w:t xml:space="preserve"> permita la conservación o recu</w:t>
      </w:r>
      <w:r w:rsidRPr="007E28CA">
        <w:rPr>
          <w:rFonts w:ascii="Times New Roman" w:hAnsi="Times New Roman" w:cs="Times New Roman"/>
          <w:sz w:val="24"/>
          <w:szCs w:val="24"/>
        </w:rPr>
        <w:t>peración de los ecosistemas naturales y en consecuencia la provisión y/o mejoramiento de los servicios ambientales asociados al recurso hídrico</w:t>
      </w:r>
      <w:sdt>
        <w:sdtPr>
          <w:rPr>
            <w:rFonts w:ascii="Times New Roman" w:hAnsi="Times New Roman" w:cs="Times New Roman"/>
            <w:sz w:val="24"/>
            <w:szCs w:val="24"/>
          </w:rPr>
          <w:id w:val="1796636982"/>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Min13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[9]</w:t>
          </w:r>
          <w:r w:rsidR="00A87EBD">
            <w:rPr>
              <w:rFonts w:ascii="Times New Roman" w:hAnsi="Times New Roman" w:cs="Times New Roman"/>
              <w:sz w:val="24"/>
              <w:szCs w:val="24"/>
            </w:rPr>
            <w:fldChar w:fldCharType="end"/>
          </w:r>
        </w:sdtContent>
      </w:sdt>
      <w:r w:rsidRPr="007E28CA">
        <w:rPr>
          <w:rFonts w:ascii="Times New Roman" w:hAnsi="Times New Roman" w:cs="Times New Roman"/>
          <w:sz w:val="24"/>
          <w:szCs w:val="24"/>
        </w:rPr>
        <w:t>.</w:t>
      </w:r>
    </w:p>
    <w:p w:rsidR="00061D82" w:rsidRDefault="00A14A73" w:rsidP="00061D82">
      <w:pPr>
        <w:spacing w:line="360" w:lineRule="auto"/>
        <w:jc w:val="both"/>
        <w:rPr>
          <w:rFonts w:ascii="Times New Roman" w:hAnsi="Times New Roman" w:cs="Times New Roman"/>
          <w:sz w:val="24"/>
          <w:szCs w:val="24"/>
        </w:rPr>
      </w:pPr>
      <w:r>
        <w:rPr>
          <w:rFonts w:ascii="Times New Roman" w:hAnsi="Times New Roman" w:cs="Times New Roman"/>
          <w:b/>
          <w:sz w:val="24"/>
          <w:szCs w:val="24"/>
        </w:rPr>
        <w:t>Metodología para elaborar una</w:t>
      </w:r>
      <w:r w:rsidR="00AB2A48">
        <w:rPr>
          <w:rFonts w:ascii="Times New Roman" w:hAnsi="Times New Roman" w:cs="Times New Roman"/>
          <w:b/>
          <w:sz w:val="24"/>
          <w:szCs w:val="24"/>
        </w:rPr>
        <w:t xml:space="preserve"> caracterización socioeconómica. </w:t>
      </w:r>
      <w:r w:rsidR="00061D82">
        <w:rPr>
          <w:rFonts w:ascii="Times New Roman" w:hAnsi="Times New Roman" w:cs="Times New Roman"/>
          <w:sz w:val="24"/>
          <w:szCs w:val="24"/>
        </w:rPr>
        <w:t>La caracterización está dirigida a cuantificar las variables que tipifican a la cuenca con el fin de establecer la vocación, posibilidades y limitaciones de sus recursos naturales y el ambiente y las condiciones socioeconómicas de las comunidades que la habita</w:t>
      </w:r>
      <w:sdt>
        <w:sdtPr>
          <w:rPr>
            <w:rFonts w:ascii="Times New Roman" w:hAnsi="Times New Roman" w:cs="Times New Roman"/>
            <w:sz w:val="24"/>
            <w:szCs w:val="24"/>
          </w:rPr>
          <w:id w:val="2138141257"/>
          <w:citation/>
        </w:sdtPr>
        <w:sdtContent>
          <w:r w:rsidR="00A87EBD">
            <w:rPr>
              <w:rFonts w:ascii="Times New Roman" w:hAnsi="Times New Roman" w:cs="Times New Roman"/>
              <w:sz w:val="24"/>
              <w:szCs w:val="24"/>
            </w:rPr>
            <w:fldChar w:fldCharType="begin"/>
          </w:r>
          <w:r w:rsidR="00061D82">
            <w:rPr>
              <w:rFonts w:ascii="Times New Roman" w:hAnsi="Times New Roman" w:cs="Times New Roman"/>
              <w:sz w:val="24"/>
              <w:szCs w:val="24"/>
            </w:rPr>
            <w:instrText xml:space="preserve"> CITATION Val12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[10]</w:t>
          </w:r>
          <w:r w:rsidR="00A87EBD">
            <w:rPr>
              <w:rFonts w:ascii="Times New Roman" w:hAnsi="Times New Roman" w:cs="Times New Roman"/>
              <w:sz w:val="24"/>
              <w:szCs w:val="24"/>
            </w:rPr>
            <w:fldChar w:fldCharType="end"/>
          </w:r>
        </w:sdtContent>
      </w:sdt>
      <w:r w:rsidR="00061D82">
        <w:rPr>
          <w:rFonts w:ascii="Times New Roman" w:hAnsi="Times New Roman" w:cs="Times New Roman"/>
          <w:sz w:val="24"/>
          <w:szCs w:val="24"/>
        </w:rPr>
        <w:t xml:space="preserve">. </w:t>
      </w:r>
    </w:p>
    <w:p w:rsidR="00061D82" w:rsidRDefault="00061D82" w:rsidP="00061D82">
      <w:pPr>
        <w:spacing w:line="360" w:lineRule="auto"/>
        <w:jc w:val="both"/>
        <w:rPr>
          <w:rFonts w:ascii="Times New Roman" w:hAnsi="Times New Roman" w:cs="Times New Roman"/>
          <w:sz w:val="24"/>
          <w:szCs w:val="24"/>
        </w:rPr>
      </w:pPr>
      <w:r>
        <w:rPr>
          <w:rFonts w:ascii="Times New Roman" w:hAnsi="Times New Roman" w:cs="Times New Roman"/>
          <w:sz w:val="24"/>
          <w:szCs w:val="24"/>
        </w:rPr>
        <w:t>La metodología para realizar la caracterización socioeconómica es diferente para cada proyecto, porque depende de muchos factores, sin embargo se ha efectuado una breve investigación sobre algunas posibilidades de metodologías que ya se han aplicado en otros estudios.</w:t>
      </w:r>
    </w:p>
    <w:p w:rsidR="00FD47FF" w:rsidRDefault="00061D82" w:rsidP="00A12B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Dentro de la caracterización socioeconómica se encuentran los siguientes aspectos: demografía (población, composición, número de familias); salud y seguridad social; </w:t>
      </w:r>
      <w:r>
        <w:rPr>
          <w:rFonts w:ascii="Times New Roman" w:hAnsi="Times New Roman" w:cs="Times New Roman"/>
          <w:sz w:val="24"/>
          <w:szCs w:val="24"/>
        </w:rPr>
        <w:lastRenderedPageBreak/>
        <w:t>educación; vivienda; infraestructura vial y de transporte; formas de organización; servicios institucionales; actividades productivas; actividades culturales y presencia institucional. Para  realizar dicha caracterización se tienen las fuentes de información primaria (recorridos de campo, encuestas, entrevistas, reuniones y talleres), y las fuentes de información secundaria (bases de datos, fotos)</w:t>
      </w:r>
      <w:sdt>
        <w:sdtPr>
          <w:rPr>
            <w:rFonts w:ascii="Times New Roman" w:hAnsi="Times New Roman" w:cs="Times New Roman"/>
            <w:sz w:val="24"/>
            <w:szCs w:val="24"/>
          </w:rPr>
          <w:id w:val="2036989504"/>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Val12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[10]</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A12B6F" w:rsidRPr="00A12B6F" w:rsidRDefault="00A12B6F" w:rsidP="00A12B6F">
      <w:pPr>
        <w:spacing w:after="0" w:line="360" w:lineRule="auto"/>
        <w:jc w:val="both"/>
        <w:rPr>
          <w:rFonts w:ascii="Times New Roman" w:hAnsi="Times New Roman" w:cs="Times New Roman"/>
          <w:sz w:val="24"/>
          <w:szCs w:val="24"/>
        </w:rPr>
      </w:pPr>
    </w:p>
    <w:p w:rsidR="00A14A73" w:rsidRDefault="00A14A73" w:rsidP="00A14A73">
      <w:pPr>
        <w:spacing w:line="360" w:lineRule="auto"/>
        <w:jc w:val="both"/>
        <w:rPr>
          <w:rFonts w:ascii="Times New Roman" w:hAnsi="Times New Roman" w:cs="Times New Roman"/>
          <w:b/>
          <w:sz w:val="24"/>
          <w:szCs w:val="24"/>
        </w:rPr>
      </w:pPr>
      <w:r w:rsidRPr="00FB32B7">
        <w:rPr>
          <w:rFonts w:ascii="Times New Roman" w:hAnsi="Times New Roman" w:cs="Times New Roman"/>
          <w:b/>
          <w:sz w:val="24"/>
          <w:szCs w:val="24"/>
        </w:rPr>
        <w:t>Metodología para</w:t>
      </w:r>
      <w:r>
        <w:rPr>
          <w:rFonts w:ascii="Times New Roman" w:hAnsi="Times New Roman" w:cs="Times New Roman"/>
          <w:b/>
          <w:sz w:val="24"/>
          <w:szCs w:val="24"/>
        </w:rPr>
        <w:t xml:space="preserve"> el diseño e implementación del instrumento de pagos por servicios ambientales (PSA)</w:t>
      </w:r>
      <w:r w:rsidR="00AB2A48">
        <w:rPr>
          <w:rFonts w:ascii="Times New Roman" w:hAnsi="Times New Roman" w:cs="Times New Roman"/>
          <w:b/>
          <w:sz w:val="24"/>
          <w:szCs w:val="24"/>
        </w:rPr>
        <w:t xml:space="preserve">. </w:t>
      </w:r>
    </w:p>
    <w:p w:rsidR="00A14A73" w:rsidRDefault="00A14A73" w:rsidP="00A14A73">
      <w:pPr>
        <w:spacing w:after="0" w:line="240" w:lineRule="auto"/>
        <w:jc w:val="center"/>
        <w:rPr>
          <w:rFonts w:ascii="Times New Roman" w:hAnsi="Times New Roman" w:cs="Times New Roman"/>
          <w:sz w:val="24"/>
          <w:szCs w:val="24"/>
        </w:rPr>
      </w:pPr>
      <w:r w:rsidRPr="00EC7170">
        <w:rPr>
          <w:rFonts w:ascii="Times New Roman" w:hAnsi="Times New Roman" w:cs="Times New Roman"/>
          <w:b/>
          <w:sz w:val="24"/>
          <w:szCs w:val="24"/>
        </w:rPr>
        <w:t>Figura 1.</w:t>
      </w:r>
      <w:r>
        <w:rPr>
          <w:rFonts w:ascii="Times New Roman" w:hAnsi="Times New Roman" w:cs="Times New Roman"/>
          <w:sz w:val="24"/>
          <w:szCs w:val="24"/>
        </w:rPr>
        <w:t xml:space="preserve">Fases y etapas del esquema de PSA. </w:t>
      </w:r>
    </w:p>
    <w:p w:rsidR="00A14A73" w:rsidRPr="00EC7170" w:rsidRDefault="00A14A73" w:rsidP="00A14A7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3965331" cy="3460407"/>
            <wp:effectExtent l="0" t="0" r="0" b="6985"/>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 PSA.jpg"/>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968179" cy="3462892"/>
                    </a:xfrm>
                    <a:prstGeom prst="rect">
                      <a:avLst/>
                    </a:prstGeom>
                  </pic:spPr>
                </pic:pic>
              </a:graphicData>
            </a:graphic>
          </wp:inline>
        </w:drawing>
      </w:r>
    </w:p>
    <w:p w:rsidR="00A14A73" w:rsidRDefault="00A14A73" w:rsidP="00A14A73">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xml:space="preserve">Fuente: </w:t>
      </w:r>
      <w:r w:rsidRPr="00956589">
        <w:rPr>
          <w:rFonts w:ascii="Times New Roman" w:hAnsi="Times New Roman" w:cs="Times New Roman"/>
          <w:sz w:val="24"/>
          <w:szCs w:val="24"/>
        </w:rPr>
        <w:t>Los autores basada en información del MADS</w:t>
      </w:r>
      <w:sdt>
        <w:sdtPr>
          <w:rPr>
            <w:rFonts w:ascii="Times New Roman" w:hAnsi="Times New Roman" w:cs="Times New Roman"/>
            <w:sz w:val="24"/>
            <w:szCs w:val="24"/>
          </w:rPr>
          <w:id w:val="234599255"/>
          <w:citation/>
        </w:sdtPr>
        <w:sdtContent>
          <w:r w:rsidR="00A87EBD">
            <w:rPr>
              <w:rFonts w:ascii="Times New Roman" w:hAnsi="Times New Roman" w:cs="Times New Roman"/>
              <w:sz w:val="24"/>
              <w:szCs w:val="24"/>
            </w:rPr>
            <w:fldChar w:fldCharType="begin"/>
          </w:r>
          <w:r w:rsidR="007F0E02">
            <w:rPr>
              <w:rFonts w:ascii="Times New Roman" w:hAnsi="Times New Roman" w:cs="Times New Roman"/>
              <w:sz w:val="24"/>
              <w:szCs w:val="24"/>
              <w:lang w:val="es-CO"/>
            </w:rPr>
            <w:instrText xml:space="preserve"> 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lang w:val="es-CO"/>
            </w:rPr>
            <w:t>[11]</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A12B6F" w:rsidRDefault="00A12B6F" w:rsidP="00A14A73">
      <w:pPr>
        <w:spacing w:after="0" w:line="240" w:lineRule="auto"/>
        <w:jc w:val="center"/>
        <w:rPr>
          <w:rFonts w:ascii="Times New Roman" w:hAnsi="Times New Roman" w:cs="Times New Roman"/>
          <w:b/>
          <w:sz w:val="24"/>
          <w:szCs w:val="24"/>
        </w:rPr>
      </w:pPr>
    </w:p>
    <w:p w:rsidR="00A14A73" w:rsidRDefault="00A14A73" w:rsidP="00A14A73">
      <w:pPr>
        <w:spacing w:after="0" w:line="240" w:lineRule="auto"/>
        <w:jc w:val="center"/>
        <w:rPr>
          <w:rFonts w:ascii="Times New Roman" w:hAnsi="Times New Roman" w:cs="Times New Roman"/>
          <w:b/>
          <w:sz w:val="24"/>
          <w:szCs w:val="24"/>
        </w:rPr>
      </w:pPr>
    </w:p>
    <w:p w:rsidR="00496C07" w:rsidRPr="00A12B6F" w:rsidRDefault="00A14A73" w:rsidP="00A12B6F">
      <w:pPr>
        <w:pStyle w:val="Prrafodelista"/>
        <w:numPr>
          <w:ilvl w:val="0"/>
          <w:numId w:val="1"/>
        </w:numPr>
        <w:spacing w:after="0" w:line="360" w:lineRule="auto"/>
        <w:ind w:left="284" w:hanging="284"/>
        <w:jc w:val="both"/>
        <w:rPr>
          <w:rFonts w:ascii="Times New Roman" w:hAnsi="Times New Roman" w:cs="Times New Roman"/>
          <w:b/>
          <w:sz w:val="24"/>
          <w:szCs w:val="24"/>
        </w:rPr>
      </w:pPr>
      <w:r w:rsidRPr="00BF38AA">
        <w:rPr>
          <w:rFonts w:ascii="Times New Roman" w:hAnsi="Times New Roman" w:cs="Times New Roman"/>
          <w:b/>
          <w:sz w:val="24"/>
          <w:szCs w:val="24"/>
        </w:rPr>
        <w:t>Primera etapa – Situación actual ecosistémica e institucional</w:t>
      </w:r>
      <w:r>
        <w:rPr>
          <w:rFonts w:ascii="Times New Roman" w:hAnsi="Times New Roman" w:cs="Times New Roman"/>
          <w:b/>
          <w:sz w:val="24"/>
          <w:szCs w:val="24"/>
        </w:rPr>
        <w:t xml:space="preserve">. </w:t>
      </w:r>
      <w:r>
        <w:rPr>
          <w:rFonts w:ascii="Times New Roman" w:hAnsi="Times New Roman" w:cs="Times New Roman"/>
          <w:sz w:val="24"/>
          <w:szCs w:val="24"/>
        </w:rPr>
        <w:t>C</w:t>
      </w:r>
      <w:r w:rsidRPr="00AE007B">
        <w:rPr>
          <w:rFonts w:ascii="Times New Roman" w:hAnsi="Times New Roman" w:cs="Times New Roman"/>
          <w:sz w:val="24"/>
          <w:szCs w:val="24"/>
        </w:rPr>
        <w:t>onsiste</w:t>
      </w:r>
      <w:r w:rsidRPr="00FB377F">
        <w:rPr>
          <w:rFonts w:ascii="Times New Roman" w:hAnsi="Times New Roman" w:cs="Times New Roman"/>
          <w:sz w:val="24"/>
          <w:szCs w:val="24"/>
        </w:rPr>
        <w:t>en la</w:t>
      </w:r>
      <w:r w:rsidRPr="00AE007B">
        <w:rPr>
          <w:rFonts w:ascii="Times New Roman" w:hAnsi="Times New Roman" w:cs="Times New Roman"/>
          <w:sz w:val="24"/>
          <w:szCs w:val="24"/>
        </w:rPr>
        <w:t>construcción de la línea base que permitirá en primera instancia conocer el estado actual del territorio seleccionado para implementar este in</w:t>
      </w:r>
      <w:r>
        <w:rPr>
          <w:rFonts w:ascii="Times New Roman" w:hAnsi="Times New Roman" w:cs="Times New Roman"/>
          <w:sz w:val="24"/>
          <w:szCs w:val="24"/>
        </w:rPr>
        <w:t xml:space="preserve">centivo a la conservación; en </w:t>
      </w:r>
      <w:r w:rsidRPr="00AE007B">
        <w:rPr>
          <w:rFonts w:ascii="Times New Roman" w:hAnsi="Times New Roman" w:cs="Times New Roman"/>
          <w:sz w:val="24"/>
          <w:szCs w:val="24"/>
        </w:rPr>
        <w:t>segundo lugar contar con un referente que facilite precisar, posteriorment</w:t>
      </w:r>
      <w:r>
        <w:rPr>
          <w:rFonts w:ascii="Times New Roman" w:hAnsi="Times New Roman" w:cs="Times New Roman"/>
          <w:sz w:val="24"/>
          <w:szCs w:val="24"/>
        </w:rPr>
        <w:t xml:space="preserve">e, si la implementación del PSA </w:t>
      </w:r>
      <w:r w:rsidR="00192006">
        <w:rPr>
          <w:rFonts w:ascii="Times New Roman" w:hAnsi="Times New Roman" w:cs="Times New Roman"/>
          <w:sz w:val="24"/>
          <w:szCs w:val="28"/>
        </w:rPr>
        <w:t>generó</w:t>
      </w:r>
      <w:r w:rsidRPr="00D50332">
        <w:rPr>
          <w:rFonts w:ascii="Times New Roman" w:hAnsi="Times New Roman" w:cs="Times New Roman"/>
          <w:sz w:val="24"/>
          <w:szCs w:val="28"/>
        </w:rPr>
        <w:t xml:space="preserve"> adicionalidad ambiental, es decir, si el reconocimiento </w:t>
      </w:r>
      <w:r w:rsidRPr="00D50332">
        <w:rPr>
          <w:rFonts w:ascii="Times New Roman" w:hAnsi="Times New Roman" w:cs="Times New Roman"/>
          <w:sz w:val="24"/>
          <w:szCs w:val="28"/>
        </w:rPr>
        <w:lastRenderedPageBreak/>
        <w:t>económico permitió mantener o incrementar el área en conservación, y como consecuencia la provisión del servicio definido por los actores involucrados</w:t>
      </w:r>
      <w:sdt>
        <w:sdtPr>
          <w:rPr>
            <w:rFonts w:ascii="Times New Roman" w:hAnsi="Times New Roman" w:cs="Times New Roman"/>
            <w:sz w:val="24"/>
            <w:szCs w:val="24"/>
          </w:rPr>
          <w:id w:val="-1529397055"/>
          <w:citation/>
        </w:sdtPr>
        <w:sdtContent>
          <w:r w:rsidR="00A87EBD">
            <w:rPr>
              <w:rFonts w:ascii="Times New Roman" w:hAnsi="Times New Roman" w:cs="Times New Roman"/>
              <w:sz w:val="24"/>
              <w:szCs w:val="24"/>
            </w:rPr>
            <w:fldChar w:fldCharType="begin"/>
          </w:r>
          <w:r w:rsidR="007F0E02">
            <w:rPr>
              <w:rFonts w:ascii="Times New Roman" w:hAnsi="Times New Roman" w:cs="Times New Roman"/>
              <w:sz w:val="24"/>
              <w:szCs w:val="24"/>
            </w:rPr>
            <w:instrText xml:space="preserve">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[11]</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A12B6F" w:rsidRPr="005B212A" w:rsidRDefault="00A12B6F" w:rsidP="00A12B6F">
      <w:pPr>
        <w:pStyle w:val="Prrafodelista"/>
        <w:spacing w:after="0" w:line="360" w:lineRule="auto"/>
        <w:ind w:left="284"/>
        <w:jc w:val="both"/>
        <w:rPr>
          <w:rFonts w:ascii="Times New Roman" w:hAnsi="Times New Roman" w:cs="Times New Roman"/>
          <w:b/>
          <w:sz w:val="24"/>
          <w:szCs w:val="24"/>
        </w:rPr>
      </w:pPr>
    </w:p>
    <w:p w:rsidR="005B212A" w:rsidRPr="005B212A" w:rsidRDefault="005B212A" w:rsidP="00A12B6F">
      <w:pPr>
        <w:pStyle w:val="Prrafodelista"/>
        <w:spacing w:after="0" w:line="360" w:lineRule="auto"/>
        <w:ind w:left="284"/>
        <w:jc w:val="both"/>
        <w:rPr>
          <w:rFonts w:ascii="Times New Roman" w:hAnsi="Times New Roman" w:cs="Times New Roman"/>
          <w:b/>
          <w:sz w:val="6"/>
          <w:szCs w:val="24"/>
        </w:rPr>
      </w:pPr>
    </w:p>
    <w:p w:rsidR="00A14A73" w:rsidRPr="00496C07" w:rsidRDefault="00A14A73" w:rsidP="00A12B6F">
      <w:pPr>
        <w:pStyle w:val="Prrafodelista"/>
        <w:numPr>
          <w:ilvl w:val="1"/>
          <w:numId w:val="1"/>
        </w:numPr>
        <w:spacing w:after="0" w:line="360" w:lineRule="auto"/>
        <w:ind w:left="284" w:firstLine="0"/>
        <w:jc w:val="both"/>
        <w:rPr>
          <w:rFonts w:ascii="Times New Roman" w:hAnsi="Times New Roman" w:cs="Times New Roman"/>
          <w:b/>
          <w:sz w:val="24"/>
          <w:szCs w:val="24"/>
        </w:rPr>
      </w:pPr>
      <w:r w:rsidRPr="00D50332">
        <w:rPr>
          <w:rFonts w:ascii="Times New Roman" w:hAnsi="Times New Roman" w:cs="Times New Roman"/>
          <w:b/>
          <w:sz w:val="24"/>
          <w:szCs w:val="24"/>
        </w:rPr>
        <w:t>Descripción general del área de trabajo</w:t>
      </w:r>
      <w:r>
        <w:rPr>
          <w:rFonts w:ascii="Times New Roman" w:hAnsi="Times New Roman" w:cs="Times New Roman"/>
          <w:b/>
          <w:sz w:val="24"/>
          <w:szCs w:val="24"/>
        </w:rPr>
        <w:t xml:space="preserve">. </w:t>
      </w:r>
      <w:r w:rsidRPr="00D50332">
        <w:rPr>
          <w:rFonts w:ascii="Times New Roman" w:hAnsi="Times New Roman" w:cs="Times New Roman"/>
          <w:sz w:val="24"/>
          <w:szCs w:val="24"/>
        </w:rPr>
        <w:t xml:space="preserve"> En esta etapa, se deben describir los diferentes aspectos geográficos, físicos y bióticos que tienen mayor importancia en el área de influencia del esquema de PSA. Esta información básica contribuye a tener una visión integral del territorio (cuenca) donde será implementado este incentivo, es decir, de las distintas características biofísicas existentes así como del tipo de ecosistemas naturales que se encuentran presentes en esa zona (los cuales pueden ser objetos de conservación) </w:t>
      </w:r>
      <w:sdt>
        <w:sdtPr>
          <w:rPr>
            <w:rFonts w:ascii="Times New Roman" w:hAnsi="Times New Roman" w:cs="Times New Roman"/>
            <w:sz w:val="24"/>
            <w:szCs w:val="24"/>
          </w:rPr>
          <w:id w:val="-1256822604"/>
          <w:citation/>
        </w:sdtPr>
        <w:sdtContent>
          <w:r w:rsidR="00A87EBD">
            <w:rPr>
              <w:rFonts w:ascii="Times New Roman" w:hAnsi="Times New Roman" w:cs="Times New Roman"/>
              <w:sz w:val="24"/>
              <w:szCs w:val="24"/>
            </w:rPr>
            <w:fldChar w:fldCharType="begin"/>
          </w:r>
          <w:r w:rsidR="007F0E02">
            <w:rPr>
              <w:rFonts w:ascii="Times New Roman" w:hAnsi="Times New Roman" w:cs="Times New Roman"/>
              <w:sz w:val="24"/>
              <w:szCs w:val="24"/>
            </w:rPr>
            <w:instrText xml:space="preserve">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[11]</w:t>
          </w:r>
          <w:r w:rsidR="00A87EBD">
            <w:rPr>
              <w:rFonts w:ascii="Times New Roman" w:hAnsi="Times New Roman" w:cs="Times New Roman"/>
              <w:sz w:val="24"/>
              <w:szCs w:val="24"/>
            </w:rPr>
            <w:fldChar w:fldCharType="end"/>
          </w:r>
        </w:sdtContent>
      </w:sdt>
      <w:r w:rsidRPr="00D50332">
        <w:rPr>
          <w:rFonts w:ascii="Times New Roman" w:hAnsi="Times New Roman" w:cs="Times New Roman"/>
          <w:sz w:val="24"/>
          <w:szCs w:val="24"/>
        </w:rPr>
        <w:t>.</w:t>
      </w:r>
    </w:p>
    <w:p w:rsidR="00496C07" w:rsidRPr="005B212A" w:rsidRDefault="00496C07" w:rsidP="00496C07">
      <w:pPr>
        <w:pStyle w:val="Prrafodelista"/>
        <w:spacing w:line="360" w:lineRule="auto"/>
        <w:ind w:left="284"/>
        <w:jc w:val="both"/>
        <w:rPr>
          <w:rFonts w:ascii="Times New Roman" w:hAnsi="Times New Roman" w:cs="Times New Roman"/>
          <w:b/>
          <w:sz w:val="14"/>
          <w:szCs w:val="24"/>
        </w:rPr>
      </w:pPr>
    </w:p>
    <w:p w:rsidR="00496C07" w:rsidRDefault="00A14A73" w:rsidP="00496C07">
      <w:pPr>
        <w:pStyle w:val="Prrafodelista"/>
        <w:numPr>
          <w:ilvl w:val="1"/>
          <w:numId w:val="1"/>
        </w:numPr>
        <w:spacing w:line="360" w:lineRule="auto"/>
        <w:ind w:left="284" w:firstLine="0"/>
        <w:jc w:val="both"/>
        <w:rPr>
          <w:rFonts w:ascii="Times New Roman" w:hAnsi="Times New Roman" w:cs="Times New Roman"/>
          <w:sz w:val="24"/>
          <w:szCs w:val="24"/>
        </w:rPr>
      </w:pPr>
      <w:r w:rsidRPr="00D50332">
        <w:rPr>
          <w:rFonts w:ascii="Times New Roman" w:hAnsi="Times New Roman" w:cs="Times New Roman"/>
          <w:b/>
          <w:sz w:val="24"/>
          <w:szCs w:val="24"/>
        </w:rPr>
        <w:t>Análisis de externalidades</w:t>
      </w:r>
      <w:r>
        <w:rPr>
          <w:rFonts w:ascii="Times New Roman" w:hAnsi="Times New Roman" w:cs="Times New Roman"/>
          <w:b/>
          <w:sz w:val="24"/>
          <w:szCs w:val="24"/>
        </w:rPr>
        <w:t xml:space="preserve">. </w:t>
      </w:r>
      <w:r w:rsidRPr="00A16A7D">
        <w:rPr>
          <w:rFonts w:ascii="Times New Roman" w:hAnsi="Times New Roman" w:cs="Times New Roman"/>
          <w:sz w:val="24"/>
          <w:szCs w:val="24"/>
        </w:rPr>
        <w:t>En esta etapa, se deben describir los distintos sistemas productivos (agricultura, ganadería) cuyas prácticas culturales tienen efectos negativos sobre los ecosistemas naturales que se localizan en</w:t>
      </w:r>
      <w:r w:rsidRPr="00CC4FB8">
        <w:rPr>
          <w:rFonts w:ascii="Times New Roman" w:hAnsi="Times New Roman" w:cs="Times New Roman"/>
          <w:sz w:val="24"/>
          <w:szCs w:val="24"/>
        </w:rPr>
        <w:t>las áreas de importancia estratégica para la conservación de los servicios ambientales. Contar conesta información, permite en primera instancia identificar cuáles manejos convencionales originan sudegradación o agotamiento, y como segunda medida proponer alternativas de conservación u otrasnuevas prácticas agroculturales que permitan generar, a través del tiempo, adicionalidades no soloambientales (conservación de suelos, agua, diversidad biológica), sino también económicas (mayores</w:t>
      </w:r>
      <w:r>
        <w:rPr>
          <w:rFonts w:ascii="Times New Roman" w:hAnsi="Times New Roman" w:cs="Times New Roman"/>
          <w:sz w:val="24"/>
          <w:szCs w:val="24"/>
        </w:rPr>
        <w:t xml:space="preserve"> ingresos monetarios netos)</w:t>
      </w:r>
      <w:sdt>
        <w:sdtPr>
          <w:rPr>
            <w:rFonts w:ascii="Times New Roman" w:hAnsi="Times New Roman" w:cs="Times New Roman"/>
            <w:sz w:val="24"/>
            <w:szCs w:val="24"/>
          </w:rPr>
          <w:id w:val="-1090856192"/>
          <w:citation/>
        </w:sdtPr>
        <w:sdtContent>
          <w:r w:rsidR="00A87EBD">
            <w:rPr>
              <w:rFonts w:ascii="Times New Roman" w:hAnsi="Times New Roman" w:cs="Times New Roman"/>
              <w:sz w:val="24"/>
              <w:szCs w:val="24"/>
            </w:rPr>
            <w:fldChar w:fldCharType="begin"/>
          </w:r>
          <w:r w:rsidR="007F0E02">
            <w:rPr>
              <w:rFonts w:ascii="Times New Roman" w:hAnsi="Times New Roman" w:cs="Times New Roman"/>
              <w:sz w:val="24"/>
              <w:szCs w:val="24"/>
            </w:rPr>
            <w:instrText xml:space="preserve">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[11]</w:t>
          </w:r>
          <w:r w:rsidR="00A87EBD">
            <w:rPr>
              <w:rFonts w:ascii="Times New Roman" w:hAnsi="Times New Roman" w:cs="Times New Roman"/>
              <w:sz w:val="24"/>
              <w:szCs w:val="24"/>
            </w:rPr>
            <w:fldChar w:fldCharType="end"/>
          </w:r>
        </w:sdtContent>
      </w:sdt>
      <w:r w:rsidRPr="00D50332">
        <w:rPr>
          <w:rFonts w:ascii="Times New Roman" w:hAnsi="Times New Roman" w:cs="Times New Roman"/>
          <w:sz w:val="24"/>
          <w:szCs w:val="24"/>
        </w:rPr>
        <w:t>.</w:t>
      </w:r>
    </w:p>
    <w:p w:rsidR="00496C07" w:rsidRPr="005B212A" w:rsidRDefault="00496C07" w:rsidP="005B212A">
      <w:pPr>
        <w:pStyle w:val="Prrafodelista"/>
        <w:spacing w:line="360" w:lineRule="auto"/>
        <w:ind w:left="284"/>
        <w:jc w:val="both"/>
        <w:rPr>
          <w:rFonts w:ascii="Times New Roman" w:hAnsi="Times New Roman" w:cs="Times New Roman"/>
          <w:sz w:val="14"/>
          <w:szCs w:val="24"/>
        </w:rPr>
      </w:pPr>
    </w:p>
    <w:p w:rsidR="00AB2A48" w:rsidRPr="00F619CB" w:rsidRDefault="00A14A73" w:rsidP="00F619CB">
      <w:pPr>
        <w:pStyle w:val="Prrafodelista"/>
        <w:numPr>
          <w:ilvl w:val="1"/>
          <w:numId w:val="1"/>
        </w:numPr>
        <w:spacing w:line="360" w:lineRule="auto"/>
        <w:ind w:left="284" w:firstLine="0"/>
        <w:jc w:val="both"/>
        <w:rPr>
          <w:rFonts w:ascii="Times New Roman" w:hAnsi="Times New Roman" w:cs="Times New Roman"/>
          <w:b/>
          <w:sz w:val="24"/>
          <w:szCs w:val="24"/>
        </w:rPr>
      </w:pPr>
      <w:r w:rsidRPr="00D50332">
        <w:rPr>
          <w:rFonts w:ascii="Times New Roman" w:hAnsi="Times New Roman" w:cs="Times New Roman"/>
          <w:b/>
          <w:sz w:val="24"/>
          <w:szCs w:val="24"/>
        </w:rPr>
        <w:t>Análisis de actores sociales</w:t>
      </w:r>
      <w:r>
        <w:rPr>
          <w:rFonts w:ascii="Times New Roman" w:hAnsi="Times New Roman" w:cs="Times New Roman"/>
          <w:b/>
          <w:sz w:val="24"/>
          <w:szCs w:val="24"/>
        </w:rPr>
        <w:t xml:space="preserve">.  </w:t>
      </w:r>
      <w:r w:rsidRPr="00CC4FB8">
        <w:rPr>
          <w:rFonts w:ascii="Times New Roman" w:hAnsi="Times New Roman" w:cs="Times New Roman"/>
          <w:sz w:val="24"/>
          <w:szCs w:val="24"/>
        </w:rPr>
        <w:t>En esta etapase requiere realizar un análisis de los actores que habitan en el área de trabajo (cuenca) y que tendrán una interacción directa o incluso indirecta con este incentivo económico. Este análisis tiene gran importancia, porque permitirá identificar quiénes pueden ser los potenciales beneficiarios del reconocimiento (pago), quiénes son los interesados en mantener, recuperar o mejorar algunas funciones ecológicas que solo las pueden suministrar los ecosistemas</w:t>
      </w:r>
      <w:r w:rsidRPr="001A779E">
        <w:rPr>
          <w:rFonts w:ascii="Times New Roman" w:hAnsi="Times New Roman" w:cs="Times New Roman"/>
          <w:sz w:val="24"/>
          <w:szCs w:val="24"/>
        </w:rPr>
        <w:t>naturales, y quién el potencia</w:t>
      </w:r>
      <w:r>
        <w:rPr>
          <w:rFonts w:ascii="Times New Roman" w:hAnsi="Times New Roman" w:cs="Times New Roman"/>
          <w:sz w:val="24"/>
          <w:szCs w:val="24"/>
        </w:rPr>
        <w:t>l operador del esquema diseñado</w:t>
      </w:r>
      <w:r w:rsidR="00EB0D1C">
        <w:rPr>
          <w:rFonts w:ascii="Times New Roman" w:hAnsi="Times New Roman" w:cs="Times New Roman"/>
          <w:sz w:val="24"/>
          <w:szCs w:val="24"/>
        </w:rPr>
        <w:t xml:space="preserve">. </w:t>
      </w:r>
      <w:r w:rsidR="00EB0D1C" w:rsidRPr="00EB0D1C">
        <w:rPr>
          <w:rFonts w:ascii="Times New Roman" w:hAnsi="Times New Roman" w:cs="Times New Roman"/>
          <w:sz w:val="24"/>
          <w:szCs w:val="24"/>
        </w:rPr>
        <w:t xml:space="preserve">La identificación de actores sociales estratégicos, es el punto de partida para comenzar a gestionar su participación activa en cualquier esquema de PSA. Sin embargo, también tiene gran importancia definir cuál es </w:t>
      </w:r>
      <w:r w:rsidR="00EB0D1C" w:rsidRPr="00EB0D1C">
        <w:rPr>
          <w:rFonts w:ascii="Times New Roman" w:hAnsi="Times New Roman" w:cs="Times New Roman"/>
          <w:sz w:val="24"/>
          <w:szCs w:val="24"/>
        </w:rPr>
        <w:lastRenderedPageBreak/>
        <w:t>el momento más apropiado para involucrarlos, pues en ciertas iniciativas puede ser clave integrar a todos los actores desde el comienzo mismo del diseño técnico, mientras que en otras puede ser mucho más eficaz ir incorporándolos gradualmente, a medida que van internalizando el instrumento mediante socializaciones realizadas por la entidad encargada de liderar el proceso en el área de trabajo. Como lección aprendida, se debe auscultar primero a los grandes beneficiarios directos de los servicios ambientales para definir si están dispuestos a invertir recursos adicionales en los ecosistemas naturales que los generan, lo cual permite dar confianza a los demás actores interesados y además evita crear falsas expectativas entre ellos</w:t>
      </w:r>
      <w:sdt>
        <w:sdtPr>
          <w:rPr>
            <w:rFonts w:ascii="Times New Roman" w:hAnsi="Times New Roman" w:cs="Times New Roman"/>
            <w:sz w:val="24"/>
            <w:szCs w:val="24"/>
          </w:rPr>
          <w:id w:val="2124113966"/>
          <w:citation/>
        </w:sdtPr>
        <w:sdtContent>
          <w:r w:rsidR="00A87EBD">
            <w:rPr>
              <w:rFonts w:ascii="Times New Roman" w:hAnsi="Times New Roman" w:cs="Times New Roman"/>
              <w:sz w:val="24"/>
              <w:szCs w:val="24"/>
            </w:rPr>
            <w:fldChar w:fldCharType="begin"/>
          </w:r>
          <w:r w:rsidR="00AD448E">
            <w:rPr>
              <w:rFonts w:ascii="Times New Roman" w:hAnsi="Times New Roman" w:cs="Times New Roman"/>
              <w:sz w:val="24"/>
              <w:szCs w:val="24"/>
            </w:rPr>
            <w:instrText xml:space="preserve"> 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[11]</w:t>
          </w:r>
          <w:r w:rsidR="00A87EBD">
            <w:rPr>
              <w:rFonts w:ascii="Times New Roman" w:hAnsi="Times New Roman" w:cs="Times New Roman"/>
              <w:sz w:val="24"/>
              <w:szCs w:val="24"/>
            </w:rPr>
            <w:fldChar w:fldCharType="end"/>
          </w:r>
        </w:sdtContent>
      </w:sdt>
      <w:r w:rsidR="00EB0D1C" w:rsidRPr="00EB0D1C">
        <w:rPr>
          <w:rFonts w:ascii="Times New Roman" w:hAnsi="Times New Roman" w:cs="Times New Roman"/>
          <w:sz w:val="24"/>
          <w:szCs w:val="24"/>
        </w:rPr>
        <w:t>.</w:t>
      </w:r>
    </w:p>
    <w:p w:rsidR="00F619CB" w:rsidRPr="006948DF" w:rsidRDefault="00F619CB" w:rsidP="00F619CB">
      <w:pPr>
        <w:pStyle w:val="Prrafodelista"/>
        <w:spacing w:line="360" w:lineRule="auto"/>
        <w:ind w:left="284"/>
        <w:jc w:val="both"/>
        <w:rPr>
          <w:rFonts w:ascii="Times New Roman" w:hAnsi="Times New Roman" w:cs="Times New Roman"/>
          <w:b/>
          <w:sz w:val="12"/>
          <w:szCs w:val="24"/>
        </w:rPr>
      </w:pPr>
    </w:p>
    <w:p w:rsidR="007F0E02" w:rsidRPr="005B212A" w:rsidRDefault="007F0E02" w:rsidP="007572DB">
      <w:pPr>
        <w:pStyle w:val="Prrafodelista"/>
        <w:spacing w:after="0" w:line="240" w:lineRule="auto"/>
        <w:ind w:left="284"/>
        <w:jc w:val="center"/>
        <w:rPr>
          <w:rFonts w:ascii="Times New Roman" w:hAnsi="Times New Roman" w:cs="Times New Roman"/>
          <w:b/>
          <w:sz w:val="24"/>
          <w:szCs w:val="24"/>
        </w:rPr>
      </w:pPr>
      <w:r>
        <w:rPr>
          <w:rFonts w:ascii="Times New Roman" w:hAnsi="Times New Roman" w:cs="Times New Roman"/>
          <w:b/>
          <w:sz w:val="24"/>
          <w:szCs w:val="24"/>
        </w:rPr>
        <w:t xml:space="preserve">Tabla 1. </w:t>
      </w:r>
      <w:r w:rsidRPr="007F0E02">
        <w:rPr>
          <w:rFonts w:ascii="Times New Roman" w:hAnsi="Times New Roman" w:cs="Times New Roman"/>
          <w:sz w:val="24"/>
          <w:szCs w:val="24"/>
        </w:rPr>
        <w:t>Registro de actores sociales.</w:t>
      </w:r>
    </w:p>
    <w:tbl>
      <w:tblPr>
        <w:tblStyle w:val="Tablaconcuadrcula"/>
        <w:tblW w:w="9073" w:type="dxa"/>
        <w:tblInd w:w="108" w:type="dxa"/>
        <w:tblLook w:val="04A0"/>
      </w:tblPr>
      <w:tblGrid>
        <w:gridCol w:w="1134"/>
        <w:gridCol w:w="2244"/>
        <w:gridCol w:w="3285"/>
        <w:gridCol w:w="2410"/>
      </w:tblGrid>
      <w:tr w:rsidR="006948DF" w:rsidRPr="00EE6194" w:rsidTr="00775E08">
        <w:tc>
          <w:tcPr>
            <w:tcW w:w="1134" w:type="dxa"/>
            <w:shd w:val="clear" w:color="auto" w:fill="BDD6EE" w:themeFill="accent1" w:themeFillTint="66"/>
          </w:tcPr>
          <w:p w:rsidR="006948DF" w:rsidRPr="00EE6194" w:rsidRDefault="006948DF" w:rsidP="007572DB">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b/>
                <w:sz w:val="20"/>
              </w:rPr>
              <w:t>Sector</w:t>
            </w:r>
          </w:p>
        </w:tc>
        <w:tc>
          <w:tcPr>
            <w:tcW w:w="2244" w:type="dxa"/>
            <w:shd w:val="clear" w:color="auto" w:fill="BDD6EE" w:themeFill="accent1" w:themeFillTint="66"/>
          </w:tcPr>
          <w:p w:rsidR="006948DF" w:rsidRPr="00EE6194" w:rsidRDefault="006948DF" w:rsidP="007572DB">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b/>
                <w:sz w:val="20"/>
              </w:rPr>
              <w:t>Actor social</w:t>
            </w:r>
          </w:p>
        </w:tc>
        <w:tc>
          <w:tcPr>
            <w:tcW w:w="3285" w:type="dxa"/>
            <w:shd w:val="clear" w:color="auto" w:fill="BDD6EE" w:themeFill="accent1" w:themeFillTint="66"/>
          </w:tcPr>
          <w:p w:rsidR="006948DF" w:rsidRPr="00EE6194" w:rsidRDefault="006948DF" w:rsidP="007572DB">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b/>
                <w:sz w:val="20"/>
              </w:rPr>
              <w:t xml:space="preserve">Interés  </w:t>
            </w:r>
          </w:p>
        </w:tc>
        <w:tc>
          <w:tcPr>
            <w:tcW w:w="2410" w:type="dxa"/>
            <w:shd w:val="clear" w:color="auto" w:fill="BDD6EE" w:themeFill="accent1" w:themeFillTint="66"/>
          </w:tcPr>
          <w:p w:rsidR="006948DF" w:rsidRPr="00EE6194" w:rsidRDefault="006948DF" w:rsidP="007572DB">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b/>
                <w:sz w:val="20"/>
              </w:rPr>
              <w:t xml:space="preserve">Rol </w:t>
            </w:r>
          </w:p>
        </w:tc>
      </w:tr>
      <w:tr w:rsidR="006948DF" w:rsidRPr="00EE6194" w:rsidTr="00775E08">
        <w:tc>
          <w:tcPr>
            <w:tcW w:w="1134" w:type="dxa"/>
            <w:shd w:val="clear" w:color="auto" w:fill="8EAADB" w:themeFill="accent5" w:themeFillTint="99"/>
          </w:tcPr>
          <w:p w:rsidR="006948DF" w:rsidRPr="00EE6194" w:rsidRDefault="006948DF" w:rsidP="00775E08">
            <w:pPr>
              <w:pStyle w:val="Prrafodelista"/>
              <w:spacing w:after="0"/>
              <w:ind w:left="0"/>
              <w:jc w:val="center"/>
              <w:rPr>
                <w:rFonts w:ascii="Times New Roman" w:hAnsi="Times New Roman" w:cs="Times New Roman"/>
                <w:b/>
                <w:sz w:val="20"/>
              </w:rPr>
            </w:pPr>
            <w:r w:rsidRPr="00EE6194">
              <w:rPr>
                <w:rFonts w:ascii="Times New Roman" w:hAnsi="Times New Roman" w:cs="Times New Roman"/>
                <w:b/>
                <w:sz w:val="20"/>
              </w:rPr>
              <w:t xml:space="preserve">Público </w:t>
            </w:r>
          </w:p>
        </w:tc>
        <w:tc>
          <w:tcPr>
            <w:tcW w:w="2244" w:type="dxa"/>
            <w:shd w:val="clear" w:color="auto" w:fill="8EAADB" w:themeFill="accent5" w:themeFillTint="99"/>
          </w:tcPr>
          <w:p w:rsidR="006948DF" w:rsidRPr="00EE6194" w:rsidRDefault="006948DF" w:rsidP="00775E08">
            <w:pPr>
              <w:pStyle w:val="Prrafodelista"/>
              <w:spacing w:after="0"/>
              <w:ind w:left="0"/>
              <w:jc w:val="center"/>
              <w:rPr>
                <w:rFonts w:ascii="Times New Roman" w:hAnsi="Times New Roman" w:cs="Times New Roman"/>
                <w:sz w:val="20"/>
              </w:rPr>
            </w:pPr>
            <w:r w:rsidRPr="00EE6194">
              <w:rPr>
                <w:rFonts w:ascii="Times New Roman" w:hAnsi="Times New Roman" w:cs="Times New Roman"/>
                <w:sz w:val="20"/>
              </w:rPr>
              <w:t xml:space="preserve">Empresa de acueducto municipal </w:t>
            </w:r>
          </w:p>
        </w:tc>
        <w:tc>
          <w:tcPr>
            <w:tcW w:w="3285" w:type="dxa"/>
            <w:shd w:val="clear" w:color="auto" w:fill="8EAADB" w:themeFill="accent5" w:themeFillTint="99"/>
          </w:tcPr>
          <w:p w:rsidR="006948DF" w:rsidRDefault="006948DF" w:rsidP="00775E08">
            <w:pPr>
              <w:pStyle w:val="Prrafodelista"/>
              <w:spacing w:after="0"/>
              <w:ind w:left="0"/>
              <w:jc w:val="center"/>
              <w:rPr>
                <w:rFonts w:ascii="Times New Roman" w:hAnsi="Times New Roman" w:cs="Times New Roman"/>
                <w:sz w:val="20"/>
              </w:rPr>
            </w:pPr>
            <w:r w:rsidRPr="00EE6194">
              <w:rPr>
                <w:rFonts w:ascii="Times New Roman" w:hAnsi="Times New Roman" w:cs="Times New Roman"/>
                <w:sz w:val="20"/>
              </w:rPr>
              <w:t>Oferta hídrica (regulación)</w:t>
            </w:r>
          </w:p>
          <w:p w:rsidR="006948DF" w:rsidRPr="00EE6194" w:rsidRDefault="006948DF" w:rsidP="00775E08">
            <w:pPr>
              <w:pStyle w:val="Prrafodelista"/>
              <w:spacing w:after="0"/>
              <w:ind w:left="0"/>
              <w:jc w:val="center"/>
              <w:rPr>
                <w:rFonts w:ascii="Times New Roman" w:hAnsi="Times New Roman" w:cs="Times New Roman"/>
                <w:sz w:val="20"/>
              </w:rPr>
            </w:pPr>
            <w:r>
              <w:rPr>
                <w:rFonts w:ascii="Times New Roman" w:hAnsi="Times New Roman" w:cs="Times New Roman"/>
                <w:sz w:val="20"/>
              </w:rPr>
              <w:t>Calidad del agua (sedimentos)</w:t>
            </w:r>
          </w:p>
        </w:tc>
        <w:tc>
          <w:tcPr>
            <w:tcW w:w="2410" w:type="dxa"/>
            <w:shd w:val="clear" w:color="auto" w:fill="8EAADB" w:themeFill="accent5" w:themeFillTint="99"/>
          </w:tcPr>
          <w:p w:rsidR="006948DF" w:rsidRPr="00F644C0" w:rsidRDefault="006948DF" w:rsidP="00775E08">
            <w:pPr>
              <w:tabs>
                <w:tab w:val="left" w:pos="105"/>
              </w:tabs>
              <w:jc w:val="center"/>
              <w:rPr>
                <w:rFonts w:ascii="Times New Roman" w:hAnsi="Times New Roman" w:cs="Times New Roman"/>
                <w:sz w:val="16"/>
              </w:rPr>
            </w:pPr>
          </w:p>
          <w:p w:rsidR="006948DF" w:rsidRPr="00EE6194" w:rsidRDefault="006948DF" w:rsidP="00775E08">
            <w:pPr>
              <w:tabs>
                <w:tab w:val="left" w:pos="105"/>
              </w:tabs>
              <w:jc w:val="center"/>
              <w:rPr>
                <w:rFonts w:ascii="Times New Roman" w:hAnsi="Times New Roman" w:cs="Times New Roman"/>
                <w:sz w:val="20"/>
              </w:rPr>
            </w:pPr>
            <w:r w:rsidRPr="00EE6194">
              <w:rPr>
                <w:rFonts w:ascii="Times New Roman" w:hAnsi="Times New Roman" w:cs="Times New Roman"/>
                <w:sz w:val="20"/>
              </w:rPr>
              <w:t>Potencial financiador</w:t>
            </w:r>
          </w:p>
        </w:tc>
      </w:tr>
      <w:tr w:rsidR="006948DF" w:rsidRPr="00EE6194" w:rsidTr="00775E08">
        <w:tc>
          <w:tcPr>
            <w:tcW w:w="1134" w:type="dxa"/>
            <w:shd w:val="clear" w:color="auto" w:fill="BDD6EE" w:themeFill="accent1" w:themeFillTint="66"/>
          </w:tcPr>
          <w:p w:rsidR="006948DF" w:rsidRPr="00EE6194" w:rsidRDefault="006948DF" w:rsidP="00775E08">
            <w:pPr>
              <w:pStyle w:val="Prrafodelista"/>
              <w:spacing w:after="0"/>
              <w:ind w:left="0"/>
              <w:jc w:val="center"/>
              <w:rPr>
                <w:rFonts w:ascii="Times New Roman" w:hAnsi="Times New Roman" w:cs="Times New Roman"/>
                <w:b/>
                <w:sz w:val="20"/>
              </w:rPr>
            </w:pPr>
            <w:r w:rsidRPr="00EE6194">
              <w:rPr>
                <w:rFonts w:ascii="Times New Roman" w:hAnsi="Times New Roman" w:cs="Times New Roman"/>
                <w:b/>
                <w:sz w:val="20"/>
              </w:rPr>
              <w:t>Público</w:t>
            </w:r>
          </w:p>
        </w:tc>
        <w:tc>
          <w:tcPr>
            <w:tcW w:w="2244" w:type="dxa"/>
            <w:shd w:val="clear" w:color="auto" w:fill="BDD6EE" w:themeFill="accent1" w:themeFillTint="66"/>
          </w:tcPr>
          <w:p w:rsidR="006948DF" w:rsidRPr="00EE6194" w:rsidRDefault="006948DF" w:rsidP="00775E08">
            <w:pPr>
              <w:pStyle w:val="Prrafodelista"/>
              <w:spacing w:after="0"/>
              <w:ind w:left="0"/>
              <w:jc w:val="center"/>
              <w:rPr>
                <w:rFonts w:ascii="Times New Roman" w:hAnsi="Times New Roman" w:cs="Times New Roman"/>
                <w:sz w:val="20"/>
              </w:rPr>
            </w:pPr>
            <w:r w:rsidRPr="00EE6194">
              <w:rPr>
                <w:rFonts w:ascii="Times New Roman" w:hAnsi="Times New Roman" w:cs="Times New Roman"/>
                <w:sz w:val="20"/>
              </w:rPr>
              <w:t xml:space="preserve">Autoridad Ambiental Regional </w:t>
            </w:r>
          </w:p>
        </w:tc>
        <w:tc>
          <w:tcPr>
            <w:tcW w:w="3285" w:type="dxa"/>
            <w:shd w:val="clear" w:color="auto" w:fill="BDD6EE" w:themeFill="accent1" w:themeFillTint="66"/>
          </w:tcPr>
          <w:p w:rsidR="006948DF" w:rsidRPr="00F644C0" w:rsidRDefault="006948DF" w:rsidP="00775E08">
            <w:pPr>
              <w:pStyle w:val="Prrafodelista"/>
              <w:spacing w:after="0"/>
              <w:ind w:left="0"/>
              <w:jc w:val="center"/>
              <w:rPr>
                <w:rFonts w:ascii="Times New Roman" w:hAnsi="Times New Roman" w:cs="Times New Roman"/>
                <w:sz w:val="20"/>
              </w:rPr>
            </w:pPr>
            <w:r w:rsidRPr="00F644C0">
              <w:rPr>
                <w:rFonts w:ascii="Times New Roman" w:hAnsi="Times New Roman" w:cs="Times New Roman"/>
                <w:sz w:val="20"/>
              </w:rPr>
              <w:t>Cumplimiento de metas POMCA</w:t>
            </w:r>
          </w:p>
          <w:p w:rsidR="006948DF" w:rsidRPr="00EE6194" w:rsidRDefault="006948DF" w:rsidP="00775E08">
            <w:pPr>
              <w:pStyle w:val="Prrafodelista"/>
              <w:spacing w:after="0"/>
              <w:ind w:left="0"/>
              <w:jc w:val="center"/>
              <w:rPr>
                <w:rFonts w:ascii="Times New Roman" w:hAnsi="Times New Roman" w:cs="Times New Roman"/>
                <w:b/>
                <w:sz w:val="20"/>
              </w:rPr>
            </w:pPr>
            <w:r w:rsidRPr="00F644C0">
              <w:rPr>
                <w:rFonts w:ascii="Times New Roman" w:hAnsi="Times New Roman" w:cs="Times New Roman"/>
                <w:sz w:val="20"/>
              </w:rPr>
              <w:t>Cumplimiento normatividad</w:t>
            </w:r>
          </w:p>
        </w:tc>
        <w:tc>
          <w:tcPr>
            <w:tcW w:w="2410" w:type="dxa"/>
            <w:shd w:val="clear" w:color="auto" w:fill="BDD6EE" w:themeFill="accent1" w:themeFillTint="66"/>
          </w:tcPr>
          <w:p w:rsidR="006948DF" w:rsidRDefault="006948DF" w:rsidP="00775E08">
            <w:pPr>
              <w:pStyle w:val="Prrafodelista"/>
              <w:spacing w:after="0"/>
              <w:ind w:left="0"/>
              <w:jc w:val="center"/>
              <w:rPr>
                <w:rFonts w:ascii="Times New Roman" w:hAnsi="Times New Roman" w:cs="Times New Roman"/>
                <w:sz w:val="20"/>
              </w:rPr>
            </w:pPr>
            <w:r>
              <w:rPr>
                <w:rFonts w:ascii="Times New Roman" w:hAnsi="Times New Roman" w:cs="Times New Roman"/>
                <w:sz w:val="20"/>
              </w:rPr>
              <w:t xml:space="preserve">Soporte técnico </w:t>
            </w:r>
          </w:p>
          <w:p w:rsidR="006948DF" w:rsidRPr="00EE6194" w:rsidRDefault="006948DF" w:rsidP="00775E08">
            <w:pPr>
              <w:pStyle w:val="Prrafodelista"/>
              <w:spacing w:after="0"/>
              <w:ind w:left="0"/>
              <w:jc w:val="center"/>
              <w:rPr>
                <w:rFonts w:ascii="Times New Roman" w:hAnsi="Times New Roman" w:cs="Times New Roman"/>
                <w:sz w:val="20"/>
              </w:rPr>
            </w:pPr>
            <w:r w:rsidRPr="00EE6194">
              <w:rPr>
                <w:rFonts w:ascii="Times New Roman" w:hAnsi="Times New Roman" w:cs="Times New Roman"/>
                <w:sz w:val="20"/>
              </w:rPr>
              <w:t>Potencial financiador</w:t>
            </w:r>
          </w:p>
        </w:tc>
      </w:tr>
      <w:tr w:rsidR="006948DF" w:rsidRPr="00EE6194" w:rsidTr="00775E08">
        <w:tc>
          <w:tcPr>
            <w:tcW w:w="1134" w:type="dxa"/>
            <w:shd w:val="clear" w:color="auto" w:fill="8EAADB" w:themeFill="accent5" w:themeFillTint="99"/>
          </w:tcPr>
          <w:p w:rsidR="006948DF" w:rsidRPr="00EE6194" w:rsidRDefault="006948DF" w:rsidP="00775E08">
            <w:pPr>
              <w:pStyle w:val="Prrafodelista"/>
              <w:spacing w:after="0"/>
              <w:ind w:left="0"/>
              <w:jc w:val="center"/>
              <w:rPr>
                <w:rFonts w:ascii="Times New Roman" w:hAnsi="Times New Roman" w:cs="Times New Roman"/>
                <w:b/>
                <w:sz w:val="20"/>
              </w:rPr>
            </w:pPr>
            <w:r w:rsidRPr="00EE6194">
              <w:rPr>
                <w:rFonts w:ascii="Times New Roman" w:hAnsi="Times New Roman" w:cs="Times New Roman"/>
                <w:b/>
                <w:sz w:val="20"/>
              </w:rPr>
              <w:t>Público</w:t>
            </w:r>
          </w:p>
        </w:tc>
        <w:tc>
          <w:tcPr>
            <w:tcW w:w="2244" w:type="dxa"/>
            <w:shd w:val="clear" w:color="auto" w:fill="8EAADB" w:themeFill="accent5" w:themeFillTint="99"/>
          </w:tcPr>
          <w:p w:rsidR="006948DF" w:rsidRPr="00EE6194" w:rsidRDefault="006948DF" w:rsidP="00775E08">
            <w:pPr>
              <w:pStyle w:val="Prrafodelista"/>
              <w:spacing w:after="0"/>
              <w:ind w:left="0"/>
              <w:jc w:val="center"/>
              <w:rPr>
                <w:rFonts w:ascii="Times New Roman" w:hAnsi="Times New Roman" w:cs="Times New Roman"/>
                <w:sz w:val="20"/>
              </w:rPr>
            </w:pPr>
            <w:r w:rsidRPr="00EE6194">
              <w:rPr>
                <w:rFonts w:ascii="Times New Roman" w:hAnsi="Times New Roman" w:cs="Times New Roman"/>
                <w:sz w:val="20"/>
              </w:rPr>
              <w:t xml:space="preserve">Alcaldía municipal </w:t>
            </w:r>
          </w:p>
        </w:tc>
        <w:tc>
          <w:tcPr>
            <w:tcW w:w="3285" w:type="dxa"/>
            <w:shd w:val="clear" w:color="auto" w:fill="8EAADB" w:themeFill="accent5" w:themeFillTint="99"/>
          </w:tcPr>
          <w:p w:rsidR="006948DF" w:rsidRPr="00F644C0" w:rsidRDefault="006948DF" w:rsidP="00775E08">
            <w:pPr>
              <w:pStyle w:val="Prrafodelista"/>
              <w:spacing w:after="0"/>
              <w:ind w:left="0"/>
              <w:jc w:val="center"/>
              <w:rPr>
                <w:rFonts w:ascii="Times New Roman" w:hAnsi="Times New Roman" w:cs="Times New Roman"/>
                <w:sz w:val="20"/>
              </w:rPr>
            </w:pPr>
            <w:r w:rsidRPr="00F644C0">
              <w:rPr>
                <w:rFonts w:ascii="Times New Roman" w:hAnsi="Times New Roman" w:cs="Times New Roman"/>
                <w:sz w:val="20"/>
              </w:rPr>
              <w:t>Cumplimiento de metas POMCA</w:t>
            </w:r>
          </w:p>
          <w:p w:rsidR="006948DF" w:rsidRPr="00EE6194" w:rsidRDefault="006948DF" w:rsidP="00775E08">
            <w:pPr>
              <w:pStyle w:val="Prrafodelista"/>
              <w:spacing w:after="0"/>
              <w:ind w:left="0"/>
              <w:jc w:val="center"/>
              <w:rPr>
                <w:rFonts w:ascii="Times New Roman" w:hAnsi="Times New Roman" w:cs="Times New Roman"/>
                <w:b/>
                <w:sz w:val="20"/>
              </w:rPr>
            </w:pPr>
            <w:r w:rsidRPr="00F644C0">
              <w:rPr>
                <w:rFonts w:ascii="Times New Roman" w:hAnsi="Times New Roman" w:cs="Times New Roman"/>
                <w:sz w:val="20"/>
              </w:rPr>
              <w:t>Cumplimiento normatividad</w:t>
            </w:r>
          </w:p>
        </w:tc>
        <w:tc>
          <w:tcPr>
            <w:tcW w:w="2410" w:type="dxa"/>
            <w:shd w:val="clear" w:color="auto" w:fill="8EAADB" w:themeFill="accent5" w:themeFillTint="99"/>
          </w:tcPr>
          <w:p w:rsidR="009421AD" w:rsidRPr="009421AD" w:rsidRDefault="009421AD" w:rsidP="00775E08">
            <w:pPr>
              <w:pStyle w:val="Prrafodelista"/>
              <w:spacing w:after="0"/>
              <w:ind w:left="0"/>
              <w:jc w:val="center"/>
              <w:rPr>
                <w:rFonts w:ascii="Times New Roman" w:hAnsi="Times New Roman" w:cs="Times New Roman"/>
                <w:sz w:val="10"/>
              </w:rPr>
            </w:pPr>
          </w:p>
          <w:p w:rsidR="006948DF" w:rsidRPr="00EE6194" w:rsidRDefault="006948DF" w:rsidP="00775E08">
            <w:pPr>
              <w:pStyle w:val="Prrafodelista"/>
              <w:spacing w:after="0"/>
              <w:ind w:left="0"/>
              <w:jc w:val="center"/>
              <w:rPr>
                <w:rFonts w:ascii="Times New Roman" w:hAnsi="Times New Roman" w:cs="Times New Roman"/>
                <w:b/>
                <w:sz w:val="20"/>
              </w:rPr>
            </w:pPr>
            <w:r w:rsidRPr="00EE6194">
              <w:rPr>
                <w:rFonts w:ascii="Times New Roman" w:hAnsi="Times New Roman" w:cs="Times New Roman"/>
                <w:sz w:val="20"/>
              </w:rPr>
              <w:t>Potencial financiador</w:t>
            </w:r>
          </w:p>
        </w:tc>
      </w:tr>
      <w:tr w:rsidR="006948DF" w:rsidRPr="00EE6194" w:rsidTr="00775E08">
        <w:tc>
          <w:tcPr>
            <w:tcW w:w="1134" w:type="dxa"/>
            <w:shd w:val="clear" w:color="auto" w:fill="BDD6EE" w:themeFill="accent1" w:themeFillTint="66"/>
          </w:tcPr>
          <w:p w:rsidR="006948DF" w:rsidRPr="00EE6194" w:rsidRDefault="006948DF" w:rsidP="006948DF">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b/>
                <w:sz w:val="20"/>
              </w:rPr>
              <w:t>Privado</w:t>
            </w:r>
          </w:p>
        </w:tc>
        <w:tc>
          <w:tcPr>
            <w:tcW w:w="2244" w:type="dxa"/>
            <w:shd w:val="clear" w:color="auto" w:fill="BDD6EE" w:themeFill="accent1" w:themeFillTint="66"/>
          </w:tcPr>
          <w:p w:rsidR="006948DF" w:rsidRPr="00EE6194" w:rsidRDefault="006948DF" w:rsidP="006948DF">
            <w:pPr>
              <w:pStyle w:val="Prrafodelista"/>
              <w:spacing w:after="0" w:line="240" w:lineRule="auto"/>
              <w:ind w:left="0"/>
              <w:jc w:val="center"/>
              <w:rPr>
                <w:rFonts w:ascii="Times New Roman" w:hAnsi="Times New Roman" w:cs="Times New Roman"/>
                <w:sz w:val="20"/>
              </w:rPr>
            </w:pPr>
            <w:r w:rsidRPr="00EE6194">
              <w:rPr>
                <w:rFonts w:ascii="Times New Roman" w:hAnsi="Times New Roman" w:cs="Times New Roman"/>
                <w:sz w:val="20"/>
              </w:rPr>
              <w:t xml:space="preserve">Empresa generadora de energía </w:t>
            </w:r>
          </w:p>
        </w:tc>
        <w:tc>
          <w:tcPr>
            <w:tcW w:w="3285" w:type="dxa"/>
            <w:shd w:val="clear" w:color="auto" w:fill="BDD6EE" w:themeFill="accent1" w:themeFillTint="66"/>
          </w:tcPr>
          <w:p w:rsidR="006948DF" w:rsidRDefault="006948DF" w:rsidP="006948DF">
            <w:pPr>
              <w:pStyle w:val="Prrafodelista"/>
              <w:spacing w:after="0" w:line="240" w:lineRule="auto"/>
              <w:ind w:left="0"/>
              <w:jc w:val="center"/>
              <w:rPr>
                <w:rFonts w:ascii="Times New Roman" w:hAnsi="Times New Roman" w:cs="Times New Roman"/>
                <w:sz w:val="20"/>
              </w:rPr>
            </w:pPr>
            <w:r w:rsidRPr="00EE6194">
              <w:rPr>
                <w:rFonts w:ascii="Times New Roman" w:hAnsi="Times New Roman" w:cs="Times New Roman"/>
                <w:sz w:val="20"/>
              </w:rPr>
              <w:t>Oferta hídrica (regulación)</w:t>
            </w:r>
          </w:p>
          <w:p w:rsidR="006948DF" w:rsidRPr="00EE6194" w:rsidRDefault="006948DF" w:rsidP="006948DF">
            <w:pPr>
              <w:pStyle w:val="Prrafodelista"/>
              <w:spacing w:after="0" w:line="240" w:lineRule="auto"/>
              <w:ind w:left="0"/>
              <w:jc w:val="center"/>
              <w:rPr>
                <w:rFonts w:ascii="Times New Roman" w:hAnsi="Times New Roman" w:cs="Times New Roman"/>
                <w:b/>
                <w:sz w:val="20"/>
              </w:rPr>
            </w:pPr>
            <w:r>
              <w:rPr>
                <w:rFonts w:ascii="Times New Roman" w:hAnsi="Times New Roman" w:cs="Times New Roman"/>
                <w:sz w:val="20"/>
              </w:rPr>
              <w:t>Calidad del agua (sedimentos)</w:t>
            </w:r>
          </w:p>
        </w:tc>
        <w:tc>
          <w:tcPr>
            <w:tcW w:w="2410" w:type="dxa"/>
            <w:shd w:val="clear" w:color="auto" w:fill="BDD6EE" w:themeFill="accent1" w:themeFillTint="66"/>
          </w:tcPr>
          <w:p w:rsidR="006948DF" w:rsidRPr="00EE6194" w:rsidRDefault="006948DF" w:rsidP="006948DF">
            <w:pPr>
              <w:pStyle w:val="Prrafodelista"/>
              <w:spacing w:after="0" w:line="240" w:lineRule="auto"/>
              <w:ind w:left="0"/>
              <w:jc w:val="center"/>
              <w:rPr>
                <w:rFonts w:ascii="Times New Roman" w:hAnsi="Times New Roman" w:cs="Times New Roman"/>
                <w:sz w:val="12"/>
              </w:rPr>
            </w:pPr>
          </w:p>
          <w:p w:rsidR="006948DF" w:rsidRPr="00EE6194" w:rsidRDefault="006948DF" w:rsidP="006948DF">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sz w:val="20"/>
              </w:rPr>
              <w:t>Potencial financiador</w:t>
            </w:r>
          </w:p>
        </w:tc>
      </w:tr>
      <w:tr w:rsidR="006948DF" w:rsidRPr="00EE6194" w:rsidTr="00775E08">
        <w:tc>
          <w:tcPr>
            <w:tcW w:w="1134" w:type="dxa"/>
            <w:shd w:val="clear" w:color="auto" w:fill="8EAADB" w:themeFill="accent5" w:themeFillTint="99"/>
          </w:tcPr>
          <w:p w:rsidR="006948DF" w:rsidRPr="00EE6194" w:rsidRDefault="006948DF" w:rsidP="006948DF">
            <w:pPr>
              <w:pStyle w:val="Prrafodelista"/>
              <w:spacing w:after="0" w:line="240" w:lineRule="auto"/>
              <w:ind w:left="0"/>
              <w:jc w:val="center"/>
              <w:rPr>
                <w:rFonts w:ascii="Times New Roman" w:hAnsi="Times New Roman" w:cs="Times New Roman"/>
                <w:b/>
                <w:sz w:val="20"/>
              </w:rPr>
            </w:pPr>
            <w:r w:rsidRPr="00EE6194">
              <w:rPr>
                <w:rFonts w:ascii="Times New Roman" w:hAnsi="Times New Roman" w:cs="Times New Roman"/>
                <w:b/>
                <w:sz w:val="20"/>
              </w:rPr>
              <w:t>Privado</w:t>
            </w:r>
          </w:p>
        </w:tc>
        <w:tc>
          <w:tcPr>
            <w:tcW w:w="2244" w:type="dxa"/>
            <w:shd w:val="clear" w:color="auto" w:fill="8EAADB" w:themeFill="accent5" w:themeFillTint="99"/>
          </w:tcPr>
          <w:p w:rsidR="006948DF" w:rsidRPr="00EE6194" w:rsidRDefault="006948DF" w:rsidP="006948DF">
            <w:pPr>
              <w:pStyle w:val="Prrafodelista"/>
              <w:spacing w:after="0" w:line="240" w:lineRule="auto"/>
              <w:ind w:left="0"/>
              <w:jc w:val="center"/>
              <w:rPr>
                <w:rFonts w:ascii="Times New Roman" w:hAnsi="Times New Roman" w:cs="Times New Roman"/>
                <w:sz w:val="20"/>
              </w:rPr>
            </w:pPr>
            <w:r w:rsidRPr="00EE6194">
              <w:rPr>
                <w:rFonts w:ascii="Times New Roman" w:hAnsi="Times New Roman" w:cs="Times New Roman"/>
                <w:sz w:val="20"/>
              </w:rPr>
              <w:t xml:space="preserve">Agricultores </w:t>
            </w:r>
          </w:p>
        </w:tc>
        <w:tc>
          <w:tcPr>
            <w:tcW w:w="3285" w:type="dxa"/>
            <w:shd w:val="clear" w:color="auto" w:fill="8EAADB" w:themeFill="accent5" w:themeFillTint="99"/>
          </w:tcPr>
          <w:p w:rsidR="006948DF" w:rsidRDefault="006948DF" w:rsidP="006948DF">
            <w:pPr>
              <w:pStyle w:val="Prrafodelista"/>
              <w:spacing w:after="0" w:line="240" w:lineRule="auto"/>
              <w:ind w:left="0"/>
              <w:jc w:val="center"/>
              <w:rPr>
                <w:rFonts w:ascii="Times New Roman" w:hAnsi="Times New Roman" w:cs="Times New Roman"/>
                <w:sz w:val="20"/>
              </w:rPr>
            </w:pPr>
            <w:r w:rsidRPr="00EE6194">
              <w:rPr>
                <w:rFonts w:ascii="Times New Roman" w:hAnsi="Times New Roman" w:cs="Times New Roman"/>
                <w:sz w:val="20"/>
              </w:rPr>
              <w:t>Oferta hídrica (regulación)</w:t>
            </w:r>
          </w:p>
          <w:p w:rsidR="006948DF" w:rsidRPr="00EE6194" w:rsidRDefault="006948DF" w:rsidP="006948DF">
            <w:pPr>
              <w:pStyle w:val="Prrafodelista"/>
              <w:spacing w:after="0" w:line="240" w:lineRule="auto"/>
              <w:ind w:left="0"/>
              <w:jc w:val="center"/>
              <w:rPr>
                <w:rFonts w:ascii="Times New Roman" w:hAnsi="Times New Roman" w:cs="Times New Roman"/>
                <w:b/>
                <w:sz w:val="20"/>
              </w:rPr>
            </w:pPr>
            <w:r>
              <w:rPr>
                <w:rFonts w:ascii="Times New Roman" w:hAnsi="Times New Roman" w:cs="Times New Roman"/>
                <w:sz w:val="20"/>
              </w:rPr>
              <w:t xml:space="preserve">Retención del suelo </w:t>
            </w:r>
          </w:p>
        </w:tc>
        <w:tc>
          <w:tcPr>
            <w:tcW w:w="2410" w:type="dxa"/>
            <w:shd w:val="clear" w:color="auto" w:fill="8EAADB" w:themeFill="accent5" w:themeFillTint="99"/>
          </w:tcPr>
          <w:p w:rsidR="009421AD" w:rsidRPr="009421AD" w:rsidRDefault="009421AD" w:rsidP="006948DF">
            <w:pPr>
              <w:pStyle w:val="Prrafodelista"/>
              <w:spacing w:after="0" w:line="240" w:lineRule="auto"/>
              <w:ind w:left="0"/>
              <w:jc w:val="center"/>
              <w:rPr>
                <w:rFonts w:ascii="Times New Roman" w:hAnsi="Times New Roman" w:cs="Times New Roman"/>
                <w:sz w:val="8"/>
              </w:rPr>
            </w:pPr>
          </w:p>
          <w:p w:rsidR="006948DF" w:rsidRPr="00EE6194" w:rsidRDefault="006948DF" w:rsidP="006948DF">
            <w:pPr>
              <w:pStyle w:val="Prrafodelista"/>
              <w:spacing w:after="0" w:line="240" w:lineRule="auto"/>
              <w:ind w:left="0"/>
              <w:jc w:val="center"/>
              <w:rPr>
                <w:rFonts w:ascii="Times New Roman" w:hAnsi="Times New Roman" w:cs="Times New Roman"/>
                <w:sz w:val="20"/>
              </w:rPr>
            </w:pPr>
            <w:r w:rsidRPr="00EE6194">
              <w:rPr>
                <w:rFonts w:ascii="Times New Roman" w:hAnsi="Times New Roman" w:cs="Times New Roman"/>
                <w:sz w:val="20"/>
              </w:rPr>
              <w:t xml:space="preserve">Potencial receptor </w:t>
            </w:r>
          </w:p>
        </w:tc>
      </w:tr>
    </w:tbl>
    <w:p w:rsidR="007F0E02" w:rsidRDefault="006948DF" w:rsidP="006948DF">
      <w:pPr>
        <w:pStyle w:val="Prrafodelista"/>
        <w:spacing w:after="0" w:line="240" w:lineRule="auto"/>
        <w:ind w:left="0"/>
        <w:jc w:val="center"/>
        <w:rPr>
          <w:rFonts w:ascii="Times New Roman" w:hAnsi="Times New Roman" w:cs="Times New Roman"/>
          <w:sz w:val="24"/>
          <w:szCs w:val="24"/>
        </w:rPr>
      </w:pPr>
      <w:r>
        <w:rPr>
          <w:rFonts w:ascii="Times New Roman" w:hAnsi="Times New Roman" w:cs="Times New Roman"/>
          <w:b/>
          <w:sz w:val="24"/>
          <w:szCs w:val="24"/>
        </w:rPr>
        <w:t>F</w:t>
      </w:r>
      <w:r w:rsidR="007F0E02">
        <w:rPr>
          <w:rFonts w:ascii="Times New Roman" w:hAnsi="Times New Roman" w:cs="Times New Roman"/>
          <w:b/>
          <w:sz w:val="24"/>
          <w:szCs w:val="24"/>
        </w:rPr>
        <w:t xml:space="preserve">uente: </w:t>
      </w:r>
      <w:r w:rsidRPr="006948DF">
        <w:rPr>
          <w:rFonts w:ascii="Times New Roman" w:hAnsi="Times New Roman" w:cs="Times New Roman"/>
          <w:sz w:val="24"/>
          <w:szCs w:val="24"/>
        </w:rPr>
        <w:t>Elaboración propia basada en información del</w:t>
      </w:r>
      <w:r w:rsidR="007F0E02" w:rsidRPr="007F0E02">
        <w:rPr>
          <w:rFonts w:ascii="Times New Roman" w:hAnsi="Times New Roman" w:cs="Times New Roman"/>
          <w:sz w:val="24"/>
          <w:szCs w:val="24"/>
        </w:rPr>
        <w:t>MADS – ONVS</w:t>
      </w:r>
      <w:sdt>
        <w:sdtPr>
          <w:rPr>
            <w:rFonts w:ascii="Times New Roman" w:hAnsi="Times New Roman" w:cs="Times New Roman"/>
            <w:sz w:val="24"/>
            <w:szCs w:val="24"/>
          </w:rPr>
          <w:id w:val="934782924"/>
          <w:citation/>
        </w:sdtPr>
        <w:sdtContent>
          <w:r w:rsidR="00A87EBD">
            <w:rPr>
              <w:rFonts w:ascii="Times New Roman" w:hAnsi="Times New Roman" w:cs="Times New Roman"/>
              <w:sz w:val="24"/>
              <w:szCs w:val="24"/>
            </w:rPr>
            <w:fldChar w:fldCharType="begin"/>
          </w:r>
          <w:r w:rsidR="007F0E02">
            <w:rPr>
              <w:rFonts w:ascii="Times New Roman" w:hAnsi="Times New Roman" w:cs="Times New Roman"/>
              <w:sz w:val="24"/>
              <w:szCs w:val="24"/>
            </w:rPr>
            <w:instrText xml:space="preserve"> 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[11]</w:t>
          </w:r>
          <w:r w:rsidR="00A87EBD">
            <w:rPr>
              <w:rFonts w:ascii="Times New Roman" w:hAnsi="Times New Roman" w:cs="Times New Roman"/>
              <w:sz w:val="24"/>
              <w:szCs w:val="24"/>
            </w:rPr>
            <w:fldChar w:fldCharType="end"/>
          </w:r>
        </w:sdtContent>
      </w:sdt>
      <w:r w:rsidR="007F0E02">
        <w:rPr>
          <w:rFonts w:ascii="Times New Roman" w:hAnsi="Times New Roman" w:cs="Times New Roman"/>
          <w:sz w:val="24"/>
          <w:szCs w:val="24"/>
        </w:rPr>
        <w:t>.</w:t>
      </w:r>
    </w:p>
    <w:p w:rsidR="006948DF" w:rsidRPr="005B212A" w:rsidRDefault="006948DF" w:rsidP="006948DF">
      <w:pPr>
        <w:pStyle w:val="Prrafodelista"/>
        <w:spacing w:after="0" w:line="240" w:lineRule="auto"/>
        <w:ind w:left="0"/>
        <w:jc w:val="center"/>
        <w:rPr>
          <w:rFonts w:ascii="Times New Roman" w:hAnsi="Times New Roman" w:cs="Times New Roman"/>
          <w:b/>
          <w:sz w:val="24"/>
          <w:szCs w:val="24"/>
        </w:rPr>
      </w:pPr>
    </w:p>
    <w:p w:rsidR="005B212A" w:rsidRPr="005B212A" w:rsidRDefault="005B212A" w:rsidP="005B212A">
      <w:pPr>
        <w:pStyle w:val="Prrafodelista"/>
        <w:spacing w:line="360" w:lineRule="auto"/>
        <w:ind w:left="284"/>
        <w:jc w:val="both"/>
        <w:rPr>
          <w:rFonts w:ascii="Times New Roman" w:hAnsi="Times New Roman" w:cs="Times New Roman"/>
          <w:b/>
          <w:sz w:val="10"/>
          <w:szCs w:val="24"/>
        </w:rPr>
      </w:pPr>
    </w:p>
    <w:p w:rsidR="00AD448E" w:rsidRPr="00B413FB" w:rsidRDefault="00A14A73" w:rsidP="00AD448E">
      <w:pPr>
        <w:pStyle w:val="Prrafodelista"/>
        <w:numPr>
          <w:ilvl w:val="1"/>
          <w:numId w:val="1"/>
        </w:numPr>
        <w:spacing w:line="360" w:lineRule="auto"/>
        <w:ind w:left="284" w:firstLine="0"/>
        <w:jc w:val="both"/>
        <w:rPr>
          <w:rFonts w:ascii="Times New Roman" w:hAnsi="Times New Roman" w:cs="Times New Roman"/>
          <w:b/>
          <w:sz w:val="24"/>
          <w:szCs w:val="24"/>
        </w:rPr>
      </w:pPr>
      <w:r w:rsidRPr="00D50332">
        <w:rPr>
          <w:rFonts w:ascii="Times New Roman" w:hAnsi="Times New Roman" w:cs="Times New Roman"/>
          <w:b/>
          <w:sz w:val="24"/>
          <w:szCs w:val="24"/>
        </w:rPr>
        <w:t>Análisis de articulación con instrumentos normativos y/o de planificación</w:t>
      </w:r>
      <w:r>
        <w:rPr>
          <w:rFonts w:ascii="Times New Roman" w:hAnsi="Times New Roman" w:cs="Times New Roman"/>
          <w:b/>
          <w:sz w:val="24"/>
          <w:szCs w:val="24"/>
        </w:rPr>
        <w:t xml:space="preserve">. </w:t>
      </w:r>
      <w:r w:rsidRPr="001A779E">
        <w:rPr>
          <w:rFonts w:ascii="Times New Roman" w:hAnsi="Times New Roman" w:cs="Times New Roman"/>
          <w:sz w:val="24"/>
          <w:szCs w:val="24"/>
        </w:rPr>
        <w:t>En esta etapa técnica se deben identificar y analizar otros instrumentos institucionales de gestión ambiental que puedan articularse con el esquema de PSA propuesto. Esto contribuye a alcanzar con mayor facilidad los objetivos que apuntan a generar, mantener o incluso incrementar los respectivos servicios ambientales hidrológicos generados por los ecosistemas naturales ubicados en las áreas estratégicas seleccionadas</w:t>
      </w:r>
      <w:sdt>
        <w:sdtPr>
          <w:rPr>
            <w:rFonts w:ascii="Times New Roman" w:hAnsi="Times New Roman" w:cs="Times New Roman"/>
            <w:sz w:val="24"/>
            <w:szCs w:val="24"/>
          </w:rPr>
          <w:id w:val="-1799684262"/>
          <w:citation/>
        </w:sdtPr>
        <w:sdtContent>
          <w:r w:rsidR="00A87EBD">
            <w:rPr>
              <w:rFonts w:ascii="Times New Roman" w:hAnsi="Times New Roman" w:cs="Times New Roman"/>
              <w:sz w:val="24"/>
              <w:szCs w:val="24"/>
            </w:rPr>
            <w:fldChar w:fldCharType="begin"/>
          </w:r>
          <w:r w:rsidR="007F0E02">
            <w:rPr>
              <w:rFonts w:ascii="Times New Roman" w:hAnsi="Times New Roman" w:cs="Times New Roman"/>
              <w:sz w:val="24"/>
              <w:szCs w:val="24"/>
            </w:rPr>
            <w:instrText xml:space="preserve">CITATION Min12 \l 9226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[11]</w:t>
          </w:r>
          <w:r w:rsidR="00A87EBD">
            <w:rPr>
              <w:rFonts w:ascii="Times New Roman" w:hAnsi="Times New Roman" w:cs="Times New Roman"/>
              <w:sz w:val="24"/>
              <w:szCs w:val="24"/>
            </w:rPr>
            <w:fldChar w:fldCharType="end"/>
          </w:r>
        </w:sdtContent>
      </w:sdt>
      <w:r w:rsidR="005B212A">
        <w:rPr>
          <w:rFonts w:ascii="Times New Roman" w:hAnsi="Times New Roman" w:cs="Times New Roman"/>
          <w:sz w:val="24"/>
          <w:szCs w:val="24"/>
        </w:rPr>
        <w:t xml:space="preserve">. </w:t>
      </w:r>
    </w:p>
    <w:p w:rsidR="00B413FB" w:rsidRPr="00AB2A48" w:rsidRDefault="00B413FB" w:rsidP="00B413FB">
      <w:pPr>
        <w:pStyle w:val="Prrafodelista"/>
        <w:spacing w:line="360" w:lineRule="auto"/>
        <w:ind w:left="284"/>
        <w:jc w:val="both"/>
        <w:rPr>
          <w:rFonts w:ascii="Times New Roman" w:hAnsi="Times New Roman" w:cs="Times New Roman"/>
          <w:b/>
          <w:sz w:val="16"/>
          <w:szCs w:val="24"/>
        </w:rPr>
      </w:pPr>
    </w:p>
    <w:p w:rsidR="00EE0828" w:rsidRPr="00635BF3" w:rsidRDefault="00EE0828" w:rsidP="00EE0828">
      <w:pPr>
        <w:spacing w:line="360" w:lineRule="auto"/>
        <w:jc w:val="center"/>
        <w:rPr>
          <w:rFonts w:ascii="Times New Roman" w:hAnsi="Times New Roman" w:cs="Times New Roman"/>
          <w:b/>
          <w:sz w:val="24"/>
          <w:szCs w:val="24"/>
        </w:rPr>
      </w:pPr>
      <w:r w:rsidRPr="00635BF3">
        <w:rPr>
          <w:rFonts w:ascii="Times New Roman" w:hAnsi="Times New Roman" w:cs="Times New Roman"/>
          <w:b/>
          <w:sz w:val="24"/>
          <w:szCs w:val="24"/>
        </w:rPr>
        <w:t>MARCO REFERENCIAL</w:t>
      </w:r>
    </w:p>
    <w:p w:rsidR="00AD448E" w:rsidRDefault="00DC2080" w:rsidP="004A2EE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cuenca del río neusa está ubicada en el municipio de Cundinamarca y está compuesta por los siguientes municipios: Cogua, Nemocón, Zipaquira, Carmen de Carupa, Cucunuba, Gachancipá, Pacho, Sutatausa, Tausa y Tocancipá, limita al norte con el municipio de San </w:t>
      </w:r>
      <w:r>
        <w:rPr>
          <w:rFonts w:ascii="Times New Roman" w:hAnsi="Times New Roman" w:cs="Times New Roman"/>
          <w:sz w:val="24"/>
          <w:szCs w:val="24"/>
        </w:rPr>
        <w:lastRenderedPageBreak/>
        <w:t>Cayetano, Carmen de Carupa, ,Sutatausa y Cucunubá, al oriente con Gachancipá y Suesca; al occidente con Pacho y San Cayetano, y al sur con Tocancipá y Zipaquirá</w:t>
      </w:r>
      <w:sdt>
        <w:sdtPr>
          <w:rPr>
            <w:rFonts w:ascii="Times New Roman" w:hAnsi="Times New Roman" w:cs="Times New Roman"/>
            <w:sz w:val="24"/>
            <w:szCs w:val="24"/>
          </w:rPr>
          <w:id w:val="428857582"/>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Dur11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[12]</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C2080" w:rsidRDefault="007F0E02" w:rsidP="00FF57B1">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Tabla 2</w:t>
      </w:r>
      <w:r w:rsidR="00DC2080" w:rsidRPr="0076210F">
        <w:rPr>
          <w:rFonts w:ascii="Times New Roman" w:hAnsi="Times New Roman" w:cs="Times New Roman"/>
          <w:b/>
          <w:sz w:val="24"/>
          <w:szCs w:val="24"/>
        </w:rPr>
        <w:t>.</w:t>
      </w:r>
      <w:r w:rsidR="00DC2080">
        <w:rPr>
          <w:rFonts w:ascii="Times New Roman" w:hAnsi="Times New Roman" w:cs="Times New Roman"/>
          <w:sz w:val="24"/>
          <w:szCs w:val="24"/>
        </w:rPr>
        <w:t xml:space="preserve"> Número de habitantes por municipio.</w:t>
      </w:r>
    </w:p>
    <w:tbl>
      <w:tblPr>
        <w:tblStyle w:val="Tablaconcuadrcula"/>
        <w:tblW w:w="0" w:type="auto"/>
        <w:tblInd w:w="1129" w:type="dxa"/>
        <w:tblLook w:val="04A0"/>
      </w:tblPr>
      <w:tblGrid>
        <w:gridCol w:w="3285"/>
        <w:gridCol w:w="3519"/>
      </w:tblGrid>
      <w:tr w:rsidR="00DC2080" w:rsidTr="00192006">
        <w:tc>
          <w:tcPr>
            <w:tcW w:w="3285" w:type="dxa"/>
          </w:tcPr>
          <w:p w:rsidR="00DC2080" w:rsidRPr="00DA025E" w:rsidRDefault="00DC2080" w:rsidP="00FF57B1">
            <w:pPr>
              <w:jc w:val="center"/>
              <w:rPr>
                <w:rFonts w:ascii="Times New Roman" w:hAnsi="Times New Roman" w:cs="Times New Roman"/>
                <w:b/>
                <w:sz w:val="24"/>
                <w:szCs w:val="24"/>
              </w:rPr>
            </w:pPr>
            <w:r w:rsidRPr="00DA025E">
              <w:rPr>
                <w:rFonts w:ascii="Times New Roman" w:hAnsi="Times New Roman" w:cs="Times New Roman"/>
                <w:b/>
                <w:sz w:val="24"/>
                <w:szCs w:val="24"/>
              </w:rPr>
              <w:t>MUNICIPIO</w:t>
            </w:r>
          </w:p>
        </w:tc>
        <w:tc>
          <w:tcPr>
            <w:tcW w:w="3519" w:type="dxa"/>
          </w:tcPr>
          <w:p w:rsidR="00DC2080" w:rsidRPr="00DA025E" w:rsidRDefault="00DC2080" w:rsidP="00FF57B1">
            <w:pPr>
              <w:jc w:val="center"/>
              <w:rPr>
                <w:rFonts w:ascii="Times New Roman" w:hAnsi="Times New Roman" w:cs="Times New Roman"/>
                <w:b/>
                <w:sz w:val="24"/>
                <w:szCs w:val="24"/>
              </w:rPr>
            </w:pPr>
            <w:r w:rsidRPr="00DA025E">
              <w:rPr>
                <w:rFonts w:ascii="Times New Roman" w:hAnsi="Times New Roman" w:cs="Times New Roman"/>
                <w:b/>
                <w:sz w:val="24"/>
                <w:szCs w:val="24"/>
              </w:rPr>
              <w:t>NUMERO DE HABITANTES</w:t>
            </w:r>
          </w:p>
        </w:tc>
      </w:tr>
      <w:tr w:rsidR="00DC2080" w:rsidTr="00192006">
        <w:tc>
          <w:tcPr>
            <w:tcW w:w="3285" w:type="dxa"/>
          </w:tcPr>
          <w:p w:rsidR="00DC2080" w:rsidRDefault="00DC2080" w:rsidP="00FF57B1">
            <w:pPr>
              <w:jc w:val="center"/>
              <w:rPr>
                <w:rFonts w:ascii="Times New Roman" w:hAnsi="Times New Roman" w:cs="Times New Roman"/>
                <w:sz w:val="24"/>
                <w:szCs w:val="24"/>
              </w:rPr>
            </w:pPr>
            <w:r>
              <w:rPr>
                <w:rFonts w:ascii="Times New Roman" w:hAnsi="Times New Roman" w:cs="Times New Roman"/>
                <w:sz w:val="24"/>
                <w:szCs w:val="24"/>
              </w:rPr>
              <w:t>Cogua</w:t>
            </w:r>
          </w:p>
        </w:tc>
        <w:tc>
          <w:tcPr>
            <w:tcW w:w="3519" w:type="dxa"/>
          </w:tcPr>
          <w:p w:rsidR="00DC2080" w:rsidRDefault="00DC2080" w:rsidP="00FF57B1">
            <w:pPr>
              <w:jc w:val="center"/>
              <w:rPr>
                <w:rFonts w:ascii="Times New Roman" w:hAnsi="Times New Roman" w:cs="Times New Roman"/>
                <w:sz w:val="24"/>
                <w:szCs w:val="24"/>
              </w:rPr>
            </w:pPr>
            <w:r>
              <w:rPr>
                <w:rFonts w:ascii="Times New Roman" w:hAnsi="Times New Roman" w:cs="Times New Roman"/>
                <w:sz w:val="24"/>
                <w:szCs w:val="24"/>
              </w:rPr>
              <w:t>18.093</w:t>
            </w:r>
          </w:p>
        </w:tc>
      </w:tr>
      <w:tr w:rsidR="00DC2080" w:rsidTr="00192006">
        <w:tc>
          <w:tcPr>
            <w:tcW w:w="3285" w:type="dxa"/>
          </w:tcPr>
          <w:p w:rsidR="00DC2080" w:rsidRDefault="00DC2080" w:rsidP="00FF57B1">
            <w:pPr>
              <w:jc w:val="center"/>
              <w:rPr>
                <w:rFonts w:ascii="Times New Roman" w:hAnsi="Times New Roman" w:cs="Times New Roman"/>
                <w:sz w:val="24"/>
                <w:szCs w:val="24"/>
              </w:rPr>
            </w:pPr>
            <w:r>
              <w:rPr>
                <w:rFonts w:ascii="Times New Roman" w:hAnsi="Times New Roman" w:cs="Times New Roman"/>
                <w:sz w:val="24"/>
                <w:szCs w:val="24"/>
              </w:rPr>
              <w:t>Nemocón</w:t>
            </w:r>
          </w:p>
        </w:tc>
        <w:tc>
          <w:tcPr>
            <w:tcW w:w="3519" w:type="dxa"/>
          </w:tcPr>
          <w:p w:rsidR="00DC2080" w:rsidRDefault="00DC2080" w:rsidP="00FF57B1">
            <w:pPr>
              <w:jc w:val="center"/>
              <w:rPr>
                <w:rFonts w:ascii="Times New Roman" w:hAnsi="Times New Roman" w:cs="Times New Roman"/>
                <w:sz w:val="24"/>
                <w:szCs w:val="24"/>
              </w:rPr>
            </w:pPr>
            <w:r>
              <w:rPr>
                <w:rFonts w:ascii="Times New Roman" w:hAnsi="Times New Roman" w:cs="Times New Roman"/>
                <w:sz w:val="24"/>
                <w:szCs w:val="24"/>
              </w:rPr>
              <w:t>11.093</w:t>
            </w:r>
          </w:p>
        </w:tc>
      </w:tr>
      <w:tr w:rsidR="00DC2080" w:rsidTr="00192006">
        <w:tc>
          <w:tcPr>
            <w:tcW w:w="3285" w:type="dxa"/>
          </w:tcPr>
          <w:p w:rsidR="00DC2080" w:rsidRDefault="00DC2080" w:rsidP="00FF57B1">
            <w:pPr>
              <w:jc w:val="center"/>
              <w:rPr>
                <w:rFonts w:ascii="Times New Roman" w:hAnsi="Times New Roman" w:cs="Times New Roman"/>
                <w:sz w:val="24"/>
                <w:szCs w:val="24"/>
              </w:rPr>
            </w:pPr>
            <w:r>
              <w:rPr>
                <w:rFonts w:ascii="Times New Roman" w:hAnsi="Times New Roman" w:cs="Times New Roman"/>
                <w:sz w:val="24"/>
                <w:szCs w:val="24"/>
              </w:rPr>
              <w:t>Zipaquirá</w:t>
            </w:r>
          </w:p>
        </w:tc>
        <w:tc>
          <w:tcPr>
            <w:tcW w:w="3519" w:type="dxa"/>
          </w:tcPr>
          <w:p w:rsidR="00DC2080" w:rsidRDefault="00DC2080" w:rsidP="00FF57B1">
            <w:pPr>
              <w:jc w:val="center"/>
              <w:rPr>
                <w:rFonts w:ascii="Times New Roman" w:hAnsi="Times New Roman" w:cs="Times New Roman"/>
                <w:sz w:val="24"/>
                <w:szCs w:val="24"/>
              </w:rPr>
            </w:pPr>
            <w:r>
              <w:rPr>
                <w:rFonts w:ascii="Times New Roman" w:hAnsi="Times New Roman" w:cs="Times New Roman"/>
                <w:sz w:val="24"/>
                <w:szCs w:val="24"/>
              </w:rPr>
              <w:t>100.038</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Carmen de Carupa</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8.247</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Cucunubá</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6.777</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Gachancipá</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10.792</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Pacho</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24.766</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Sutatausa</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4.653</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Tausa</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7.575</w:t>
            </w:r>
          </w:p>
        </w:tc>
      </w:tr>
      <w:tr w:rsidR="00DC2080" w:rsidTr="00192006">
        <w:tc>
          <w:tcPr>
            <w:tcW w:w="3285"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Tocancipá</w:t>
            </w:r>
          </w:p>
        </w:tc>
        <w:tc>
          <w:tcPr>
            <w:tcW w:w="3519" w:type="dxa"/>
          </w:tcPr>
          <w:p w:rsidR="00DC2080" w:rsidRDefault="00DC2080" w:rsidP="00FF57B1">
            <w:pPr>
              <w:spacing w:line="276" w:lineRule="auto"/>
              <w:jc w:val="center"/>
              <w:rPr>
                <w:rFonts w:ascii="Times New Roman" w:hAnsi="Times New Roman" w:cs="Times New Roman"/>
                <w:sz w:val="24"/>
                <w:szCs w:val="24"/>
              </w:rPr>
            </w:pPr>
            <w:r>
              <w:rPr>
                <w:rFonts w:ascii="Times New Roman" w:hAnsi="Times New Roman" w:cs="Times New Roman"/>
                <w:sz w:val="24"/>
                <w:szCs w:val="24"/>
              </w:rPr>
              <w:t>23.981</w:t>
            </w:r>
          </w:p>
        </w:tc>
      </w:tr>
    </w:tbl>
    <w:p w:rsidR="00DC2080" w:rsidRDefault="00DC2080" w:rsidP="005B212A">
      <w:pPr>
        <w:spacing w:line="360" w:lineRule="auto"/>
        <w:jc w:val="center"/>
        <w:rPr>
          <w:rFonts w:ascii="Times New Roman" w:hAnsi="Times New Roman" w:cs="Times New Roman"/>
          <w:sz w:val="24"/>
          <w:szCs w:val="24"/>
        </w:rPr>
      </w:pPr>
      <w:r w:rsidRPr="0076210F">
        <w:rPr>
          <w:rFonts w:ascii="Times New Roman" w:hAnsi="Times New Roman" w:cs="Times New Roman"/>
          <w:b/>
          <w:sz w:val="24"/>
          <w:szCs w:val="24"/>
        </w:rPr>
        <w:t>Fuente:</w:t>
      </w:r>
      <w:r>
        <w:rPr>
          <w:rFonts w:ascii="Times New Roman" w:hAnsi="Times New Roman" w:cs="Times New Roman"/>
          <w:sz w:val="24"/>
          <w:szCs w:val="24"/>
        </w:rPr>
        <w:t xml:space="preserve"> Los autores – DANE (Censo 2005)</w:t>
      </w:r>
      <w:sdt>
        <w:sdtPr>
          <w:rPr>
            <w:rFonts w:ascii="Times New Roman" w:hAnsi="Times New Roman" w:cs="Times New Roman"/>
            <w:sz w:val="24"/>
            <w:szCs w:val="24"/>
          </w:rPr>
          <w:id w:val="698667671"/>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DAN05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[13]</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C2080" w:rsidRPr="00F619CB" w:rsidRDefault="00F619CB" w:rsidP="00DC208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Características climatológicas. </w:t>
      </w:r>
      <w:r w:rsidR="00DC2080">
        <w:rPr>
          <w:rFonts w:ascii="Times New Roman" w:hAnsi="Times New Roman" w:cs="Times New Roman"/>
          <w:sz w:val="24"/>
          <w:szCs w:val="24"/>
        </w:rPr>
        <w:t>En la sub-cuenca del río neusa, se presentan precipitaciones con valores máximos de 1200 a 1300 mm, al occidente, y valores mínimos de 400 a 500 mm en la parte baja, una evaporación que fluctúa entre los 700 mm y 1000 mmm, y una humedad relativa de 74% a 84,5%</w:t>
      </w:r>
      <w:sdt>
        <w:sdtPr>
          <w:rPr>
            <w:rFonts w:ascii="Times New Roman" w:hAnsi="Times New Roman" w:cs="Times New Roman"/>
            <w:sz w:val="24"/>
            <w:szCs w:val="24"/>
          </w:rPr>
          <w:id w:val="-1400980310"/>
          <w:citation/>
        </w:sdtPr>
        <w:sdtContent>
          <w:r w:rsidR="00A87EBD">
            <w:rPr>
              <w:rFonts w:ascii="Times New Roman" w:hAnsi="Times New Roman" w:cs="Times New Roman"/>
              <w:sz w:val="24"/>
              <w:szCs w:val="24"/>
            </w:rPr>
            <w:fldChar w:fldCharType="begin"/>
          </w:r>
          <w:r w:rsidR="00DC2080">
            <w:rPr>
              <w:rFonts w:ascii="Times New Roman" w:hAnsi="Times New Roman" w:cs="Times New Roman"/>
              <w:sz w:val="24"/>
              <w:szCs w:val="24"/>
            </w:rPr>
            <w:instrText xml:space="preserve"> CITATION Dur11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[12]</w:t>
          </w:r>
          <w:r w:rsidR="00A87EBD">
            <w:rPr>
              <w:rFonts w:ascii="Times New Roman" w:hAnsi="Times New Roman" w:cs="Times New Roman"/>
              <w:sz w:val="24"/>
              <w:szCs w:val="24"/>
            </w:rPr>
            <w:fldChar w:fldCharType="end"/>
          </w:r>
        </w:sdtContent>
      </w:sdt>
      <w:r w:rsidR="00DC2080">
        <w:rPr>
          <w:rFonts w:ascii="Times New Roman" w:hAnsi="Times New Roman" w:cs="Times New Roman"/>
          <w:sz w:val="24"/>
          <w:szCs w:val="24"/>
        </w:rPr>
        <w:t xml:space="preserve">. </w:t>
      </w:r>
    </w:p>
    <w:p w:rsidR="00DC2080" w:rsidRDefault="00DC2080" w:rsidP="00DC2080">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la temperatura, se dan en la parte alta, valores que varían de 6º C a 9º C; y en la parte baja, valores entre los 12º C y los 15º C</w:t>
      </w:r>
      <w:sdt>
        <w:sdtPr>
          <w:rPr>
            <w:rFonts w:ascii="Times New Roman" w:hAnsi="Times New Roman" w:cs="Times New Roman"/>
            <w:sz w:val="24"/>
            <w:szCs w:val="24"/>
          </w:rPr>
          <w:id w:val="332346900"/>
          <w:citation/>
        </w:sdtPr>
        <w:sdtContent>
          <w:r w:rsidR="00A87EBD">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Dur11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[12]</w:t>
          </w:r>
          <w:r w:rsidR="00A87EBD">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C2080" w:rsidRPr="00F619CB" w:rsidRDefault="00DC2080" w:rsidP="00DC2080">
      <w:pPr>
        <w:spacing w:line="360" w:lineRule="auto"/>
        <w:jc w:val="both"/>
        <w:rPr>
          <w:rFonts w:ascii="Times New Roman" w:hAnsi="Times New Roman" w:cs="Times New Roman"/>
          <w:b/>
          <w:sz w:val="24"/>
          <w:szCs w:val="24"/>
        </w:rPr>
      </w:pPr>
      <w:r w:rsidRPr="002A0256">
        <w:rPr>
          <w:rFonts w:ascii="Times New Roman" w:hAnsi="Times New Roman" w:cs="Times New Roman"/>
          <w:b/>
          <w:sz w:val="24"/>
          <w:szCs w:val="24"/>
        </w:rPr>
        <w:t>Fauna y Flora</w:t>
      </w:r>
      <w:r w:rsidR="00F619CB">
        <w:rPr>
          <w:rFonts w:ascii="Times New Roman" w:hAnsi="Times New Roman" w:cs="Times New Roman"/>
          <w:b/>
          <w:sz w:val="24"/>
          <w:szCs w:val="24"/>
        </w:rPr>
        <w:t xml:space="preserve">. </w:t>
      </w:r>
      <w:r w:rsidR="00F97E5F">
        <w:rPr>
          <w:rFonts w:ascii="Times New Roman" w:hAnsi="Times New Roman" w:cs="Times New Roman"/>
          <w:sz w:val="24"/>
          <w:szCs w:val="24"/>
        </w:rPr>
        <w:t>En la sub</w:t>
      </w:r>
      <w:r w:rsidR="006F5D6D">
        <w:rPr>
          <w:rFonts w:ascii="Times New Roman" w:hAnsi="Times New Roman" w:cs="Times New Roman"/>
          <w:sz w:val="24"/>
          <w:szCs w:val="24"/>
        </w:rPr>
        <w:t xml:space="preserve"> - </w:t>
      </w:r>
      <w:r w:rsidR="00F97E5F">
        <w:rPr>
          <w:rFonts w:ascii="Times New Roman" w:hAnsi="Times New Roman" w:cs="Times New Roman"/>
          <w:sz w:val="24"/>
          <w:szCs w:val="24"/>
        </w:rPr>
        <w:t>cuenca del río neusa, las coberturas vegetales ocupan el 28,5% de la superficie y presentan la siguiente distribución: plantaciones forestales 2752,8 Ha., bosque secundario 3372,3 Ha., matorrales de clima frío 465 Ha., rastrojo 3509,8 Ha., y vegetación de paramo 2641,4 Ha</w:t>
      </w:r>
      <w:sdt>
        <w:sdtPr>
          <w:rPr>
            <w:rFonts w:ascii="Times New Roman" w:hAnsi="Times New Roman" w:cs="Times New Roman"/>
            <w:sz w:val="24"/>
            <w:szCs w:val="24"/>
          </w:rPr>
          <w:id w:val="-1155593194"/>
          <w:citation/>
        </w:sdtPr>
        <w:sdtContent>
          <w:r w:rsidR="00A87EBD">
            <w:rPr>
              <w:rFonts w:ascii="Times New Roman" w:hAnsi="Times New Roman" w:cs="Times New Roman"/>
              <w:sz w:val="24"/>
              <w:szCs w:val="24"/>
            </w:rPr>
            <w:fldChar w:fldCharType="begin"/>
          </w:r>
          <w:r w:rsidR="006F5D6D">
            <w:rPr>
              <w:rFonts w:ascii="Times New Roman" w:hAnsi="Times New Roman" w:cs="Times New Roman"/>
              <w:sz w:val="24"/>
              <w:szCs w:val="24"/>
            </w:rPr>
            <w:instrText xml:space="preserve"> CITATION Dur11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[12]</w:t>
          </w:r>
          <w:r w:rsidR="00A87EBD">
            <w:rPr>
              <w:rFonts w:ascii="Times New Roman" w:hAnsi="Times New Roman" w:cs="Times New Roman"/>
              <w:sz w:val="24"/>
              <w:szCs w:val="24"/>
            </w:rPr>
            <w:fldChar w:fldCharType="end"/>
          </w:r>
        </w:sdtContent>
      </w:sdt>
      <w:r w:rsidR="00F97E5F">
        <w:rPr>
          <w:rFonts w:ascii="Times New Roman" w:hAnsi="Times New Roman" w:cs="Times New Roman"/>
          <w:sz w:val="24"/>
          <w:szCs w:val="24"/>
        </w:rPr>
        <w:t>.</w:t>
      </w:r>
    </w:p>
    <w:p w:rsidR="00AD448E" w:rsidRDefault="00ED790F" w:rsidP="000C57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cuanto a la fauna; </w:t>
      </w:r>
      <w:r w:rsidR="006F544C">
        <w:rPr>
          <w:rFonts w:ascii="Times New Roman" w:hAnsi="Times New Roman" w:cs="Times New Roman"/>
          <w:sz w:val="24"/>
          <w:szCs w:val="24"/>
        </w:rPr>
        <w:t>en la zona se encuentra distribuidas de la siguiente manera: 310 especies de aves, 47 de mamíferos, 19 de reptiles, 15 de anfibios y 11 de peces, para un total de 402 especies,  de las cuales 209 se ven afectadas por las actividades mineras y la deforestación</w:t>
      </w:r>
      <w:sdt>
        <w:sdtPr>
          <w:rPr>
            <w:rFonts w:ascii="Times New Roman" w:hAnsi="Times New Roman" w:cs="Times New Roman"/>
            <w:sz w:val="24"/>
            <w:szCs w:val="24"/>
          </w:rPr>
          <w:id w:val="-935052466"/>
          <w:citation/>
        </w:sdtPr>
        <w:sdtContent>
          <w:r w:rsidR="00A87EBD">
            <w:rPr>
              <w:rFonts w:ascii="Times New Roman" w:hAnsi="Times New Roman" w:cs="Times New Roman"/>
              <w:sz w:val="24"/>
              <w:szCs w:val="24"/>
            </w:rPr>
            <w:fldChar w:fldCharType="begin"/>
          </w:r>
          <w:r w:rsidR="006F5D6D">
            <w:rPr>
              <w:rFonts w:ascii="Times New Roman" w:hAnsi="Times New Roman" w:cs="Times New Roman"/>
              <w:sz w:val="24"/>
              <w:szCs w:val="24"/>
            </w:rPr>
            <w:instrText xml:space="preserve"> CITATION Dur11 \l 3082 </w:instrText>
          </w:r>
          <w:r w:rsidR="00A87EBD">
            <w:rPr>
              <w:rFonts w:ascii="Times New Roman" w:hAnsi="Times New Roman" w:cs="Times New Roman"/>
              <w:sz w:val="24"/>
              <w:szCs w:val="24"/>
            </w:rPr>
            <w:fldChar w:fldCharType="separate"/>
          </w:r>
          <w:r w:rsidR="00996B59" w:rsidRPr="00996B59">
            <w:rPr>
              <w:rFonts w:ascii="Times New Roman" w:hAnsi="Times New Roman" w:cs="Times New Roman"/>
              <w:noProof/>
              <w:sz w:val="24"/>
              <w:szCs w:val="24"/>
            </w:rPr>
            <w:t>[12]</w:t>
          </w:r>
          <w:r w:rsidR="00A87EBD">
            <w:rPr>
              <w:rFonts w:ascii="Times New Roman" w:hAnsi="Times New Roman" w:cs="Times New Roman"/>
              <w:sz w:val="24"/>
              <w:szCs w:val="24"/>
            </w:rPr>
            <w:fldChar w:fldCharType="end"/>
          </w:r>
        </w:sdtContent>
      </w:sdt>
      <w:r w:rsidR="006F544C">
        <w:rPr>
          <w:rFonts w:ascii="Times New Roman" w:hAnsi="Times New Roman" w:cs="Times New Roman"/>
          <w:sz w:val="24"/>
          <w:szCs w:val="24"/>
        </w:rPr>
        <w:t xml:space="preserve">. </w:t>
      </w:r>
    </w:p>
    <w:p w:rsidR="00AD448E" w:rsidRPr="00413ACD" w:rsidRDefault="00AD448E" w:rsidP="000C57A2">
      <w:pPr>
        <w:spacing w:line="360" w:lineRule="auto"/>
        <w:jc w:val="both"/>
        <w:rPr>
          <w:rFonts w:ascii="Times New Roman" w:hAnsi="Times New Roman" w:cs="Times New Roman"/>
          <w:sz w:val="8"/>
          <w:szCs w:val="24"/>
        </w:rPr>
      </w:pPr>
    </w:p>
    <w:p w:rsidR="008C3A6D" w:rsidRDefault="008C3A6D" w:rsidP="00B413FB">
      <w:pPr>
        <w:spacing w:line="360" w:lineRule="auto"/>
        <w:jc w:val="center"/>
        <w:rPr>
          <w:rFonts w:ascii="Times New Roman" w:hAnsi="Times New Roman" w:cs="Times New Roman"/>
          <w:b/>
          <w:sz w:val="24"/>
          <w:szCs w:val="24"/>
        </w:rPr>
      </w:pPr>
      <w:r w:rsidRPr="008C3A6D">
        <w:rPr>
          <w:rFonts w:ascii="Times New Roman" w:hAnsi="Times New Roman" w:cs="Times New Roman"/>
          <w:b/>
          <w:sz w:val="24"/>
          <w:szCs w:val="24"/>
        </w:rPr>
        <w:lastRenderedPageBreak/>
        <w:t>CONTRIBUCIÓN DEL PROYECTO A LAS LÍNEAS DE INVESTIGACIÓN DEL GRUPO</w:t>
      </w:r>
    </w:p>
    <w:p w:rsidR="00C61065" w:rsidRDefault="005B05F9" w:rsidP="005B05F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presente proyecto aporta a la línea de investigación Economía y Ambiente del grupo de investigación INAM-USTA, </w:t>
      </w:r>
      <w:r w:rsidR="00A12B6F">
        <w:rPr>
          <w:rFonts w:ascii="Times New Roman" w:hAnsi="Times New Roman" w:cs="Times New Roman"/>
          <w:sz w:val="24"/>
          <w:szCs w:val="24"/>
        </w:rPr>
        <w:t xml:space="preserve">en </w:t>
      </w:r>
      <w:r>
        <w:rPr>
          <w:rFonts w:ascii="Times New Roman" w:hAnsi="Times New Roman" w:cs="Times New Roman"/>
          <w:sz w:val="24"/>
          <w:szCs w:val="24"/>
        </w:rPr>
        <w:t>la generación de capacidades de los investigadores en un tema que no es novedoso en las ciencias económicas ambientales</w:t>
      </w:r>
      <w:r w:rsidR="00A12B6F">
        <w:rPr>
          <w:rFonts w:ascii="Times New Roman" w:hAnsi="Times New Roman" w:cs="Times New Roman"/>
          <w:sz w:val="24"/>
          <w:szCs w:val="24"/>
        </w:rPr>
        <w:t>, pero sí</w:t>
      </w:r>
      <w:r>
        <w:rPr>
          <w:rFonts w:ascii="Times New Roman" w:hAnsi="Times New Roman" w:cs="Times New Roman"/>
          <w:sz w:val="24"/>
          <w:szCs w:val="24"/>
        </w:rPr>
        <w:t xml:space="preserve"> en el país como herramienta de conservación del recurso hídrico. Se usarán instrumentos para la recolección de información primaria acerca </w:t>
      </w:r>
      <w:r w:rsidR="00A12B6F">
        <w:rPr>
          <w:rFonts w:ascii="Times New Roman" w:hAnsi="Times New Roman" w:cs="Times New Roman"/>
          <w:sz w:val="24"/>
          <w:szCs w:val="24"/>
        </w:rPr>
        <w:t>de condiciones socioeconómicas y ambientales de un territorio como línea base del proyecto, esto último es un objetivo de la línea de investigación, en la relación que se puede dar entre determinantes ambientales y condiciones económicas de una población, determinantes que pueden influir en la calidad ambiental y en la salud de las personas.</w:t>
      </w:r>
    </w:p>
    <w:p w:rsidR="00A12B6F" w:rsidRPr="005B05F9" w:rsidRDefault="00A12B6F" w:rsidP="005B05F9">
      <w:pPr>
        <w:spacing w:line="360" w:lineRule="auto"/>
        <w:jc w:val="both"/>
        <w:rPr>
          <w:rFonts w:ascii="Times New Roman" w:hAnsi="Times New Roman" w:cs="Times New Roman"/>
          <w:sz w:val="24"/>
          <w:szCs w:val="24"/>
        </w:rPr>
      </w:pPr>
    </w:p>
    <w:p w:rsidR="005B212A" w:rsidRDefault="005B212A" w:rsidP="00B413FB">
      <w:pPr>
        <w:spacing w:line="360" w:lineRule="auto"/>
        <w:jc w:val="center"/>
        <w:rPr>
          <w:rFonts w:ascii="Times New Roman" w:hAnsi="Times New Roman" w:cs="Times New Roman"/>
          <w:b/>
          <w:sz w:val="24"/>
          <w:szCs w:val="24"/>
        </w:rPr>
      </w:pPr>
      <w:r w:rsidRPr="005B212A">
        <w:rPr>
          <w:rFonts w:ascii="Times New Roman" w:hAnsi="Times New Roman" w:cs="Times New Roman"/>
          <w:b/>
          <w:sz w:val="24"/>
          <w:szCs w:val="24"/>
        </w:rPr>
        <w:t>METODOLOGIA</w:t>
      </w:r>
    </w:p>
    <w:p w:rsidR="00904206" w:rsidRDefault="00904206" w:rsidP="0090420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Descripción del área de trabajo</w:t>
      </w:r>
    </w:p>
    <w:p w:rsidR="0090420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Contexto político administrativo</w:t>
      </w:r>
    </w:p>
    <w:p w:rsidR="00904206" w:rsidRPr="007409B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Localización </w:t>
      </w:r>
      <w:r w:rsidRPr="00753AA2">
        <w:rPr>
          <w:rFonts w:ascii="Times New Roman" w:hAnsi="Times New Roman" w:cs="Times New Roman"/>
          <w:sz w:val="24"/>
          <w:szCs w:val="24"/>
        </w:rPr>
        <w:t>geográfica</w:t>
      </w:r>
      <w:r>
        <w:rPr>
          <w:rFonts w:ascii="Times New Roman" w:hAnsi="Times New Roman" w:cs="Times New Roman"/>
          <w:sz w:val="24"/>
          <w:szCs w:val="24"/>
        </w:rPr>
        <w:t xml:space="preserve"> (cartografía, POT). Identificación de municipio, veredas influenciadas por la cuenca media del río Neusa. </w:t>
      </w:r>
    </w:p>
    <w:p w:rsidR="00904206" w:rsidRDefault="00904206" w:rsidP="0090420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Caracterización del componente físico (fuentes secundarias)</w:t>
      </w:r>
    </w:p>
    <w:p w:rsidR="0090420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Zonificación ambiental</w:t>
      </w:r>
    </w:p>
    <w:p w:rsidR="0090420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Caracterización cuerpos de agua (perfil del río, puntos de muestreo, toma y recolección de muestras y análisis de laboratorio)</w:t>
      </w:r>
    </w:p>
    <w:p w:rsidR="0090420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Caracterización biótica (tipo de ecosistemas, localización en la cuenca, área y especies)</w:t>
      </w:r>
    </w:p>
    <w:p w:rsidR="00904206" w:rsidRDefault="00904206" w:rsidP="00904206">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Caracterización socioeconómica (fuentes secundarias y fichas prediales)</w:t>
      </w:r>
    </w:p>
    <w:p w:rsidR="0090420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Caracterización demográfica</w:t>
      </w:r>
    </w:p>
    <w:p w:rsidR="00904206" w:rsidRDefault="00904206" w:rsidP="00904206">
      <w:pPr>
        <w:pStyle w:val="Prrafodelista"/>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Caracterización de sistemas productivos</w:t>
      </w:r>
    </w:p>
    <w:p w:rsidR="00904206" w:rsidRPr="00295942" w:rsidRDefault="00904206" w:rsidP="00904206">
      <w:pPr>
        <w:pStyle w:val="Prrafodelista"/>
        <w:numPr>
          <w:ilvl w:val="1"/>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t>Infraestructura social</w:t>
      </w:r>
    </w:p>
    <w:p w:rsidR="00904206" w:rsidRPr="00295942" w:rsidRDefault="00904206" w:rsidP="00904206">
      <w:pPr>
        <w:pStyle w:val="Prrafodelista"/>
        <w:numPr>
          <w:ilvl w:val="0"/>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t>Análisis de actores</w:t>
      </w:r>
    </w:p>
    <w:p w:rsidR="00904206" w:rsidRPr="00295942" w:rsidRDefault="00904206" w:rsidP="00904206">
      <w:pPr>
        <w:pStyle w:val="Prrafodelista"/>
        <w:numPr>
          <w:ilvl w:val="1"/>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lastRenderedPageBreak/>
        <w:t>Identificación de actores. Elegir la muestra representativa de la población según el número de habitantes.</w:t>
      </w:r>
    </w:p>
    <w:p w:rsidR="00904206" w:rsidRPr="00295942" w:rsidRDefault="00904206" w:rsidP="00904206">
      <w:pPr>
        <w:pStyle w:val="Prrafodelista"/>
        <w:numPr>
          <w:ilvl w:val="0"/>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t>Análisis de articulación con instrumentos de planificación: Diseño de la encuesta socioeconómica y caracterización ambiental enfocada al recurso hídrico</w:t>
      </w:r>
      <w:r w:rsidR="007572DB">
        <w:rPr>
          <w:rFonts w:ascii="Times New Roman" w:hAnsi="Times New Roman" w:cs="Times New Roman"/>
          <w:sz w:val="24"/>
          <w:szCs w:val="24"/>
        </w:rPr>
        <w:t>, aplicación de la encuesta piloto, rediseño de la encuesta y aplicación de la encuesta</w:t>
      </w:r>
      <w:r w:rsidRPr="00295942">
        <w:rPr>
          <w:rFonts w:ascii="Times New Roman" w:hAnsi="Times New Roman" w:cs="Times New Roman"/>
          <w:sz w:val="24"/>
          <w:szCs w:val="24"/>
        </w:rPr>
        <w:t xml:space="preserve">.  </w:t>
      </w:r>
    </w:p>
    <w:p w:rsidR="00904206" w:rsidRPr="00295942" w:rsidRDefault="00904206" w:rsidP="00904206">
      <w:pPr>
        <w:pStyle w:val="Prrafodelista"/>
        <w:numPr>
          <w:ilvl w:val="0"/>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t xml:space="preserve">Procesamiento de datos (sistematización de información en bases de datos y georreferenciación de la información. </w:t>
      </w:r>
    </w:p>
    <w:p w:rsidR="00904206" w:rsidRPr="00295942" w:rsidRDefault="00904206" w:rsidP="00904206">
      <w:pPr>
        <w:pStyle w:val="Prrafodelista"/>
        <w:numPr>
          <w:ilvl w:val="0"/>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t>Identificación de los servicios ambientales (resultado o insumo)</w:t>
      </w:r>
    </w:p>
    <w:p w:rsidR="00904206" w:rsidRPr="00295942" w:rsidRDefault="00904206" w:rsidP="00904206">
      <w:pPr>
        <w:pStyle w:val="Prrafodelista"/>
        <w:numPr>
          <w:ilvl w:val="0"/>
          <w:numId w:val="2"/>
        </w:numPr>
        <w:spacing w:line="360" w:lineRule="auto"/>
        <w:jc w:val="both"/>
        <w:rPr>
          <w:rFonts w:ascii="Times New Roman" w:hAnsi="Times New Roman" w:cs="Times New Roman"/>
          <w:sz w:val="24"/>
          <w:szCs w:val="24"/>
        </w:rPr>
      </w:pPr>
      <w:r w:rsidRPr="00295942">
        <w:rPr>
          <w:rFonts w:ascii="Times New Roman" w:hAnsi="Times New Roman" w:cs="Times New Roman"/>
          <w:sz w:val="24"/>
          <w:szCs w:val="24"/>
        </w:rPr>
        <w:t>Procesamiento y análisis de datos (digitalización y georreferenciación)</w:t>
      </w:r>
    </w:p>
    <w:p w:rsidR="008C3A6D" w:rsidRDefault="00904206" w:rsidP="00904206">
      <w:pPr>
        <w:pStyle w:val="Prrafodelista"/>
        <w:numPr>
          <w:ilvl w:val="0"/>
          <w:numId w:val="2"/>
        </w:numPr>
        <w:jc w:val="both"/>
        <w:rPr>
          <w:rFonts w:ascii="Times New Roman" w:hAnsi="Times New Roman" w:cs="Times New Roman"/>
          <w:sz w:val="24"/>
          <w:szCs w:val="24"/>
        </w:rPr>
      </w:pPr>
      <w:r w:rsidRPr="00295942">
        <w:rPr>
          <w:rFonts w:ascii="Times New Roman" w:hAnsi="Times New Roman" w:cs="Times New Roman"/>
          <w:sz w:val="24"/>
          <w:szCs w:val="24"/>
        </w:rPr>
        <w:t xml:space="preserve">Elaboración de productos (creación de mapas).  </w:t>
      </w:r>
    </w:p>
    <w:p w:rsidR="00904206" w:rsidRPr="00904206" w:rsidRDefault="00904206" w:rsidP="00904206">
      <w:pPr>
        <w:pStyle w:val="Prrafodelista"/>
        <w:jc w:val="both"/>
        <w:rPr>
          <w:rFonts w:ascii="Times New Roman" w:hAnsi="Times New Roman" w:cs="Times New Roman"/>
          <w:sz w:val="24"/>
          <w:szCs w:val="24"/>
        </w:rPr>
      </w:pPr>
    </w:p>
    <w:p w:rsidR="008C3A6D" w:rsidRDefault="008C3A6D" w:rsidP="008C3A6D">
      <w:pPr>
        <w:pStyle w:val="Prrafodelista"/>
        <w:jc w:val="center"/>
        <w:rPr>
          <w:rFonts w:ascii="Times New Roman" w:hAnsi="Times New Roman" w:cs="Times New Roman"/>
          <w:b/>
          <w:sz w:val="24"/>
          <w:szCs w:val="24"/>
        </w:rPr>
      </w:pPr>
      <w:r w:rsidRPr="008C3A6D">
        <w:rPr>
          <w:rFonts w:ascii="Times New Roman" w:hAnsi="Times New Roman" w:cs="Times New Roman"/>
          <w:b/>
          <w:sz w:val="24"/>
          <w:szCs w:val="24"/>
        </w:rPr>
        <w:t>RESULTADOS E IMPACTOS ESPERADOS</w:t>
      </w:r>
    </w:p>
    <w:p w:rsidR="007643E8" w:rsidRDefault="007643E8" w:rsidP="008C3A6D">
      <w:pPr>
        <w:pStyle w:val="Prrafodelista"/>
        <w:jc w:val="center"/>
        <w:rPr>
          <w:rFonts w:ascii="Times New Roman" w:hAnsi="Times New Roman" w:cs="Times New Roman"/>
          <w:b/>
          <w:sz w:val="24"/>
          <w:szCs w:val="24"/>
        </w:rPr>
      </w:pPr>
    </w:p>
    <w:p w:rsidR="00A87241" w:rsidRDefault="006E1743" w:rsidP="0032644C">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Esencialmente se esperan 3 resultados concretos</w:t>
      </w:r>
      <w:r w:rsidR="00D67EC2">
        <w:rPr>
          <w:rFonts w:ascii="Times New Roman" w:hAnsi="Times New Roman" w:cs="Times New Roman"/>
          <w:sz w:val="24"/>
          <w:szCs w:val="24"/>
        </w:rPr>
        <w:t>:</w:t>
      </w:r>
    </w:p>
    <w:p w:rsidR="00D67EC2" w:rsidRDefault="00D67EC2" w:rsidP="0032644C">
      <w:pPr>
        <w:pStyle w:val="Prrafodelista"/>
        <w:numPr>
          <w:ilvl w:val="0"/>
          <w:numId w:val="4"/>
        </w:numPr>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La creación de una base de datos que </w:t>
      </w:r>
      <w:r w:rsidR="00A32FF4">
        <w:rPr>
          <w:rFonts w:ascii="Times New Roman" w:hAnsi="Times New Roman" w:cs="Times New Roman"/>
          <w:sz w:val="24"/>
          <w:szCs w:val="24"/>
        </w:rPr>
        <w:t>contenga la información socio</w:t>
      </w:r>
      <w:r>
        <w:rPr>
          <w:rFonts w:ascii="Times New Roman" w:hAnsi="Times New Roman" w:cs="Times New Roman"/>
          <w:sz w:val="24"/>
          <w:szCs w:val="24"/>
        </w:rPr>
        <w:t>económica y ambiental de la cuenca media del río neusa.</w:t>
      </w:r>
    </w:p>
    <w:p w:rsidR="00D67EC2" w:rsidRDefault="00D67EC2" w:rsidP="0032644C">
      <w:pPr>
        <w:pStyle w:val="Prrafodelista"/>
        <w:numPr>
          <w:ilvl w:val="0"/>
          <w:numId w:val="4"/>
        </w:numPr>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La generación de </w:t>
      </w:r>
      <w:r w:rsidR="00E50C4B">
        <w:rPr>
          <w:rFonts w:ascii="Times New Roman" w:hAnsi="Times New Roman" w:cs="Times New Roman"/>
          <w:sz w:val="24"/>
          <w:szCs w:val="24"/>
        </w:rPr>
        <w:t>cartografía</w:t>
      </w:r>
      <w:r>
        <w:rPr>
          <w:rFonts w:ascii="Times New Roman" w:hAnsi="Times New Roman" w:cs="Times New Roman"/>
          <w:sz w:val="24"/>
          <w:szCs w:val="24"/>
        </w:rPr>
        <w:t xml:space="preserve"> donde se evidencie toda la información recolectada.</w:t>
      </w:r>
    </w:p>
    <w:p w:rsidR="00D67EC2" w:rsidRPr="00A87241" w:rsidRDefault="00E50C4B" w:rsidP="0032644C">
      <w:pPr>
        <w:pStyle w:val="Prrafodelista"/>
        <w:numPr>
          <w:ilvl w:val="0"/>
          <w:numId w:val="4"/>
        </w:numPr>
        <w:spacing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El diagnóstico de línea base, </w:t>
      </w:r>
      <w:r w:rsidR="00D67EC2">
        <w:rPr>
          <w:rFonts w:ascii="Times New Roman" w:hAnsi="Times New Roman" w:cs="Times New Roman"/>
          <w:sz w:val="24"/>
          <w:szCs w:val="24"/>
        </w:rPr>
        <w:t xml:space="preserve">insumo </w:t>
      </w:r>
      <w:r>
        <w:rPr>
          <w:rFonts w:ascii="Times New Roman" w:hAnsi="Times New Roman" w:cs="Times New Roman"/>
          <w:sz w:val="24"/>
          <w:szCs w:val="24"/>
        </w:rPr>
        <w:t>indispensable para la ejecución de</w:t>
      </w:r>
      <w:r w:rsidR="00D67EC2">
        <w:rPr>
          <w:rFonts w:ascii="Times New Roman" w:hAnsi="Times New Roman" w:cs="Times New Roman"/>
          <w:sz w:val="24"/>
          <w:szCs w:val="24"/>
        </w:rPr>
        <w:t xml:space="preserve"> las siguientes etapas del PSA. </w:t>
      </w:r>
    </w:p>
    <w:p w:rsidR="007643E8" w:rsidRPr="00C61065" w:rsidRDefault="007643E8" w:rsidP="00C61065">
      <w:pPr>
        <w:jc w:val="center"/>
        <w:rPr>
          <w:rFonts w:ascii="Times New Roman" w:hAnsi="Times New Roman" w:cs="Times New Roman"/>
          <w:b/>
          <w:sz w:val="24"/>
          <w:szCs w:val="24"/>
          <w:lang w:val="es-CO"/>
        </w:rPr>
      </w:pPr>
      <w:r w:rsidRPr="00C61065">
        <w:rPr>
          <w:rFonts w:ascii="Times New Roman" w:hAnsi="Times New Roman" w:cs="Times New Roman"/>
          <w:b/>
          <w:sz w:val="24"/>
          <w:szCs w:val="24"/>
        </w:rPr>
        <w:t>PRODUCTOS ESPERADOS</w:t>
      </w:r>
    </w:p>
    <w:p w:rsidR="007618DF" w:rsidRDefault="00A50893" w:rsidP="008E6971">
      <w:pPr>
        <w:spacing w:line="360" w:lineRule="auto"/>
        <w:jc w:val="both"/>
        <w:rPr>
          <w:rFonts w:ascii="Times New Roman" w:hAnsi="Times New Roman" w:cs="Times New Roman"/>
          <w:sz w:val="24"/>
          <w:szCs w:val="24"/>
        </w:rPr>
      </w:pPr>
      <w:r w:rsidRPr="00A50893">
        <w:rPr>
          <w:rFonts w:ascii="Times New Roman" w:hAnsi="Times New Roman" w:cs="Times New Roman"/>
          <w:sz w:val="24"/>
          <w:szCs w:val="24"/>
        </w:rPr>
        <w:t xml:space="preserve">Dos artículos de </w:t>
      </w:r>
      <w:r>
        <w:rPr>
          <w:rFonts w:ascii="Times New Roman" w:hAnsi="Times New Roman" w:cs="Times New Roman"/>
          <w:sz w:val="24"/>
          <w:szCs w:val="24"/>
        </w:rPr>
        <w:t xml:space="preserve">investigación, acordes con el </w:t>
      </w:r>
      <w:r w:rsidRPr="00A50893">
        <w:rPr>
          <w:rFonts w:ascii="Times New Roman" w:hAnsi="Times New Roman" w:cs="Times New Roman"/>
          <w:sz w:val="24"/>
          <w:szCs w:val="24"/>
        </w:rPr>
        <w:t>resultado de actividades de generación de nuevo conocimiento</w:t>
      </w:r>
      <w:r>
        <w:rPr>
          <w:rFonts w:ascii="Times New Roman" w:hAnsi="Times New Roman" w:cs="Times New Roman"/>
          <w:sz w:val="24"/>
          <w:szCs w:val="24"/>
        </w:rPr>
        <w:t>.</w:t>
      </w:r>
    </w:p>
    <w:p w:rsidR="00654645" w:rsidRDefault="00654645" w:rsidP="008E6971">
      <w:pPr>
        <w:spacing w:line="360" w:lineRule="auto"/>
        <w:jc w:val="both"/>
        <w:rPr>
          <w:rFonts w:ascii="Times New Roman" w:hAnsi="Times New Roman" w:cs="Times New Roman"/>
          <w:sz w:val="24"/>
          <w:szCs w:val="24"/>
        </w:rPr>
      </w:pPr>
    </w:p>
    <w:p w:rsidR="00654645" w:rsidRDefault="00654645" w:rsidP="008E6971">
      <w:pPr>
        <w:spacing w:line="360" w:lineRule="auto"/>
        <w:jc w:val="both"/>
        <w:rPr>
          <w:rFonts w:ascii="Times New Roman" w:hAnsi="Times New Roman" w:cs="Times New Roman"/>
          <w:sz w:val="24"/>
          <w:szCs w:val="24"/>
        </w:rPr>
      </w:pPr>
    </w:p>
    <w:p w:rsidR="00654645" w:rsidRDefault="00654645" w:rsidP="008E6971">
      <w:pPr>
        <w:spacing w:line="360" w:lineRule="auto"/>
        <w:jc w:val="both"/>
        <w:rPr>
          <w:rFonts w:ascii="Times New Roman" w:hAnsi="Times New Roman" w:cs="Times New Roman"/>
          <w:sz w:val="24"/>
          <w:szCs w:val="24"/>
        </w:rPr>
      </w:pPr>
    </w:p>
    <w:p w:rsidR="00654645" w:rsidRDefault="00654645" w:rsidP="008E6971">
      <w:pPr>
        <w:spacing w:line="360" w:lineRule="auto"/>
        <w:jc w:val="both"/>
        <w:rPr>
          <w:rFonts w:ascii="Times New Roman" w:hAnsi="Times New Roman" w:cs="Times New Roman"/>
          <w:sz w:val="24"/>
          <w:szCs w:val="24"/>
        </w:rPr>
      </w:pPr>
    </w:p>
    <w:p w:rsidR="00654645" w:rsidRDefault="00654645" w:rsidP="008E6971">
      <w:pPr>
        <w:spacing w:line="360" w:lineRule="auto"/>
        <w:jc w:val="both"/>
        <w:rPr>
          <w:rFonts w:ascii="Times New Roman" w:hAnsi="Times New Roman" w:cs="Times New Roman"/>
          <w:sz w:val="24"/>
          <w:szCs w:val="24"/>
        </w:rPr>
      </w:pPr>
    </w:p>
    <w:p w:rsidR="00654645" w:rsidRPr="008E6971" w:rsidRDefault="00654645" w:rsidP="008E6971">
      <w:pPr>
        <w:spacing w:line="360" w:lineRule="auto"/>
        <w:jc w:val="both"/>
        <w:rPr>
          <w:rFonts w:ascii="Times New Roman" w:hAnsi="Times New Roman" w:cs="Times New Roman"/>
          <w:sz w:val="24"/>
          <w:szCs w:val="24"/>
        </w:rPr>
      </w:pPr>
    </w:p>
    <w:p w:rsidR="00904206" w:rsidRDefault="007643E8" w:rsidP="008C3A6D">
      <w:pPr>
        <w:pStyle w:val="Prrafodelista"/>
        <w:jc w:val="center"/>
        <w:rPr>
          <w:rFonts w:ascii="Times New Roman" w:hAnsi="Times New Roman" w:cs="Times New Roman"/>
          <w:b/>
          <w:sz w:val="24"/>
          <w:szCs w:val="24"/>
        </w:rPr>
      </w:pPr>
      <w:r w:rsidRPr="007643E8">
        <w:rPr>
          <w:rFonts w:ascii="Times New Roman" w:hAnsi="Times New Roman" w:cs="Times New Roman"/>
          <w:b/>
          <w:sz w:val="24"/>
          <w:szCs w:val="24"/>
        </w:rPr>
        <w:lastRenderedPageBreak/>
        <w:t>CRONOGRAMA</w:t>
      </w:r>
    </w:p>
    <w:p w:rsidR="00F96D79" w:rsidRDefault="00F96D79" w:rsidP="008C3A6D">
      <w:pPr>
        <w:pStyle w:val="Prrafodelista"/>
        <w:jc w:val="center"/>
        <w:rPr>
          <w:rFonts w:ascii="Times New Roman" w:hAnsi="Times New Roman" w:cs="Times New Roman"/>
          <w:b/>
          <w:sz w:val="24"/>
          <w:szCs w:val="24"/>
        </w:rPr>
      </w:pPr>
    </w:p>
    <w:p w:rsidR="00F96D79" w:rsidRDefault="00F96D79" w:rsidP="008535E2">
      <w:pPr>
        <w:pStyle w:val="Prrafodelista"/>
        <w:spacing w:after="0" w:line="240" w:lineRule="auto"/>
        <w:ind w:left="284"/>
        <w:jc w:val="center"/>
        <w:rPr>
          <w:rFonts w:ascii="Times New Roman" w:hAnsi="Times New Roman" w:cs="Times New Roman"/>
          <w:sz w:val="24"/>
          <w:szCs w:val="24"/>
        </w:rPr>
      </w:pPr>
      <w:r>
        <w:rPr>
          <w:rFonts w:ascii="Times New Roman" w:hAnsi="Times New Roman" w:cs="Times New Roman"/>
          <w:b/>
          <w:sz w:val="24"/>
          <w:szCs w:val="24"/>
        </w:rPr>
        <w:t xml:space="preserve">Tabla 3. </w:t>
      </w:r>
      <w:r>
        <w:rPr>
          <w:rFonts w:ascii="Times New Roman" w:hAnsi="Times New Roman" w:cs="Times New Roman"/>
          <w:sz w:val="24"/>
          <w:szCs w:val="24"/>
        </w:rPr>
        <w:t>Cronograma de actividades</w:t>
      </w:r>
      <w:r w:rsidRPr="007F0E02">
        <w:rPr>
          <w:rFonts w:ascii="Times New Roman" w:hAnsi="Times New Roman" w:cs="Times New Roman"/>
          <w:sz w:val="24"/>
          <w:szCs w:val="24"/>
        </w:rPr>
        <w:t>.</w:t>
      </w:r>
    </w:p>
    <w:tbl>
      <w:tblPr>
        <w:tblW w:w="9240" w:type="dxa"/>
        <w:tblInd w:w="55" w:type="dxa"/>
        <w:tblCellMar>
          <w:left w:w="70" w:type="dxa"/>
          <w:right w:w="70" w:type="dxa"/>
        </w:tblCellMar>
        <w:tblLook w:val="04A0"/>
      </w:tblPr>
      <w:tblGrid>
        <w:gridCol w:w="365"/>
        <w:gridCol w:w="4920"/>
        <w:gridCol w:w="240"/>
        <w:gridCol w:w="240"/>
        <w:gridCol w:w="240"/>
        <w:gridCol w:w="240"/>
        <w:gridCol w:w="240"/>
        <w:gridCol w:w="240"/>
        <w:gridCol w:w="240"/>
        <w:gridCol w:w="240"/>
        <w:gridCol w:w="240"/>
        <w:gridCol w:w="240"/>
        <w:gridCol w:w="240"/>
        <w:gridCol w:w="240"/>
        <w:gridCol w:w="240"/>
        <w:gridCol w:w="240"/>
        <w:gridCol w:w="240"/>
        <w:gridCol w:w="240"/>
        <w:gridCol w:w="240"/>
        <w:gridCol w:w="240"/>
      </w:tblGrid>
      <w:tr w:rsidR="00317B06" w:rsidRPr="00317B06" w:rsidTr="00317B06">
        <w:trPr>
          <w:trHeight w:val="315"/>
        </w:trPr>
        <w:tc>
          <w:tcPr>
            <w:tcW w:w="9240" w:type="dxa"/>
            <w:gridSpan w:val="20"/>
            <w:tcBorders>
              <w:top w:val="single" w:sz="8" w:space="0" w:color="auto"/>
              <w:left w:val="single" w:sz="8" w:space="0" w:color="auto"/>
              <w:bottom w:val="single" w:sz="8" w:space="0" w:color="auto"/>
              <w:right w:val="single" w:sz="8" w:space="0" w:color="000000"/>
            </w:tcBorders>
            <w:shd w:val="clear" w:color="auto" w:fill="auto"/>
            <w:vAlign w:val="bottom"/>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 xml:space="preserve">CRONOGRAMA DEL PROYECTO </w:t>
            </w:r>
          </w:p>
        </w:tc>
      </w:tr>
      <w:tr w:rsidR="00317B06" w:rsidRPr="00317B06" w:rsidTr="00317B06">
        <w:trPr>
          <w:trHeight w:val="2145"/>
        </w:trPr>
        <w:tc>
          <w:tcPr>
            <w:tcW w:w="5280" w:type="dxa"/>
            <w:gridSpan w:val="2"/>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NOMBRE DEL PROYECTO</w:t>
            </w:r>
          </w:p>
        </w:tc>
        <w:tc>
          <w:tcPr>
            <w:tcW w:w="3960" w:type="dxa"/>
            <w:gridSpan w:val="18"/>
            <w:tcBorders>
              <w:top w:val="single" w:sz="4" w:space="0" w:color="auto"/>
              <w:left w:val="nil"/>
              <w:bottom w:val="single" w:sz="4" w:space="0" w:color="auto"/>
              <w:right w:val="single" w:sz="8" w:space="0" w:color="000000"/>
            </w:tcBorders>
            <w:shd w:val="clear" w:color="auto" w:fill="auto"/>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xml:space="preserve">CARACTERIZACIÓN SOCIOECONÓMICA Y AMBIENTAL DE LA CUENCA MEDIA DEL RÍO NEUSA ENTRE EL EMBALSE DEL NEUSA Y LA VEREDA CARDONA, EN EL MARCO DE LA METODOLOGÍA PAGOS POR SERVICIOS AMBIENTALES –PSA- ETAPA I. </w:t>
            </w:r>
          </w:p>
        </w:tc>
      </w:tr>
      <w:tr w:rsidR="00317B06" w:rsidRPr="00317B06" w:rsidTr="00317B06">
        <w:trPr>
          <w:trHeight w:val="840"/>
        </w:trPr>
        <w:tc>
          <w:tcPr>
            <w:tcW w:w="5280" w:type="dxa"/>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DURACIÓN DE LA EJECUCIÓN DEL PROYECTO EN MESES</w:t>
            </w:r>
          </w:p>
        </w:tc>
        <w:tc>
          <w:tcPr>
            <w:tcW w:w="3960" w:type="dxa"/>
            <w:gridSpan w:val="18"/>
            <w:tcBorders>
              <w:top w:val="single" w:sz="4" w:space="0" w:color="auto"/>
              <w:left w:val="nil"/>
              <w:bottom w:val="single" w:sz="4" w:space="0" w:color="auto"/>
              <w:right w:val="single" w:sz="8"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xml:space="preserve">Etapa I: 9 meses Fase 1 Guía                                                                                             Etapa II: 9 meses Fase 2, 3 y 4 Guía                                                                                                     </w:t>
            </w:r>
          </w:p>
        </w:tc>
      </w:tr>
      <w:tr w:rsidR="00317B06" w:rsidRPr="00317B06" w:rsidTr="00317B06">
        <w:trPr>
          <w:trHeight w:val="315"/>
        </w:trPr>
        <w:tc>
          <w:tcPr>
            <w:tcW w:w="5280" w:type="dxa"/>
            <w:gridSpan w:val="2"/>
            <w:tcBorders>
              <w:top w:val="single" w:sz="4" w:space="0" w:color="auto"/>
              <w:left w:val="single" w:sz="8" w:space="0" w:color="auto"/>
              <w:bottom w:val="single" w:sz="4" w:space="0" w:color="auto"/>
              <w:right w:val="single" w:sz="4"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ETAPA I PSA</w:t>
            </w:r>
          </w:p>
        </w:tc>
        <w:tc>
          <w:tcPr>
            <w:tcW w:w="1980" w:type="dxa"/>
            <w:gridSpan w:val="9"/>
            <w:tcBorders>
              <w:top w:val="single" w:sz="4" w:space="0" w:color="auto"/>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MESES</w:t>
            </w:r>
          </w:p>
        </w:tc>
        <w:tc>
          <w:tcPr>
            <w:tcW w:w="1980" w:type="dxa"/>
            <w:gridSpan w:val="9"/>
            <w:tcBorders>
              <w:top w:val="single" w:sz="4" w:space="0" w:color="auto"/>
              <w:left w:val="nil"/>
              <w:bottom w:val="single" w:sz="4" w:space="0" w:color="auto"/>
              <w:right w:val="single" w:sz="8"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MESES</w:t>
            </w:r>
          </w:p>
        </w:tc>
      </w:tr>
      <w:tr w:rsidR="00317B06" w:rsidRPr="00317B06" w:rsidTr="00317B06">
        <w:trPr>
          <w:trHeight w:val="315"/>
        </w:trPr>
        <w:tc>
          <w:tcPr>
            <w:tcW w:w="360" w:type="dxa"/>
            <w:vMerge w:val="restart"/>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N°</w:t>
            </w:r>
          </w:p>
        </w:tc>
        <w:tc>
          <w:tcPr>
            <w:tcW w:w="4920" w:type="dxa"/>
            <w:vMerge w:val="restart"/>
            <w:tcBorders>
              <w:top w:val="nil"/>
              <w:left w:val="single" w:sz="4"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ACTIVIDAD</w:t>
            </w:r>
          </w:p>
        </w:tc>
        <w:tc>
          <w:tcPr>
            <w:tcW w:w="1980" w:type="dxa"/>
            <w:gridSpan w:val="9"/>
            <w:tcBorders>
              <w:top w:val="single" w:sz="4" w:space="0" w:color="auto"/>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AÑO 1</w:t>
            </w:r>
          </w:p>
        </w:tc>
        <w:tc>
          <w:tcPr>
            <w:tcW w:w="1980" w:type="dxa"/>
            <w:gridSpan w:val="9"/>
            <w:tcBorders>
              <w:top w:val="single" w:sz="4" w:space="0" w:color="auto"/>
              <w:left w:val="nil"/>
              <w:bottom w:val="single" w:sz="4" w:space="0" w:color="auto"/>
              <w:right w:val="single" w:sz="8"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AÑO 2</w:t>
            </w:r>
          </w:p>
        </w:tc>
      </w:tr>
      <w:tr w:rsidR="00317B06" w:rsidRPr="00317B06" w:rsidTr="00317B06">
        <w:trPr>
          <w:trHeight w:val="300"/>
        </w:trPr>
        <w:tc>
          <w:tcPr>
            <w:tcW w:w="360" w:type="dxa"/>
            <w:vMerge/>
            <w:tcBorders>
              <w:top w:val="nil"/>
              <w:left w:val="single" w:sz="8" w:space="0" w:color="auto"/>
              <w:bottom w:val="single" w:sz="4" w:space="0" w:color="auto"/>
              <w:right w:val="single" w:sz="4" w:space="0" w:color="auto"/>
            </w:tcBorders>
            <w:vAlign w:val="center"/>
            <w:hideMark/>
          </w:tcPr>
          <w:p w:rsidR="00317B06" w:rsidRPr="00317B06" w:rsidRDefault="00317B06" w:rsidP="00317B06">
            <w:pPr>
              <w:spacing w:after="0" w:line="240" w:lineRule="auto"/>
              <w:rPr>
                <w:rFonts w:ascii="Times New Roman" w:eastAsia="Times New Roman" w:hAnsi="Times New Roman" w:cs="Times New Roman"/>
                <w:b/>
                <w:bCs/>
                <w:sz w:val="20"/>
                <w:szCs w:val="20"/>
                <w:lang w:val="es-CO" w:eastAsia="es-CO"/>
              </w:rPr>
            </w:pPr>
          </w:p>
        </w:tc>
        <w:tc>
          <w:tcPr>
            <w:tcW w:w="4920" w:type="dxa"/>
            <w:vMerge/>
            <w:tcBorders>
              <w:top w:val="nil"/>
              <w:left w:val="single" w:sz="4" w:space="0" w:color="auto"/>
              <w:bottom w:val="single" w:sz="4" w:space="0" w:color="auto"/>
              <w:right w:val="single" w:sz="4" w:space="0" w:color="auto"/>
            </w:tcBorders>
            <w:vAlign w:val="center"/>
            <w:hideMark/>
          </w:tcPr>
          <w:p w:rsidR="00317B06" w:rsidRPr="00317B06" w:rsidRDefault="00317B06" w:rsidP="00317B06">
            <w:pPr>
              <w:spacing w:after="0" w:line="240" w:lineRule="auto"/>
              <w:rPr>
                <w:rFonts w:ascii="Times New Roman" w:eastAsia="Times New Roman" w:hAnsi="Times New Roman" w:cs="Times New Roman"/>
                <w:b/>
                <w:bCs/>
                <w:sz w:val="20"/>
                <w:szCs w:val="20"/>
                <w:lang w:val="es-CO" w:eastAsia="es-CO"/>
              </w:rPr>
            </w:pP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1</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2</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3</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4</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5</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6</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7</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8</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9</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1</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2</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3</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4</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5</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6</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7</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8</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9</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1</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Descripción del área de trabajo</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2</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Caracterización ambiental y muestreo</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3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3</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Caracterización socio - económica (encuesta piloto)</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4</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Procesamiento de la información</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5</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Elaboración del producto (artículo)</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538DD5"/>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9240" w:type="dxa"/>
            <w:gridSpan w:val="20"/>
            <w:tcBorders>
              <w:top w:val="single" w:sz="4" w:space="0" w:color="auto"/>
              <w:left w:val="single" w:sz="8" w:space="0" w:color="auto"/>
              <w:bottom w:val="single" w:sz="4" w:space="0" w:color="auto"/>
              <w:right w:val="single" w:sz="8"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ETAPA II PSA</w:t>
            </w:r>
          </w:p>
        </w:tc>
      </w:tr>
      <w:tr w:rsidR="00317B06" w:rsidRPr="00317B06" w:rsidTr="00317B06">
        <w:trPr>
          <w:trHeight w:val="81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6</w:t>
            </w:r>
          </w:p>
        </w:tc>
        <w:tc>
          <w:tcPr>
            <w:tcW w:w="49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Desarrollos básicos para la estructuración del esquema de PSA</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7</w:t>
            </w:r>
          </w:p>
        </w:tc>
        <w:tc>
          <w:tcPr>
            <w:tcW w:w="49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Determinación del servicio ambiental</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8</w:t>
            </w:r>
          </w:p>
        </w:tc>
        <w:tc>
          <w:tcPr>
            <w:tcW w:w="49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Análisis económicos</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9</w:t>
            </w:r>
          </w:p>
        </w:tc>
        <w:tc>
          <w:tcPr>
            <w:tcW w:w="49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Análisis de fuentes y mecanismo financiero</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4"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c>
          <w:tcPr>
            <w:tcW w:w="220" w:type="dxa"/>
            <w:tcBorders>
              <w:top w:val="nil"/>
              <w:left w:val="nil"/>
              <w:bottom w:val="single" w:sz="4" w:space="0" w:color="auto"/>
              <w:right w:val="single" w:sz="8" w:space="0" w:color="auto"/>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sz w:val="20"/>
                <w:szCs w:val="20"/>
                <w:lang w:val="es-CO" w:eastAsia="es-CO"/>
              </w:rPr>
            </w:pPr>
            <w:r w:rsidRPr="00317B06">
              <w:rPr>
                <w:rFonts w:ascii="Times New Roman" w:eastAsia="Times New Roman" w:hAnsi="Times New Roman" w:cs="Times New Roman"/>
                <w:sz w:val="20"/>
                <w:szCs w:val="20"/>
                <w:lang w:val="es-CO" w:eastAsia="es-CO"/>
              </w:rPr>
              <w:t> </w:t>
            </w:r>
          </w:p>
        </w:tc>
      </w:tr>
      <w:tr w:rsidR="00317B06" w:rsidRPr="00317B06" w:rsidTr="00317B06">
        <w:trPr>
          <w:trHeight w:val="300"/>
        </w:trPr>
        <w:tc>
          <w:tcPr>
            <w:tcW w:w="9240" w:type="dxa"/>
            <w:gridSpan w:val="20"/>
            <w:tcBorders>
              <w:top w:val="single" w:sz="4" w:space="0" w:color="auto"/>
              <w:left w:val="single" w:sz="8" w:space="0" w:color="auto"/>
              <w:bottom w:val="single" w:sz="4" w:space="0" w:color="auto"/>
              <w:right w:val="single" w:sz="8"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ETAPA III PSA</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10</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Negociación</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8"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r>
      <w:tr w:rsidR="00317B06" w:rsidRPr="00317B06" w:rsidTr="00317B06">
        <w:trPr>
          <w:trHeight w:val="300"/>
        </w:trPr>
        <w:tc>
          <w:tcPr>
            <w:tcW w:w="9240" w:type="dxa"/>
            <w:gridSpan w:val="20"/>
            <w:tcBorders>
              <w:top w:val="single" w:sz="4" w:space="0" w:color="auto"/>
              <w:left w:val="single" w:sz="8" w:space="0" w:color="auto"/>
              <w:bottom w:val="single" w:sz="4" w:space="0" w:color="auto"/>
              <w:right w:val="single" w:sz="8" w:space="0" w:color="000000"/>
            </w:tcBorders>
            <w:shd w:val="clear" w:color="auto" w:fill="auto"/>
            <w:vAlign w:val="center"/>
            <w:hideMark/>
          </w:tcPr>
          <w:p w:rsidR="00317B06" w:rsidRPr="00317B06" w:rsidRDefault="00317B06" w:rsidP="00317B06">
            <w:pPr>
              <w:spacing w:after="0" w:line="240" w:lineRule="auto"/>
              <w:jc w:val="center"/>
              <w:rPr>
                <w:rFonts w:ascii="Times New Roman" w:eastAsia="Times New Roman" w:hAnsi="Times New Roman" w:cs="Times New Roman"/>
                <w:b/>
                <w:bCs/>
                <w:sz w:val="20"/>
                <w:szCs w:val="20"/>
                <w:lang w:val="es-CO" w:eastAsia="es-CO"/>
              </w:rPr>
            </w:pPr>
            <w:r w:rsidRPr="00317B06">
              <w:rPr>
                <w:rFonts w:ascii="Times New Roman" w:eastAsia="Times New Roman" w:hAnsi="Times New Roman" w:cs="Times New Roman"/>
                <w:b/>
                <w:bCs/>
                <w:sz w:val="20"/>
                <w:szCs w:val="20"/>
                <w:lang w:val="es-CO" w:eastAsia="es-CO"/>
              </w:rPr>
              <w:t>ETAPA IV PSA</w:t>
            </w:r>
          </w:p>
        </w:tc>
      </w:tr>
      <w:tr w:rsidR="00317B06" w:rsidRPr="00317B06" w:rsidTr="00317B06">
        <w:trPr>
          <w:trHeight w:val="300"/>
        </w:trPr>
        <w:tc>
          <w:tcPr>
            <w:tcW w:w="360" w:type="dxa"/>
            <w:tcBorders>
              <w:top w:val="nil"/>
              <w:left w:val="single" w:sz="8" w:space="0" w:color="auto"/>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12</w:t>
            </w:r>
          </w:p>
        </w:tc>
        <w:tc>
          <w:tcPr>
            <w:tcW w:w="49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Implementación</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auto" w:fill="auto"/>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4"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c>
          <w:tcPr>
            <w:tcW w:w="220" w:type="dxa"/>
            <w:tcBorders>
              <w:top w:val="nil"/>
              <w:left w:val="nil"/>
              <w:bottom w:val="single" w:sz="4" w:space="0" w:color="auto"/>
              <w:right w:val="single" w:sz="8" w:space="0" w:color="auto"/>
            </w:tcBorders>
            <w:shd w:val="clear" w:color="000000" w:fill="0070C0"/>
            <w:noWrap/>
            <w:vAlign w:val="bottom"/>
            <w:hideMark/>
          </w:tcPr>
          <w:p w:rsidR="00317B06" w:rsidRPr="00317B06" w:rsidRDefault="00317B06" w:rsidP="00317B06">
            <w:pPr>
              <w:spacing w:after="0" w:line="240" w:lineRule="auto"/>
              <w:jc w:val="center"/>
              <w:rPr>
                <w:rFonts w:ascii="Times New Roman" w:eastAsia="Times New Roman" w:hAnsi="Times New Roman" w:cs="Times New Roman"/>
                <w:color w:val="000000"/>
                <w:sz w:val="20"/>
                <w:szCs w:val="20"/>
                <w:lang w:val="es-CO" w:eastAsia="es-CO"/>
              </w:rPr>
            </w:pPr>
            <w:r w:rsidRPr="00317B06">
              <w:rPr>
                <w:rFonts w:ascii="Times New Roman" w:eastAsia="Times New Roman" w:hAnsi="Times New Roman" w:cs="Times New Roman"/>
                <w:color w:val="000000"/>
                <w:sz w:val="20"/>
                <w:szCs w:val="20"/>
                <w:lang w:val="es-CO" w:eastAsia="es-CO"/>
              </w:rPr>
              <w:t> </w:t>
            </w:r>
          </w:p>
        </w:tc>
      </w:tr>
    </w:tbl>
    <w:p w:rsidR="00F8602B" w:rsidRPr="000360F9" w:rsidRDefault="00F96D79" w:rsidP="00317B06">
      <w:pPr>
        <w:spacing w:line="240" w:lineRule="auto"/>
        <w:jc w:val="center"/>
        <w:rPr>
          <w:rFonts w:ascii="Times New Roman" w:hAnsi="Times New Roman" w:cs="Times New Roman"/>
          <w:b/>
          <w:sz w:val="24"/>
          <w:szCs w:val="24"/>
        </w:rPr>
      </w:pPr>
      <w:r w:rsidRPr="000360F9">
        <w:rPr>
          <w:rFonts w:ascii="Times New Roman" w:hAnsi="Times New Roman" w:cs="Times New Roman"/>
          <w:b/>
          <w:sz w:val="24"/>
          <w:szCs w:val="24"/>
        </w:rPr>
        <w:t>Fuente:</w:t>
      </w:r>
      <w:r w:rsidRPr="000360F9">
        <w:rPr>
          <w:rFonts w:ascii="Times New Roman" w:hAnsi="Times New Roman" w:cs="Times New Roman"/>
          <w:sz w:val="24"/>
          <w:szCs w:val="24"/>
        </w:rPr>
        <w:t xml:space="preserve"> Los autores.</w:t>
      </w:r>
    </w:p>
    <w:p w:rsidR="000360F9" w:rsidRDefault="000360F9" w:rsidP="008C3A6D">
      <w:pPr>
        <w:pStyle w:val="Prrafodelista"/>
        <w:jc w:val="center"/>
        <w:rPr>
          <w:rFonts w:ascii="Times New Roman" w:hAnsi="Times New Roman" w:cs="Times New Roman"/>
          <w:b/>
          <w:sz w:val="24"/>
          <w:szCs w:val="24"/>
        </w:rPr>
      </w:pPr>
    </w:p>
    <w:p w:rsidR="000360F9" w:rsidRDefault="000360F9" w:rsidP="008C3A6D">
      <w:pPr>
        <w:pStyle w:val="Prrafodelista"/>
        <w:jc w:val="center"/>
        <w:rPr>
          <w:rFonts w:ascii="Times New Roman" w:hAnsi="Times New Roman" w:cs="Times New Roman"/>
          <w:b/>
          <w:sz w:val="24"/>
          <w:szCs w:val="24"/>
        </w:rPr>
      </w:pPr>
    </w:p>
    <w:p w:rsidR="000360F9" w:rsidRDefault="000360F9" w:rsidP="008C3A6D">
      <w:pPr>
        <w:pStyle w:val="Prrafodelista"/>
        <w:jc w:val="center"/>
        <w:rPr>
          <w:rFonts w:ascii="Times New Roman" w:hAnsi="Times New Roman" w:cs="Times New Roman"/>
          <w:b/>
          <w:sz w:val="24"/>
          <w:szCs w:val="24"/>
        </w:rPr>
      </w:pPr>
    </w:p>
    <w:p w:rsidR="000360F9" w:rsidRDefault="000360F9" w:rsidP="008C3A6D">
      <w:pPr>
        <w:pStyle w:val="Prrafodelista"/>
        <w:jc w:val="center"/>
        <w:rPr>
          <w:rFonts w:ascii="Times New Roman" w:hAnsi="Times New Roman" w:cs="Times New Roman"/>
          <w:b/>
          <w:sz w:val="24"/>
          <w:szCs w:val="24"/>
        </w:rPr>
      </w:pPr>
    </w:p>
    <w:p w:rsidR="000360F9" w:rsidRDefault="000360F9" w:rsidP="008C3A6D">
      <w:pPr>
        <w:pStyle w:val="Prrafodelista"/>
        <w:jc w:val="center"/>
        <w:rPr>
          <w:rFonts w:ascii="Times New Roman" w:hAnsi="Times New Roman" w:cs="Times New Roman"/>
          <w:b/>
          <w:sz w:val="24"/>
          <w:szCs w:val="24"/>
        </w:rPr>
      </w:pPr>
    </w:p>
    <w:p w:rsidR="000360F9" w:rsidRDefault="000360F9" w:rsidP="008C3A6D">
      <w:pPr>
        <w:pStyle w:val="Prrafodelista"/>
        <w:jc w:val="center"/>
        <w:rPr>
          <w:rFonts w:ascii="Times New Roman" w:hAnsi="Times New Roman" w:cs="Times New Roman"/>
          <w:b/>
          <w:sz w:val="24"/>
          <w:szCs w:val="24"/>
        </w:rPr>
      </w:pPr>
    </w:p>
    <w:p w:rsidR="007643E8" w:rsidRDefault="00F00F89" w:rsidP="008C3A6D">
      <w:pPr>
        <w:pStyle w:val="Prrafodelista"/>
        <w:jc w:val="center"/>
        <w:rPr>
          <w:rFonts w:ascii="Times New Roman" w:hAnsi="Times New Roman" w:cs="Times New Roman"/>
          <w:b/>
          <w:sz w:val="24"/>
          <w:szCs w:val="24"/>
        </w:rPr>
      </w:pPr>
      <w:r w:rsidRPr="00F00F89">
        <w:rPr>
          <w:rFonts w:ascii="Times New Roman" w:hAnsi="Times New Roman" w:cs="Times New Roman"/>
          <w:b/>
          <w:sz w:val="24"/>
          <w:szCs w:val="24"/>
        </w:rPr>
        <w:lastRenderedPageBreak/>
        <w:t>PRESUPUESTO</w:t>
      </w:r>
    </w:p>
    <w:p w:rsidR="00F8602B" w:rsidRDefault="00F8602B" w:rsidP="00AC34B5">
      <w:pPr>
        <w:pStyle w:val="Prrafodelista"/>
        <w:ind w:left="0"/>
        <w:jc w:val="both"/>
        <w:rPr>
          <w:rFonts w:ascii="Times New Roman" w:hAnsi="Times New Roman" w:cs="Times New Roman"/>
          <w:sz w:val="24"/>
          <w:szCs w:val="24"/>
        </w:rPr>
      </w:pPr>
    </w:p>
    <w:p w:rsidR="00C61065" w:rsidRPr="009E2353" w:rsidRDefault="00AC34B5" w:rsidP="009E2353">
      <w:pPr>
        <w:pStyle w:val="Prrafodelista"/>
        <w:spacing w:line="360" w:lineRule="auto"/>
        <w:ind w:left="0"/>
        <w:jc w:val="both"/>
        <w:rPr>
          <w:rFonts w:ascii="Times New Roman" w:hAnsi="Times New Roman" w:cs="Times New Roman"/>
          <w:sz w:val="24"/>
          <w:szCs w:val="24"/>
        </w:rPr>
      </w:pPr>
      <w:r w:rsidRPr="00AC34B5">
        <w:rPr>
          <w:rFonts w:ascii="Times New Roman" w:hAnsi="Times New Roman" w:cs="Times New Roman"/>
          <w:sz w:val="24"/>
          <w:szCs w:val="24"/>
        </w:rPr>
        <w:t xml:space="preserve">El </w:t>
      </w:r>
      <w:r>
        <w:rPr>
          <w:rFonts w:ascii="Times New Roman" w:hAnsi="Times New Roman" w:cs="Times New Roman"/>
          <w:sz w:val="24"/>
          <w:szCs w:val="24"/>
        </w:rPr>
        <w:t>presupuesto general destinado para la investigación de este proyecto se encuentra clasificado en varios rubros financieros los cuales son: gastos en el personal que tendrá u capital disponible de  $27´207.250 de los cuales $11´500.000 serán financiados por FODEIN y los $15´707.250 por parte de la contrapartida perteneciente al programa</w:t>
      </w:r>
      <w:r w:rsidR="00787CF1">
        <w:rPr>
          <w:rFonts w:ascii="Times New Roman" w:hAnsi="Times New Roman" w:cs="Times New Roman"/>
          <w:sz w:val="24"/>
          <w:szCs w:val="24"/>
        </w:rPr>
        <w:t xml:space="preserve"> de ingeniería ambiental</w:t>
      </w:r>
      <w:r>
        <w:rPr>
          <w:rFonts w:ascii="Times New Roman" w:hAnsi="Times New Roman" w:cs="Times New Roman"/>
          <w:sz w:val="24"/>
          <w:szCs w:val="24"/>
        </w:rPr>
        <w:t>; en equipos se destinará un capital de $5´000.000, materiales $1´075.000, papelería $700.000, fotocopias $300.000, salidas de campo $900.000, servicios técnicos $10´000.000, imprevistos un 10% de la asignación y en los pares académicos un valor de $600.000, para un total de $45´682.250, de los cuales $29´975.000 serán provistos por FODEIN.</w:t>
      </w:r>
    </w:p>
    <w:p w:rsidR="00996B59" w:rsidRDefault="005B212A" w:rsidP="00F00F89">
      <w:pPr>
        <w:spacing w:line="360" w:lineRule="auto"/>
        <w:ind w:left="709"/>
        <w:jc w:val="center"/>
        <w:rPr>
          <w:noProof/>
        </w:rPr>
      </w:pPr>
      <w:r w:rsidRPr="005B212A">
        <w:rPr>
          <w:rFonts w:ascii="Times New Roman" w:hAnsi="Times New Roman" w:cs="Times New Roman"/>
          <w:b/>
          <w:sz w:val="24"/>
          <w:szCs w:val="24"/>
        </w:rPr>
        <w:t>BIBLIOGRAFIA</w:t>
      </w:r>
      <w:r w:rsidR="00A87EBD" w:rsidRPr="00A87EBD">
        <w:rPr>
          <w:rFonts w:ascii="Times New Roman" w:hAnsi="Times New Roman" w:cs="Times New Roman"/>
          <w:b/>
          <w:sz w:val="24"/>
          <w:szCs w:val="24"/>
        </w:rPr>
        <w:fldChar w:fldCharType="begin"/>
      </w:r>
      <w:r w:rsidR="00627C96" w:rsidRPr="00627C96">
        <w:rPr>
          <w:rFonts w:ascii="Times New Roman" w:hAnsi="Times New Roman" w:cs="Times New Roman"/>
          <w:b/>
          <w:sz w:val="24"/>
          <w:szCs w:val="24"/>
        </w:rPr>
        <w:instrText xml:space="preserve"> BIBLIOGRAPHY  \l 3082 </w:instrText>
      </w:r>
      <w:r w:rsidR="00A87EBD" w:rsidRPr="00A87EBD">
        <w:rPr>
          <w:rFonts w:ascii="Times New Roman" w:hAnsi="Times New Roman" w:cs="Times New Roman"/>
          <w:b/>
          <w:sz w:val="24"/>
          <w:szCs w:val="24"/>
        </w:rPr>
        <w:fldChar w:fldCharType="separate"/>
      </w:r>
    </w:p>
    <w:tbl>
      <w:tblPr>
        <w:tblW w:w="5000" w:type="pct"/>
        <w:tblCellSpacing w:w="15" w:type="dxa"/>
        <w:tblCellMar>
          <w:top w:w="15" w:type="dxa"/>
          <w:left w:w="15" w:type="dxa"/>
          <w:bottom w:w="15" w:type="dxa"/>
          <w:right w:w="15" w:type="dxa"/>
        </w:tblCellMar>
        <w:tblLook w:val="04A0"/>
      </w:tblPr>
      <w:tblGrid>
        <w:gridCol w:w="475"/>
        <w:gridCol w:w="8453"/>
      </w:tblGrid>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D. E. Alarcón Robles, Análisis de actores estratégicos y costo de oportunidad que inciden en la conservación del páramo de Guerrero. Posibilidad de implementar un acuerdo de conservación de pago de servicios ambientales, Bogotá: Universidad colegio mayor de nuestra señora del rosario, 2013. </w:t>
            </w:r>
          </w:p>
        </w:tc>
      </w:tr>
      <w:tr w:rsidR="00996B59" w:rsidRPr="007618DF">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[2]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lang w:val="en-US"/>
              </w:rPr>
            </w:pPr>
            <w:r w:rsidRPr="00540307">
              <w:rPr>
                <w:rFonts w:ascii="Times New Roman" w:hAnsi="Times New Roman" w:cs="Times New Roman"/>
                <w:noProof/>
                <w:sz w:val="24"/>
                <w:szCs w:val="24"/>
                <w:lang w:val="en-US"/>
              </w:rPr>
              <w:t xml:space="preserve">R. T. W. Allen Blackman, User financing in a national payments for environmental services program: Costa Rican hydropower, Estados Unidos : Science Direct, 2009. </w:t>
            </w:r>
          </w:p>
        </w:tc>
      </w:tr>
      <w:tr w:rsidR="00996B59" w:rsidRPr="007618DF">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[3]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lang w:val="en-US"/>
              </w:rPr>
            </w:pPr>
            <w:r w:rsidRPr="00540307">
              <w:rPr>
                <w:rFonts w:ascii="Times New Roman" w:hAnsi="Times New Roman" w:cs="Times New Roman"/>
                <w:noProof/>
                <w:sz w:val="24"/>
                <w:szCs w:val="24"/>
                <w:lang w:val="en-US"/>
              </w:rPr>
              <w:t xml:space="preserve">A. V. F. C. Alain Karsenty, ‘‘Carbon rights’’, REDD+ and payments for environmental services, Francia: Science Direct, 2012. </w:t>
            </w:r>
          </w:p>
        </w:tc>
      </w:tr>
      <w:tr w:rsidR="00996B59" w:rsidRPr="007618DF">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[4]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lang w:val="en-US"/>
              </w:rPr>
            </w:pPr>
            <w:r w:rsidRPr="00540307">
              <w:rPr>
                <w:rFonts w:ascii="Times New Roman" w:hAnsi="Times New Roman" w:cs="Times New Roman"/>
                <w:noProof/>
                <w:sz w:val="24"/>
                <w:szCs w:val="24"/>
                <w:lang w:val="en-US"/>
              </w:rPr>
              <w:t xml:space="preserve">J. B. J.C. Rodríguez-de-Francisco, Payments for environmental services and control over conservation of natural resources: The role of public and private sectors in the conservation of the Nima watershed, Colombia, Reino Unido: Science Direct, 2013.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[5]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J. Meson y A. Pons, Metodologia para la caracterizacion socioeconomica de sitios pilotos en el corredor biologico en el caribe, 2012.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[6]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Cortolima, plan de ordenación y manejo ambiental de las microcuencas de las quebradas las panelas y la balsa.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[7]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H. P. I. d. Novion, «Povos indigenas,» 2013. [En línea]. Available: http://pib.socioambiental.org/es/c/terras-indigenas/servicos-ambientais/o-que-e-servico-ambiental. [Último acceso: 8 Agosto 2014].</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lastRenderedPageBreak/>
              <w:t xml:space="preserve">[8]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CIFOR, «Pago por servicios ambientales (PSA),» Junio 2010. [En línea]. Available: http://www.cifor.org/pes/_ref/sp/sobre/. [Último acceso: 8 Agosto 2014].</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[9]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M. d. a. y. d. sostenible, Decreto 953 de 17 de Mayo, Bogotá , 2013.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[10]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D. Valenzuela Lazo , Caracterización de las cuencas hidrográficas, 2012.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[11]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M. d. a. y. d. sostenible y O. d. N. V. y. Sostenibles, Guia metodologica para el diseño e implementación del incentivo económico de pago por servicios ambientales PSA, Colombia, 2012.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[12]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D. M. Duran Santos y D. C. Suarez, Perfil ambiental de la subcuenca del río neusa, Bogotá: Universidad de la Salle, 2011.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[13]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DANE , Censo poblacional, 2005. </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[14]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A. a. Villavicencio, Propuesta metodológica para un sistema de pagos por servicios ambientales en estado de México, México: Sience Direct, 2008, p. 22.</w:t>
            </w:r>
          </w:p>
        </w:tc>
      </w:tr>
      <w:tr w:rsidR="00996B59">
        <w:trPr>
          <w:tblCellSpacing w:w="15" w:type="dxa"/>
        </w:trPr>
        <w:tc>
          <w:tcPr>
            <w:tcW w:w="50" w:type="pct"/>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[15] </w:t>
            </w:r>
          </w:p>
        </w:tc>
        <w:tc>
          <w:tcPr>
            <w:tcW w:w="0" w:type="auto"/>
            <w:hideMark/>
          </w:tcPr>
          <w:p w:rsidR="00996B59" w:rsidRPr="00540307" w:rsidRDefault="00996B59" w:rsidP="00540307">
            <w:pPr>
              <w:pStyle w:val="Bibliografa"/>
              <w:jc w:val="both"/>
              <w:rPr>
                <w:rFonts w:ascii="Times New Roman" w:eastAsiaTheme="minorEastAsia" w:hAnsi="Times New Roman" w:cs="Times New Roman"/>
                <w:noProof/>
                <w:sz w:val="24"/>
                <w:szCs w:val="24"/>
              </w:rPr>
            </w:pPr>
            <w:r w:rsidRPr="00540307">
              <w:rPr>
                <w:rFonts w:ascii="Times New Roman" w:hAnsi="Times New Roman" w:cs="Times New Roman"/>
                <w:noProof/>
                <w:sz w:val="24"/>
                <w:szCs w:val="24"/>
              </w:rPr>
              <w:t xml:space="preserve">C. R. Belloso, Plan regional de pesca y acuicultura (OSPESCA/TAIWAN/OIRSA), metodologia de la caracterizacion, San Salvador. </w:t>
            </w:r>
          </w:p>
        </w:tc>
      </w:tr>
    </w:tbl>
    <w:p w:rsidR="00996B59" w:rsidRDefault="00996B59">
      <w:pPr>
        <w:rPr>
          <w:rFonts w:eastAsia="Times New Roman"/>
          <w:noProof/>
        </w:rPr>
      </w:pPr>
    </w:p>
    <w:p w:rsidR="00627C96" w:rsidRPr="00627C96" w:rsidRDefault="00A87EBD" w:rsidP="00635BF3">
      <w:pPr>
        <w:spacing w:line="360" w:lineRule="auto"/>
        <w:ind w:left="1701"/>
        <w:rPr>
          <w:rFonts w:ascii="Times New Roman" w:hAnsi="Times New Roman" w:cs="Times New Roman"/>
          <w:sz w:val="24"/>
          <w:szCs w:val="24"/>
        </w:rPr>
      </w:pPr>
      <w:r w:rsidRPr="00627C96">
        <w:rPr>
          <w:rFonts w:ascii="Times New Roman" w:hAnsi="Times New Roman" w:cs="Times New Roman"/>
          <w:sz w:val="24"/>
          <w:szCs w:val="24"/>
        </w:rPr>
        <w:fldChar w:fldCharType="end"/>
      </w:r>
    </w:p>
    <w:sectPr w:rsidR="00627C96" w:rsidRPr="00627C96" w:rsidSect="00635BF3">
      <w:pgSz w:w="12240" w:h="15840" w:code="1"/>
      <w:pgMar w:top="1701" w:right="1701" w:bottom="170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altName w:val="Segoe U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1DD9"/>
    <w:multiLevelType w:val="hybridMultilevel"/>
    <w:tmpl w:val="87320090"/>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nsid w:val="0A367DB8"/>
    <w:multiLevelType w:val="hybridMultilevel"/>
    <w:tmpl w:val="AF6435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24909E4"/>
    <w:multiLevelType w:val="hybridMultilevel"/>
    <w:tmpl w:val="48346F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4EFE2763"/>
    <w:multiLevelType w:val="multilevel"/>
    <w:tmpl w:val="7A14B07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6F5F55EC"/>
    <w:multiLevelType w:val="hybridMultilevel"/>
    <w:tmpl w:val="16202D9C"/>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compat/>
  <w:rsids>
    <w:rsidRoot w:val="00EB143B"/>
    <w:rsid w:val="000160FD"/>
    <w:rsid w:val="0002697F"/>
    <w:rsid w:val="000360F9"/>
    <w:rsid w:val="00061D82"/>
    <w:rsid w:val="000754CC"/>
    <w:rsid w:val="000A0191"/>
    <w:rsid w:val="000A51BC"/>
    <w:rsid w:val="000B2FA8"/>
    <w:rsid w:val="000C0E8C"/>
    <w:rsid w:val="000C203A"/>
    <w:rsid w:val="000C57A2"/>
    <w:rsid w:val="000D1383"/>
    <w:rsid w:val="000D270F"/>
    <w:rsid w:val="000F1D19"/>
    <w:rsid w:val="00100755"/>
    <w:rsid w:val="00114134"/>
    <w:rsid w:val="00135C7D"/>
    <w:rsid w:val="00136DF9"/>
    <w:rsid w:val="0014752D"/>
    <w:rsid w:val="001730E6"/>
    <w:rsid w:val="00192006"/>
    <w:rsid w:val="0019430D"/>
    <w:rsid w:val="0019774F"/>
    <w:rsid w:val="001B21EA"/>
    <w:rsid w:val="001E00CA"/>
    <w:rsid w:val="001E1EE5"/>
    <w:rsid w:val="002136CF"/>
    <w:rsid w:val="00214894"/>
    <w:rsid w:val="002306DB"/>
    <w:rsid w:val="00236D63"/>
    <w:rsid w:val="002539DB"/>
    <w:rsid w:val="002860A3"/>
    <w:rsid w:val="002D537B"/>
    <w:rsid w:val="002E684F"/>
    <w:rsid w:val="002F4ACC"/>
    <w:rsid w:val="002F7A64"/>
    <w:rsid w:val="002F7ACF"/>
    <w:rsid w:val="00301C08"/>
    <w:rsid w:val="00317B06"/>
    <w:rsid w:val="0032644C"/>
    <w:rsid w:val="00335733"/>
    <w:rsid w:val="003533FA"/>
    <w:rsid w:val="00384FDA"/>
    <w:rsid w:val="00386E39"/>
    <w:rsid w:val="00397749"/>
    <w:rsid w:val="003A26D2"/>
    <w:rsid w:val="003A6CDD"/>
    <w:rsid w:val="003C6BF8"/>
    <w:rsid w:val="003E6BCC"/>
    <w:rsid w:val="00413ACD"/>
    <w:rsid w:val="00447315"/>
    <w:rsid w:val="00483CAD"/>
    <w:rsid w:val="00485F20"/>
    <w:rsid w:val="00496C07"/>
    <w:rsid w:val="004A2EE1"/>
    <w:rsid w:val="004A4CF9"/>
    <w:rsid w:val="004B5D68"/>
    <w:rsid w:val="004F24D3"/>
    <w:rsid w:val="004F3F23"/>
    <w:rsid w:val="005072EE"/>
    <w:rsid w:val="00540307"/>
    <w:rsid w:val="00552187"/>
    <w:rsid w:val="00560A9F"/>
    <w:rsid w:val="00561DE4"/>
    <w:rsid w:val="005809AC"/>
    <w:rsid w:val="005B05F9"/>
    <w:rsid w:val="005B212A"/>
    <w:rsid w:val="005B364F"/>
    <w:rsid w:val="005C384D"/>
    <w:rsid w:val="005D0349"/>
    <w:rsid w:val="006032E7"/>
    <w:rsid w:val="00607DCD"/>
    <w:rsid w:val="00623066"/>
    <w:rsid w:val="00627C96"/>
    <w:rsid w:val="00635BF3"/>
    <w:rsid w:val="00654645"/>
    <w:rsid w:val="00663D44"/>
    <w:rsid w:val="006837B3"/>
    <w:rsid w:val="006948DF"/>
    <w:rsid w:val="00694FBB"/>
    <w:rsid w:val="006A2A62"/>
    <w:rsid w:val="006A52E7"/>
    <w:rsid w:val="006C3D83"/>
    <w:rsid w:val="006C44A6"/>
    <w:rsid w:val="006E1743"/>
    <w:rsid w:val="006F0205"/>
    <w:rsid w:val="006F544C"/>
    <w:rsid w:val="006F5D6D"/>
    <w:rsid w:val="00727C4F"/>
    <w:rsid w:val="00745682"/>
    <w:rsid w:val="00753AA2"/>
    <w:rsid w:val="007572DB"/>
    <w:rsid w:val="007618DF"/>
    <w:rsid w:val="007643E8"/>
    <w:rsid w:val="00787CF1"/>
    <w:rsid w:val="007E0FFB"/>
    <w:rsid w:val="007F0E02"/>
    <w:rsid w:val="007F6F92"/>
    <w:rsid w:val="008029CD"/>
    <w:rsid w:val="00804313"/>
    <w:rsid w:val="00804C2B"/>
    <w:rsid w:val="00817BE5"/>
    <w:rsid w:val="008535E2"/>
    <w:rsid w:val="00872DD0"/>
    <w:rsid w:val="008864DA"/>
    <w:rsid w:val="008C3A6D"/>
    <w:rsid w:val="008C646E"/>
    <w:rsid w:val="008E06DA"/>
    <w:rsid w:val="008E6971"/>
    <w:rsid w:val="008E7EB0"/>
    <w:rsid w:val="00904206"/>
    <w:rsid w:val="00914282"/>
    <w:rsid w:val="00936546"/>
    <w:rsid w:val="009421AD"/>
    <w:rsid w:val="00952D49"/>
    <w:rsid w:val="00954DBA"/>
    <w:rsid w:val="00963625"/>
    <w:rsid w:val="009817D0"/>
    <w:rsid w:val="00996B59"/>
    <w:rsid w:val="009A5459"/>
    <w:rsid w:val="009B5BA3"/>
    <w:rsid w:val="009C20A2"/>
    <w:rsid w:val="009D05D5"/>
    <w:rsid w:val="009E2353"/>
    <w:rsid w:val="00A12B6F"/>
    <w:rsid w:val="00A14A73"/>
    <w:rsid w:val="00A30D5F"/>
    <w:rsid w:val="00A32FF4"/>
    <w:rsid w:val="00A44655"/>
    <w:rsid w:val="00A47E10"/>
    <w:rsid w:val="00A50893"/>
    <w:rsid w:val="00A628DE"/>
    <w:rsid w:val="00A643B2"/>
    <w:rsid w:val="00A70FB8"/>
    <w:rsid w:val="00A87241"/>
    <w:rsid w:val="00A877DE"/>
    <w:rsid w:val="00A87EBD"/>
    <w:rsid w:val="00AA26F0"/>
    <w:rsid w:val="00AB2A48"/>
    <w:rsid w:val="00AC34B5"/>
    <w:rsid w:val="00AD448E"/>
    <w:rsid w:val="00AE4183"/>
    <w:rsid w:val="00AF0735"/>
    <w:rsid w:val="00AF7C4D"/>
    <w:rsid w:val="00B112D4"/>
    <w:rsid w:val="00B3141E"/>
    <w:rsid w:val="00B3712F"/>
    <w:rsid w:val="00B413FB"/>
    <w:rsid w:val="00B53CBF"/>
    <w:rsid w:val="00B9571C"/>
    <w:rsid w:val="00BA07F8"/>
    <w:rsid w:val="00BC7E81"/>
    <w:rsid w:val="00C06641"/>
    <w:rsid w:val="00C20E6A"/>
    <w:rsid w:val="00C36F37"/>
    <w:rsid w:val="00C61065"/>
    <w:rsid w:val="00C84622"/>
    <w:rsid w:val="00C874C8"/>
    <w:rsid w:val="00CA2E08"/>
    <w:rsid w:val="00CC3A67"/>
    <w:rsid w:val="00D0180E"/>
    <w:rsid w:val="00D03058"/>
    <w:rsid w:val="00D06160"/>
    <w:rsid w:val="00D10522"/>
    <w:rsid w:val="00D20D3B"/>
    <w:rsid w:val="00D6603A"/>
    <w:rsid w:val="00D67EC2"/>
    <w:rsid w:val="00D863A9"/>
    <w:rsid w:val="00D95795"/>
    <w:rsid w:val="00D97B62"/>
    <w:rsid w:val="00DA3B1D"/>
    <w:rsid w:val="00DB4067"/>
    <w:rsid w:val="00DC2080"/>
    <w:rsid w:val="00DE096A"/>
    <w:rsid w:val="00DE7DAB"/>
    <w:rsid w:val="00DF23B6"/>
    <w:rsid w:val="00DF5946"/>
    <w:rsid w:val="00E052D4"/>
    <w:rsid w:val="00E14336"/>
    <w:rsid w:val="00E238DB"/>
    <w:rsid w:val="00E30E57"/>
    <w:rsid w:val="00E463B2"/>
    <w:rsid w:val="00E50C4B"/>
    <w:rsid w:val="00E51104"/>
    <w:rsid w:val="00E63B56"/>
    <w:rsid w:val="00E85DB1"/>
    <w:rsid w:val="00E92B40"/>
    <w:rsid w:val="00EB0D1C"/>
    <w:rsid w:val="00EB143B"/>
    <w:rsid w:val="00ED790F"/>
    <w:rsid w:val="00EE0828"/>
    <w:rsid w:val="00F00F89"/>
    <w:rsid w:val="00F617FB"/>
    <w:rsid w:val="00F619CB"/>
    <w:rsid w:val="00F629E8"/>
    <w:rsid w:val="00F8602B"/>
    <w:rsid w:val="00F9129F"/>
    <w:rsid w:val="00F95C20"/>
    <w:rsid w:val="00F96D79"/>
    <w:rsid w:val="00F97E5F"/>
    <w:rsid w:val="00FA1D91"/>
    <w:rsid w:val="00FD3014"/>
    <w:rsid w:val="00FD47FF"/>
    <w:rsid w:val="00FF57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EBD"/>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E0828"/>
    <w:rPr>
      <w:color w:val="0563C1" w:themeColor="hyperlink"/>
      <w:u w:val="single"/>
    </w:rPr>
  </w:style>
  <w:style w:type="table" w:styleId="Tablaconcuadrcula">
    <w:name w:val="Table Grid"/>
    <w:basedOn w:val="Tablanormal"/>
    <w:uiPriority w:val="39"/>
    <w:rsid w:val="00EE08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47E1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E10"/>
    <w:rPr>
      <w:rFonts w:ascii="Tahoma" w:hAnsi="Tahoma" w:cs="Tahoma"/>
      <w:sz w:val="16"/>
      <w:szCs w:val="16"/>
    </w:rPr>
  </w:style>
  <w:style w:type="paragraph" w:styleId="Prrafodelista">
    <w:name w:val="List Paragraph"/>
    <w:basedOn w:val="Normal"/>
    <w:uiPriority w:val="34"/>
    <w:qFormat/>
    <w:rsid w:val="00A14A73"/>
    <w:pPr>
      <w:spacing w:after="200" w:line="276" w:lineRule="auto"/>
      <w:ind w:left="720"/>
      <w:contextualSpacing/>
    </w:pPr>
    <w:rPr>
      <w:lang w:val="es-CO"/>
    </w:rPr>
  </w:style>
  <w:style w:type="character" w:styleId="Hipervnculovisitado">
    <w:name w:val="FollowedHyperlink"/>
    <w:basedOn w:val="Fuentedeprrafopredeter"/>
    <w:uiPriority w:val="99"/>
    <w:semiHidden/>
    <w:unhideWhenUsed/>
    <w:rsid w:val="00B3712F"/>
    <w:rPr>
      <w:color w:val="954F72" w:themeColor="followedHyperlink"/>
      <w:u w:val="single"/>
    </w:rPr>
  </w:style>
  <w:style w:type="paragraph" w:styleId="Bibliografa">
    <w:name w:val="Bibliography"/>
    <w:basedOn w:val="Normal"/>
    <w:next w:val="Normal"/>
    <w:uiPriority w:val="37"/>
    <w:unhideWhenUsed/>
    <w:rsid w:val="00627C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E0828"/>
    <w:rPr>
      <w:color w:val="0563C1" w:themeColor="hyperlink"/>
      <w:u w:val="single"/>
    </w:rPr>
  </w:style>
  <w:style w:type="table" w:styleId="Tablaconcuadrcula">
    <w:name w:val="Table Grid"/>
    <w:basedOn w:val="Tablanormal"/>
    <w:uiPriority w:val="39"/>
    <w:rsid w:val="00EE08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A47E1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E10"/>
    <w:rPr>
      <w:rFonts w:ascii="Tahoma" w:hAnsi="Tahoma" w:cs="Tahoma"/>
      <w:sz w:val="16"/>
      <w:szCs w:val="16"/>
    </w:rPr>
  </w:style>
  <w:style w:type="paragraph" w:styleId="Prrafodelista">
    <w:name w:val="List Paragraph"/>
    <w:basedOn w:val="Normal"/>
    <w:uiPriority w:val="34"/>
    <w:qFormat/>
    <w:rsid w:val="00A14A73"/>
    <w:pPr>
      <w:spacing w:after="200" w:line="276" w:lineRule="auto"/>
      <w:ind w:left="720"/>
      <w:contextualSpacing/>
    </w:pPr>
    <w:rPr>
      <w:lang w:val="es-CO"/>
    </w:rPr>
  </w:style>
  <w:style w:type="character" w:styleId="Hipervnculovisitado">
    <w:name w:val="FollowedHyperlink"/>
    <w:basedOn w:val="Fuentedeprrafopredeter"/>
    <w:uiPriority w:val="99"/>
    <w:semiHidden/>
    <w:unhideWhenUsed/>
    <w:rsid w:val="00B3712F"/>
    <w:rPr>
      <w:color w:val="954F72" w:themeColor="followedHyperlink"/>
      <w:u w:val="single"/>
    </w:rPr>
  </w:style>
  <w:style w:type="paragraph" w:styleId="Bibliografa">
    <w:name w:val="Bibliography"/>
    <w:basedOn w:val="Normal"/>
    <w:next w:val="Normal"/>
    <w:uiPriority w:val="37"/>
    <w:unhideWhenUsed/>
    <w:rsid w:val="00627C96"/>
  </w:style>
</w:styles>
</file>

<file path=word/webSettings.xml><?xml version="1.0" encoding="utf-8"?>
<w:webSettings xmlns:r="http://schemas.openxmlformats.org/officeDocument/2006/relationships" xmlns:w="http://schemas.openxmlformats.org/wordprocessingml/2006/main">
  <w:divs>
    <w:div w:id="27068139">
      <w:bodyDiv w:val="1"/>
      <w:marLeft w:val="0"/>
      <w:marRight w:val="0"/>
      <w:marTop w:val="0"/>
      <w:marBottom w:val="0"/>
      <w:divBdr>
        <w:top w:val="none" w:sz="0" w:space="0" w:color="auto"/>
        <w:left w:val="none" w:sz="0" w:space="0" w:color="auto"/>
        <w:bottom w:val="none" w:sz="0" w:space="0" w:color="auto"/>
        <w:right w:val="none" w:sz="0" w:space="0" w:color="auto"/>
      </w:divBdr>
    </w:div>
    <w:div w:id="36854418">
      <w:bodyDiv w:val="1"/>
      <w:marLeft w:val="0"/>
      <w:marRight w:val="0"/>
      <w:marTop w:val="0"/>
      <w:marBottom w:val="0"/>
      <w:divBdr>
        <w:top w:val="none" w:sz="0" w:space="0" w:color="auto"/>
        <w:left w:val="none" w:sz="0" w:space="0" w:color="auto"/>
        <w:bottom w:val="none" w:sz="0" w:space="0" w:color="auto"/>
        <w:right w:val="none" w:sz="0" w:space="0" w:color="auto"/>
      </w:divBdr>
    </w:div>
    <w:div w:id="48311509">
      <w:bodyDiv w:val="1"/>
      <w:marLeft w:val="0"/>
      <w:marRight w:val="0"/>
      <w:marTop w:val="0"/>
      <w:marBottom w:val="0"/>
      <w:divBdr>
        <w:top w:val="none" w:sz="0" w:space="0" w:color="auto"/>
        <w:left w:val="none" w:sz="0" w:space="0" w:color="auto"/>
        <w:bottom w:val="none" w:sz="0" w:space="0" w:color="auto"/>
        <w:right w:val="none" w:sz="0" w:space="0" w:color="auto"/>
      </w:divBdr>
    </w:div>
    <w:div w:id="50933248">
      <w:bodyDiv w:val="1"/>
      <w:marLeft w:val="0"/>
      <w:marRight w:val="0"/>
      <w:marTop w:val="0"/>
      <w:marBottom w:val="0"/>
      <w:divBdr>
        <w:top w:val="none" w:sz="0" w:space="0" w:color="auto"/>
        <w:left w:val="none" w:sz="0" w:space="0" w:color="auto"/>
        <w:bottom w:val="none" w:sz="0" w:space="0" w:color="auto"/>
        <w:right w:val="none" w:sz="0" w:space="0" w:color="auto"/>
      </w:divBdr>
    </w:div>
    <w:div w:id="64962927">
      <w:bodyDiv w:val="1"/>
      <w:marLeft w:val="0"/>
      <w:marRight w:val="0"/>
      <w:marTop w:val="0"/>
      <w:marBottom w:val="0"/>
      <w:divBdr>
        <w:top w:val="none" w:sz="0" w:space="0" w:color="auto"/>
        <w:left w:val="none" w:sz="0" w:space="0" w:color="auto"/>
        <w:bottom w:val="none" w:sz="0" w:space="0" w:color="auto"/>
        <w:right w:val="none" w:sz="0" w:space="0" w:color="auto"/>
      </w:divBdr>
    </w:div>
    <w:div w:id="74591944">
      <w:bodyDiv w:val="1"/>
      <w:marLeft w:val="0"/>
      <w:marRight w:val="0"/>
      <w:marTop w:val="0"/>
      <w:marBottom w:val="0"/>
      <w:divBdr>
        <w:top w:val="none" w:sz="0" w:space="0" w:color="auto"/>
        <w:left w:val="none" w:sz="0" w:space="0" w:color="auto"/>
        <w:bottom w:val="none" w:sz="0" w:space="0" w:color="auto"/>
        <w:right w:val="none" w:sz="0" w:space="0" w:color="auto"/>
      </w:divBdr>
    </w:div>
    <w:div w:id="97677851">
      <w:bodyDiv w:val="1"/>
      <w:marLeft w:val="0"/>
      <w:marRight w:val="0"/>
      <w:marTop w:val="0"/>
      <w:marBottom w:val="0"/>
      <w:divBdr>
        <w:top w:val="none" w:sz="0" w:space="0" w:color="auto"/>
        <w:left w:val="none" w:sz="0" w:space="0" w:color="auto"/>
        <w:bottom w:val="none" w:sz="0" w:space="0" w:color="auto"/>
        <w:right w:val="none" w:sz="0" w:space="0" w:color="auto"/>
      </w:divBdr>
    </w:div>
    <w:div w:id="102725754">
      <w:bodyDiv w:val="1"/>
      <w:marLeft w:val="0"/>
      <w:marRight w:val="0"/>
      <w:marTop w:val="0"/>
      <w:marBottom w:val="0"/>
      <w:divBdr>
        <w:top w:val="none" w:sz="0" w:space="0" w:color="auto"/>
        <w:left w:val="none" w:sz="0" w:space="0" w:color="auto"/>
        <w:bottom w:val="none" w:sz="0" w:space="0" w:color="auto"/>
        <w:right w:val="none" w:sz="0" w:space="0" w:color="auto"/>
      </w:divBdr>
    </w:div>
    <w:div w:id="103772500">
      <w:bodyDiv w:val="1"/>
      <w:marLeft w:val="0"/>
      <w:marRight w:val="0"/>
      <w:marTop w:val="0"/>
      <w:marBottom w:val="0"/>
      <w:divBdr>
        <w:top w:val="none" w:sz="0" w:space="0" w:color="auto"/>
        <w:left w:val="none" w:sz="0" w:space="0" w:color="auto"/>
        <w:bottom w:val="none" w:sz="0" w:space="0" w:color="auto"/>
        <w:right w:val="none" w:sz="0" w:space="0" w:color="auto"/>
      </w:divBdr>
    </w:div>
    <w:div w:id="109015641">
      <w:bodyDiv w:val="1"/>
      <w:marLeft w:val="0"/>
      <w:marRight w:val="0"/>
      <w:marTop w:val="0"/>
      <w:marBottom w:val="0"/>
      <w:divBdr>
        <w:top w:val="none" w:sz="0" w:space="0" w:color="auto"/>
        <w:left w:val="none" w:sz="0" w:space="0" w:color="auto"/>
        <w:bottom w:val="none" w:sz="0" w:space="0" w:color="auto"/>
        <w:right w:val="none" w:sz="0" w:space="0" w:color="auto"/>
      </w:divBdr>
    </w:div>
    <w:div w:id="116607809">
      <w:bodyDiv w:val="1"/>
      <w:marLeft w:val="0"/>
      <w:marRight w:val="0"/>
      <w:marTop w:val="0"/>
      <w:marBottom w:val="0"/>
      <w:divBdr>
        <w:top w:val="none" w:sz="0" w:space="0" w:color="auto"/>
        <w:left w:val="none" w:sz="0" w:space="0" w:color="auto"/>
        <w:bottom w:val="none" w:sz="0" w:space="0" w:color="auto"/>
        <w:right w:val="none" w:sz="0" w:space="0" w:color="auto"/>
      </w:divBdr>
    </w:div>
    <w:div w:id="118423696">
      <w:bodyDiv w:val="1"/>
      <w:marLeft w:val="0"/>
      <w:marRight w:val="0"/>
      <w:marTop w:val="0"/>
      <w:marBottom w:val="0"/>
      <w:divBdr>
        <w:top w:val="none" w:sz="0" w:space="0" w:color="auto"/>
        <w:left w:val="none" w:sz="0" w:space="0" w:color="auto"/>
        <w:bottom w:val="none" w:sz="0" w:space="0" w:color="auto"/>
        <w:right w:val="none" w:sz="0" w:space="0" w:color="auto"/>
      </w:divBdr>
    </w:div>
    <w:div w:id="127286929">
      <w:bodyDiv w:val="1"/>
      <w:marLeft w:val="0"/>
      <w:marRight w:val="0"/>
      <w:marTop w:val="0"/>
      <w:marBottom w:val="0"/>
      <w:divBdr>
        <w:top w:val="none" w:sz="0" w:space="0" w:color="auto"/>
        <w:left w:val="none" w:sz="0" w:space="0" w:color="auto"/>
        <w:bottom w:val="none" w:sz="0" w:space="0" w:color="auto"/>
        <w:right w:val="none" w:sz="0" w:space="0" w:color="auto"/>
      </w:divBdr>
    </w:div>
    <w:div w:id="157964830">
      <w:bodyDiv w:val="1"/>
      <w:marLeft w:val="0"/>
      <w:marRight w:val="0"/>
      <w:marTop w:val="0"/>
      <w:marBottom w:val="0"/>
      <w:divBdr>
        <w:top w:val="none" w:sz="0" w:space="0" w:color="auto"/>
        <w:left w:val="none" w:sz="0" w:space="0" w:color="auto"/>
        <w:bottom w:val="none" w:sz="0" w:space="0" w:color="auto"/>
        <w:right w:val="none" w:sz="0" w:space="0" w:color="auto"/>
      </w:divBdr>
    </w:div>
    <w:div w:id="167064991">
      <w:bodyDiv w:val="1"/>
      <w:marLeft w:val="0"/>
      <w:marRight w:val="0"/>
      <w:marTop w:val="0"/>
      <w:marBottom w:val="0"/>
      <w:divBdr>
        <w:top w:val="none" w:sz="0" w:space="0" w:color="auto"/>
        <w:left w:val="none" w:sz="0" w:space="0" w:color="auto"/>
        <w:bottom w:val="none" w:sz="0" w:space="0" w:color="auto"/>
        <w:right w:val="none" w:sz="0" w:space="0" w:color="auto"/>
      </w:divBdr>
    </w:div>
    <w:div w:id="182938666">
      <w:bodyDiv w:val="1"/>
      <w:marLeft w:val="0"/>
      <w:marRight w:val="0"/>
      <w:marTop w:val="0"/>
      <w:marBottom w:val="0"/>
      <w:divBdr>
        <w:top w:val="none" w:sz="0" w:space="0" w:color="auto"/>
        <w:left w:val="none" w:sz="0" w:space="0" w:color="auto"/>
        <w:bottom w:val="none" w:sz="0" w:space="0" w:color="auto"/>
        <w:right w:val="none" w:sz="0" w:space="0" w:color="auto"/>
      </w:divBdr>
    </w:div>
    <w:div w:id="209077987">
      <w:bodyDiv w:val="1"/>
      <w:marLeft w:val="0"/>
      <w:marRight w:val="0"/>
      <w:marTop w:val="0"/>
      <w:marBottom w:val="0"/>
      <w:divBdr>
        <w:top w:val="none" w:sz="0" w:space="0" w:color="auto"/>
        <w:left w:val="none" w:sz="0" w:space="0" w:color="auto"/>
        <w:bottom w:val="none" w:sz="0" w:space="0" w:color="auto"/>
        <w:right w:val="none" w:sz="0" w:space="0" w:color="auto"/>
      </w:divBdr>
    </w:div>
    <w:div w:id="265696704">
      <w:bodyDiv w:val="1"/>
      <w:marLeft w:val="0"/>
      <w:marRight w:val="0"/>
      <w:marTop w:val="0"/>
      <w:marBottom w:val="0"/>
      <w:divBdr>
        <w:top w:val="none" w:sz="0" w:space="0" w:color="auto"/>
        <w:left w:val="none" w:sz="0" w:space="0" w:color="auto"/>
        <w:bottom w:val="none" w:sz="0" w:space="0" w:color="auto"/>
        <w:right w:val="none" w:sz="0" w:space="0" w:color="auto"/>
      </w:divBdr>
    </w:div>
    <w:div w:id="269358153">
      <w:bodyDiv w:val="1"/>
      <w:marLeft w:val="0"/>
      <w:marRight w:val="0"/>
      <w:marTop w:val="0"/>
      <w:marBottom w:val="0"/>
      <w:divBdr>
        <w:top w:val="none" w:sz="0" w:space="0" w:color="auto"/>
        <w:left w:val="none" w:sz="0" w:space="0" w:color="auto"/>
        <w:bottom w:val="none" w:sz="0" w:space="0" w:color="auto"/>
        <w:right w:val="none" w:sz="0" w:space="0" w:color="auto"/>
      </w:divBdr>
    </w:div>
    <w:div w:id="269708658">
      <w:bodyDiv w:val="1"/>
      <w:marLeft w:val="0"/>
      <w:marRight w:val="0"/>
      <w:marTop w:val="0"/>
      <w:marBottom w:val="0"/>
      <w:divBdr>
        <w:top w:val="none" w:sz="0" w:space="0" w:color="auto"/>
        <w:left w:val="none" w:sz="0" w:space="0" w:color="auto"/>
        <w:bottom w:val="none" w:sz="0" w:space="0" w:color="auto"/>
        <w:right w:val="none" w:sz="0" w:space="0" w:color="auto"/>
      </w:divBdr>
    </w:div>
    <w:div w:id="299580769">
      <w:bodyDiv w:val="1"/>
      <w:marLeft w:val="0"/>
      <w:marRight w:val="0"/>
      <w:marTop w:val="0"/>
      <w:marBottom w:val="0"/>
      <w:divBdr>
        <w:top w:val="none" w:sz="0" w:space="0" w:color="auto"/>
        <w:left w:val="none" w:sz="0" w:space="0" w:color="auto"/>
        <w:bottom w:val="none" w:sz="0" w:space="0" w:color="auto"/>
        <w:right w:val="none" w:sz="0" w:space="0" w:color="auto"/>
      </w:divBdr>
    </w:div>
    <w:div w:id="301227687">
      <w:bodyDiv w:val="1"/>
      <w:marLeft w:val="0"/>
      <w:marRight w:val="0"/>
      <w:marTop w:val="0"/>
      <w:marBottom w:val="0"/>
      <w:divBdr>
        <w:top w:val="none" w:sz="0" w:space="0" w:color="auto"/>
        <w:left w:val="none" w:sz="0" w:space="0" w:color="auto"/>
        <w:bottom w:val="none" w:sz="0" w:space="0" w:color="auto"/>
        <w:right w:val="none" w:sz="0" w:space="0" w:color="auto"/>
      </w:divBdr>
    </w:div>
    <w:div w:id="301934320">
      <w:bodyDiv w:val="1"/>
      <w:marLeft w:val="0"/>
      <w:marRight w:val="0"/>
      <w:marTop w:val="0"/>
      <w:marBottom w:val="0"/>
      <w:divBdr>
        <w:top w:val="none" w:sz="0" w:space="0" w:color="auto"/>
        <w:left w:val="none" w:sz="0" w:space="0" w:color="auto"/>
        <w:bottom w:val="none" w:sz="0" w:space="0" w:color="auto"/>
        <w:right w:val="none" w:sz="0" w:space="0" w:color="auto"/>
      </w:divBdr>
    </w:div>
    <w:div w:id="311375534">
      <w:bodyDiv w:val="1"/>
      <w:marLeft w:val="0"/>
      <w:marRight w:val="0"/>
      <w:marTop w:val="0"/>
      <w:marBottom w:val="0"/>
      <w:divBdr>
        <w:top w:val="none" w:sz="0" w:space="0" w:color="auto"/>
        <w:left w:val="none" w:sz="0" w:space="0" w:color="auto"/>
        <w:bottom w:val="none" w:sz="0" w:space="0" w:color="auto"/>
        <w:right w:val="none" w:sz="0" w:space="0" w:color="auto"/>
      </w:divBdr>
    </w:div>
    <w:div w:id="317266180">
      <w:bodyDiv w:val="1"/>
      <w:marLeft w:val="0"/>
      <w:marRight w:val="0"/>
      <w:marTop w:val="0"/>
      <w:marBottom w:val="0"/>
      <w:divBdr>
        <w:top w:val="none" w:sz="0" w:space="0" w:color="auto"/>
        <w:left w:val="none" w:sz="0" w:space="0" w:color="auto"/>
        <w:bottom w:val="none" w:sz="0" w:space="0" w:color="auto"/>
        <w:right w:val="none" w:sz="0" w:space="0" w:color="auto"/>
      </w:divBdr>
    </w:div>
    <w:div w:id="330765838">
      <w:bodyDiv w:val="1"/>
      <w:marLeft w:val="0"/>
      <w:marRight w:val="0"/>
      <w:marTop w:val="0"/>
      <w:marBottom w:val="0"/>
      <w:divBdr>
        <w:top w:val="none" w:sz="0" w:space="0" w:color="auto"/>
        <w:left w:val="none" w:sz="0" w:space="0" w:color="auto"/>
        <w:bottom w:val="none" w:sz="0" w:space="0" w:color="auto"/>
        <w:right w:val="none" w:sz="0" w:space="0" w:color="auto"/>
      </w:divBdr>
    </w:div>
    <w:div w:id="341906215">
      <w:bodyDiv w:val="1"/>
      <w:marLeft w:val="0"/>
      <w:marRight w:val="0"/>
      <w:marTop w:val="0"/>
      <w:marBottom w:val="0"/>
      <w:divBdr>
        <w:top w:val="none" w:sz="0" w:space="0" w:color="auto"/>
        <w:left w:val="none" w:sz="0" w:space="0" w:color="auto"/>
        <w:bottom w:val="none" w:sz="0" w:space="0" w:color="auto"/>
        <w:right w:val="none" w:sz="0" w:space="0" w:color="auto"/>
      </w:divBdr>
    </w:div>
    <w:div w:id="344868719">
      <w:bodyDiv w:val="1"/>
      <w:marLeft w:val="0"/>
      <w:marRight w:val="0"/>
      <w:marTop w:val="0"/>
      <w:marBottom w:val="0"/>
      <w:divBdr>
        <w:top w:val="none" w:sz="0" w:space="0" w:color="auto"/>
        <w:left w:val="none" w:sz="0" w:space="0" w:color="auto"/>
        <w:bottom w:val="none" w:sz="0" w:space="0" w:color="auto"/>
        <w:right w:val="none" w:sz="0" w:space="0" w:color="auto"/>
      </w:divBdr>
    </w:div>
    <w:div w:id="376012323">
      <w:bodyDiv w:val="1"/>
      <w:marLeft w:val="0"/>
      <w:marRight w:val="0"/>
      <w:marTop w:val="0"/>
      <w:marBottom w:val="0"/>
      <w:divBdr>
        <w:top w:val="none" w:sz="0" w:space="0" w:color="auto"/>
        <w:left w:val="none" w:sz="0" w:space="0" w:color="auto"/>
        <w:bottom w:val="none" w:sz="0" w:space="0" w:color="auto"/>
        <w:right w:val="none" w:sz="0" w:space="0" w:color="auto"/>
      </w:divBdr>
    </w:div>
    <w:div w:id="378750757">
      <w:bodyDiv w:val="1"/>
      <w:marLeft w:val="0"/>
      <w:marRight w:val="0"/>
      <w:marTop w:val="0"/>
      <w:marBottom w:val="0"/>
      <w:divBdr>
        <w:top w:val="none" w:sz="0" w:space="0" w:color="auto"/>
        <w:left w:val="none" w:sz="0" w:space="0" w:color="auto"/>
        <w:bottom w:val="none" w:sz="0" w:space="0" w:color="auto"/>
        <w:right w:val="none" w:sz="0" w:space="0" w:color="auto"/>
      </w:divBdr>
    </w:div>
    <w:div w:id="395125339">
      <w:bodyDiv w:val="1"/>
      <w:marLeft w:val="0"/>
      <w:marRight w:val="0"/>
      <w:marTop w:val="0"/>
      <w:marBottom w:val="0"/>
      <w:divBdr>
        <w:top w:val="none" w:sz="0" w:space="0" w:color="auto"/>
        <w:left w:val="none" w:sz="0" w:space="0" w:color="auto"/>
        <w:bottom w:val="none" w:sz="0" w:space="0" w:color="auto"/>
        <w:right w:val="none" w:sz="0" w:space="0" w:color="auto"/>
      </w:divBdr>
    </w:div>
    <w:div w:id="411049674">
      <w:bodyDiv w:val="1"/>
      <w:marLeft w:val="0"/>
      <w:marRight w:val="0"/>
      <w:marTop w:val="0"/>
      <w:marBottom w:val="0"/>
      <w:divBdr>
        <w:top w:val="none" w:sz="0" w:space="0" w:color="auto"/>
        <w:left w:val="none" w:sz="0" w:space="0" w:color="auto"/>
        <w:bottom w:val="none" w:sz="0" w:space="0" w:color="auto"/>
        <w:right w:val="none" w:sz="0" w:space="0" w:color="auto"/>
      </w:divBdr>
    </w:div>
    <w:div w:id="413822068">
      <w:bodyDiv w:val="1"/>
      <w:marLeft w:val="0"/>
      <w:marRight w:val="0"/>
      <w:marTop w:val="0"/>
      <w:marBottom w:val="0"/>
      <w:divBdr>
        <w:top w:val="none" w:sz="0" w:space="0" w:color="auto"/>
        <w:left w:val="none" w:sz="0" w:space="0" w:color="auto"/>
        <w:bottom w:val="none" w:sz="0" w:space="0" w:color="auto"/>
        <w:right w:val="none" w:sz="0" w:space="0" w:color="auto"/>
      </w:divBdr>
    </w:div>
    <w:div w:id="417945971">
      <w:bodyDiv w:val="1"/>
      <w:marLeft w:val="0"/>
      <w:marRight w:val="0"/>
      <w:marTop w:val="0"/>
      <w:marBottom w:val="0"/>
      <w:divBdr>
        <w:top w:val="none" w:sz="0" w:space="0" w:color="auto"/>
        <w:left w:val="none" w:sz="0" w:space="0" w:color="auto"/>
        <w:bottom w:val="none" w:sz="0" w:space="0" w:color="auto"/>
        <w:right w:val="none" w:sz="0" w:space="0" w:color="auto"/>
      </w:divBdr>
    </w:div>
    <w:div w:id="424767591">
      <w:bodyDiv w:val="1"/>
      <w:marLeft w:val="0"/>
      <w:marRight w:val="0"/>
      <w:marTop w:val="0"/>
      <w:marBottom w:val="0"/>
      <w:divBdr>
        <w:top w:val="none" w:sz="0" w:space="0" w:color="auto"/>
        <w:left w:val="none" w:sz="0" w:space="0" w:color="auto"/>
        <w:bottom w:val="none" w:sz="0" w:space="0" w:color="auto"/>
        <w:right w:val="none" w:sz="0" w:space="0" w:color="auto"/>
      </w:divBdr>
    </w:div>
    <w:div w:id="438450244">
      <w:bodyDiv w:val="1"/>
      <w:marLeft w:val="0"/>
      <w:marRight w:val="0"/>
      <w:marTop w:val="0"/>
      <w:marBottom w:val="0"/>
      <w:divBdr>
        <w:top w:val="none" w:sz="0" w:space="0" w:color="auto"/>
        <w:left w:val="none" w:sz="0" w:space="0" w:color="auto"/>
        <w:bottom w:val="none" w:sz="0" w:space="0" w:color="auto"/>
        <w:right w:val="none" w:sz="0" w:space="0" w:color="auto"/>
      </w:divBdr>
    </w:div>
    <w:div w:id="447118799">
      <w:bodyDiv w:val="1"/>
      <w:marLeft w:val="0"/>
      <w:marRight w:val="0"/>
      <w:marTop w:val="0"/>
      <w:marBottom w:val="0"/>
      <w:divBdr>
        <w:top w:val="none" w:sz="0" w:space="0" w:color="auto"/>
        <w:left w:val="none" w:sz="0" w:space="0" w:color="auto"/>
        <w:bottom w:val="none" w:sz="0" w:space="0" w:color="auto"/>
        <w:right w:val="none" w:sz="0" w:space="0" w:color="auto"/>
      </w:divBdr>
    </w:div>
    <w:div w:id="471406077">
      <w:bodyDiv w:val="1"/>
      <w:marLeft w:val="0"/>
      <w:marRight w:val="0"/>
      <w:marTop w:val="0"/>
      <w:marBottom w:val="0"/>
      <w:divBdr>
        <w:top w:val="none" w:sz="0" w:space="0" w:color="auto"/>
        <w:left w:val="none" w:sz="0" w:space="0" w:color="auto"/>
        <w:bottom w:val="none" w:sz="0" w:space="0" w:color="auto"/>
        <w:right w:val="none" w:sz="0" w:space="0" w:color="auto"/>
      </w:divBdr>
    </w:div>
    <w:div w:id="473984136">
      <w:bodyDiv w:val="1"/>
      <w:marLeft w:val="0"/>
      <w:marRight w:val="0"/>
      <w:marTop w:val="0"/>
      <w:marBottom w:val="0"/>
      <w:divBdr>
        <w:top w:val="none" w:sz="0" w:space="0" w:color="auto"/>
        <w:left w:val="none" w:sz="0" w:space="0" w:color="auto"/>
        <w:bottom w:val="none" w:sz="0" w:space="0" w:color="auto"/>
        <w:right w:val="none" w:sz="0" w:space="0" w:color="auto"/>
      </w:divBdr>
    </w:div>
    <w:div w:id="476610510">
      <w:bodyDiv w:val="1"/>
      <w:marLeft w:val="0"/>
      <w:marRight w:val="0"/>
      <w:marTop w:val="0"/>
      <w:marBottom w:val="0"/>
      <w:divBdr>
        <w:top w:val="none" w:sz="0" w:space="0" w:color="auto"/>
        <w:left w:val="none" w:sz="0" w:space="0" w:color="auto"/>
        <w:bottom w:val="none" w:sz="0" w:space="0" w:color="auto"/>
        <w:right w:val="none" w:sz="0" w:space="0" w:color="auto"/>
      </w:divBdr>
    </w:div>
    <w:div w:id="479033551">
      <w:bodyDiv w:val="1"/>
      <w:marLeft w:val="0"/>
      <w:marRight w:val="0"/>
      <w:marTop w:val="0"/>
      <w:marBottom w:val="0"/>
      <w:divBdr>
        <w:top w:val="none" w:sz="0" w:space="0" w:color="auto"/>
        <w:left w:val="none" w:sz="0" w:space="0" w:color="auto"/>
        <w:bottom w:val="none" w:sz="0" w:space="0" w:color="auto"/>
        <w:right w:val="none" w:sz="0" w:space="0" w:color="auto"/>
      </w:divBdr>
    </w:div>
    <w:div w:id="494416184">
      <w:bodyDiv w:val="1"/>
      <w:marLeft w:val="0"/>
      <w:marRight w:val="0"/>
      <w:marTop w:val="0"/>
      <w:marBottom w:val="0"/>
      <w:divBdr>
        <w:top w:val="none" w:sz="0" w:space="0" w:color="auto"/>
        <w:left w:val="none" w:sz="0" w:space="0" w:color="auto"/>
        <w:bottom w:val="none" w:sz="0" w:space="0" w:color="auto"/>
        <w:right w:val="none" w:sz="0" w:space="0" w:color="auto"/>
      </w:divBdr>
    </w:div>
    <w:div w:id="494616688">
      <w:bodyDiv w:val="1"/>
      <w:marLeft w:val="0"/>
      <w:marRight w:val="0"/>
      <w:marTop w:val="0"/>
      <w:marBottom w:val="0"/>
      <w:divBdr>
        <w:top w:val="none" w:sz="0" w:space="0" w:color="auto"/>
        <w:left w:val="none" w:sz="0" w:space="0" w:color="auto"/>
        <w:bottom w:val="none" w:sz="0" w:space="0" w:color="auto"/>
        <w:right w:val="none" w:sz="0" w:space="0" w:color="auto"/>
      </w:divBdr>
    </w:div>
    <w:div w:id="508756390">
      <w:bodyDiv w:val="1"/>
      <w:marLeft w:val="0"/>
      <w:marRight w:val="0"/>
      <w:marTop w:val="0"/>
      <w:marBottom w:val="0"/>
      <w:divBdr>
        <w:top w:val="none" w:sz="0" w:space="0" w:color="auto"/>
        <w:left w:val="none" w:sz="0" w:space="0" w:color="auto"/>
        <w:bottom w:val="none" w:sz="0" w:space="0" w:color="auto"/>
        <w:right w:val="none" w:sz="0" w:space="0" w:color="auto"/>
      </w:divBdr>
    </w:div>
    <w:div w:id="508909485">
      <w:bodyDiv w:val="1"/>
      <w:marLeft w:val="0"/>
      <w:marRight w:val="0"/>
      <w:marTop w:val="0"/>
      <w:marBottom w:val="0"/>
      <w:divBdr>
        <w:top w:val="none" w:sz="0" w:space="0" w:color="auto"/>
        <w:left w:val="none" w:sz="0" w:space="0" w:color="auto"/>
        <w:bottom w:val="none" w:sz="0" w:space="0" w:color="auto"/>
        <w:right w:val="none" w:sz="0" w:space="0" w:color="auto"/>
      </w:divBdr>
    </w:div>
    <w:div w:id="514807893">
      <w:bodyDiv w:val="1"/>
      <w:marLeft w:val="0"/>
      <w:marRight w:val="0"/>
      <w:marTop w:val="0"/>
      <w:marBottom w:val="0"/>
      <w:divBdr>
        <w:top w:val="none" w:sz="0" w:space="0" w:color="auto"/>
        <w:left w:val="none" w:sz="0" w:space="0" w:color="auto"/>
        <w:bottom w:val="none" w:sz="0" w:space="0" w:color="auto"/>
        <w:right w:val="none" w:sz="0" w:space="0" w:color="auto"/>
      </w:divBdr>
    </w:div>
    <w:div w:id="516424899">
      <w:bodyDiv w:val="1"/>
      <w:marLeft w:val="0"/>
      <w:marRight w:val="0"/>
      <w:marTop w:val="0"/>
      <w:marBottom w:val="0"/>
      <w:divBdr>
        <w:top w:val="none" w:sz="0" w:space="0" w:color="auto"/>
        <w:left w:val="none" w:sz="0" w:space="0" w:color="auto"/>
        <w:bottom w:val="none" w:sz="0" w:space="0" w:color="auto"/>
        <w:right w:val="none" w:sz="0" w:space="0" w:color="auto"/>
      </w:divBdr>
    </w:div>
    <w:div w:id="532305980">
      <w:bodyDiv w:val="1"/>
      <w:marLeft w:val="0"/>
      <w:marRight w:val="0"/>
      <w:marTop w:val="0"/>
      <w:marBottom w:val="0"/>
      <w:divBdr>
        <w:top w:val="none" w:sz="0" w:space="0" w:color="auto"/>
        <w:left w:val="none" w:sz="0" w:space="0" w:color="auto"/>
        <w:bottom w:val="none" w:sz="0" w:space="0" w:color="auto"/>
        <w:right w:val="none" w:sz="0" w:space="0" w:color="auto"/>
      </w:divBdr>
    </w:div>
    <w:div w:id="539517953">
      <w:bodyDiv w:val="1"/>
      <w:marLeft w:val="0"/>
      <w:marRight w:val="0"/>
      <w:marTop w:val="0"/>
      <w:marBottom w:val="0"/>
      <w:divBdr>
        <w:top w:val="none" w:sz="0" w:space="0" w:color="auto"/>
        <w:left w:val="none" w:sz="0" w:space="0" w:color="auto"/>
        <w:bottom w:val="none" w:sz="0" w:space="0" w:color="auto"/>
        <w:right w:val="none" w:sz="0" w:space="0" w:color="auto"/>
      </w:divBdr>
    </w:div>
    <w:div w:id="552812002">
      <w:bodyDiv w:val="1"/>
      <w:marLeft w:val="0"/>
      <w:marRight w:val="0"/>
      <w:marTop w:val="0"/>
      <w:marBottom w:val="0"/>
      <w:divBdr>
        <w:top w:val="none" w:sz="0" w:space="0" w:color="auto"/>
        <w:left w:val="none" w:sz="0" w:space="0" w:color="auto"/>
        <w:bottom w:val="none" w:sz="0" w:space="0" w:color="auto"/>
        <w:right w:val="none" w:sz="0" w:space="0" w:color="auto"/>
      </w:divBdr>
    </w:div>
    <w:div w:id="554312922">
      <w:bodyDiv w:val="1"/>
      <w:marLeft w:val="0"/>
      <w:marRight w:val="0"/>
      <w:marTop w:val="0"/>
      <w:marBottom w:val="0"/>
      <w:divBdr>
        <w:top w:val="none" w:sz="0" w:space="0" w:color="auto"/>
        <w:left w:val="none" w:sz="0" w:space="0" w:color="auto"/>
        <w:bottom w:val="none" w:sz="0" w:space="0" w:color="auto"/>
        <w:right w:val="none" w:sz="0" w:space="0" w:color="auto"/>
      </w:divBdr>
    </w:div>
    <w:div w:id="556281578">
      <w:bodyDiv w:val="1"/>
      <w:marLeft w:val="0"/>
      <w:marRight w:val="0"/>
      <w:marTop w:val="0"/>
      <w:marBottom w:val="0"/>
      <w:divBdr>
        <w:top w:val="none" w:sz="0" w:space="0" w:color="auto"/>
        <w:left w:val="none" w:sz="0" w:space="0" w:color="auto"/>
        <w:bottom w:val="none" w:sz="0" w:space="0" w:color="auto"/>
        <w:right w:val="none" w:sz="0" w:space="0" w:color="auto"/>
      </w:divBdr>
    </w:div>
    <w:div w:id="565648092">
      <w:bodyDiv w:val="1"/>
      <w:marLeft w:val="0"/>
      <w:marRight w:val="0"/>
      <w:marTop w:val="0"/>
      <w:marBottom w:val="0"/>
      <w:divBdr>
        <w:top w:val="none" w:sz="0" w:space="0" w:color="auto"/>
        <w:left w:val="none" w:sz="0" w:space="0" w:color="auto"/>
        <w:bottom w:val="none" w:sz="0" w:space="0" w:color="auto"/>
        <w:right w:val="none" w:sz="0" w:space="0" w:color="auto"/>
      </w:divBdr>
    </w:div>
    <w:div w:id="603151198">
      <w:bodyDiv w:val="1"/>
      <w:marLeft w:val="0"/>
      <w:marRight w:val="0"/>
      <w:marTop w:val="0"/>
      <w:marBottom w:val="0"/>
      <w:divBdr>
        <w:top w:val="none" w:sz="0" w:space="0" w:color="auto"/>
        <w:left w:val="none" w:sz="0" w:space="0" w:color="auto"/>
        <w:bottom w:val="none" w:sz="0" w:space="0" w:color="auto"/>
        <w:right w:val="none" w:sz="0" w:space="0" w:color="auto"/>
      </w:divBdr>
    </w:div>
    <w:div w:id="617612025">
      <w:bodyDiv w:val="1"/>
      <w:marLeft w:val="0"/>
      <w:marRight w:val="0"/>
      <w:marTop w:val="0"/>
      <w:marBottom w:val="0"/>
      <w:divBdr>
        <w:top w:val="none" w:sz="0" w:space="0" w:color="auto"/>
        <w:left w:val="none" w:sz="0" w:space="0" w:color="auto"/>
        <w:bottom w:val="none" w:sz="0" w:space="0" w:color="auto"/>
        <w:right w:val="none" w:sz="0" w:space="0" w:color="auto"/>
      </w:divBdr>
    </w:div>
    <w:div w:id="626660481">
      <w:bodyDiv w:val="1"/>
      <w:marLeft w:val="0"/>
      <w:marRight w:val="0"/>
      <w:marTop w:val="0"/>
      <w:marBottom w:val="0"/>
      <w:divBdr>
        <w:top w:val="none" w:sz="0" w:space="0" w:color="auto"/>
        <w:left w:val="none" w:sz="0" w:space="0" w:color="auto"/>
        <w:bottom w:val="none" w:sz="0" w:space="0" w:color="auto"/>
        <w:right w:val="none" w:sz="0" w:space="0" w:color="auto"/>
      </w:divBdr>
    </w:div>
    <w:div w:id="643587439">
      <w:bodyDiv w:val="1"/>
      <w:marLeft w:val="0"/>
      <w:marRight w:val="0"/>
      <w:marTop w:val="0"/>
      <w:marBottom w:val="0"/>
      <w:divBdr>
        <w:top w:val="none" w:sz="0" w:space="0" w:color="auto"/>
        <w:left w:val="none" w:sz="0" w:space="0" w:color="auto"/>
        <w:bottom w:val="none" w:sz="0" w:space="0" w:color="auto"/>
        <w:right w:val="none" w:sz="0" w:space="0" w:color="auto"/>
      </w:divBdr>
    </w:div>
    <w:div w:id="665523247">
      <w:bodyDiv w:val="1"/>
      <w:marLeft w:val="0"/>
      <w:marRight w:val="0"/>
      <w:marTop w:val="0"/>
      <w:marBottom w:val="0"/>
      <w:divBdr>
        <w:top w:val="none" w:sz="0" w:space="0" w:color="auto"/>
        <w:left w:val="none" w:sz="0" w:space="0" w:color="auto"/>
        <w:bottom w:val="none" w:sz="0" w:space="0" w:color="auto"/>
        <w:right w:val="none" w:sz="0" w:space="0" w:color="auto"/>
      </w:divBdr>
    </w:div>
    <w:div w:id="668824758">
      <w:bodyDiv w:val="1"/>
      <w:marLeft w:val="0"/>
      <w:marRight w:val="0"/>
      <w:marTop w:val="0"/>
      <w:marBottom w:val="0"/>
      <w:divBdr>
        <w:top w:val="none" w:sz="0" w:space="0" w:color="auto"/>
        <w:left w:val="none" w:sz="0" w:space="0" w:color="auto"/>
        <w:bottom w:val="none" w:sz="0" w:space="0" w:color="auto"/>
        <w:right w:val="none" w:sz="0" w:space="0" w:color="auto"/>
      </w:divBdr>
    </w:div>
    <w:div w:id="679743172">
      <w:bodyDiv w:val="1"/>
      <w:marLeft w:val="0"/>
      <w:marRight w:val="0"/>
      <w:marTop w:val="0"/>
      <w:marBottom w:val="0"/>
      <w:divBdr>
        <w:top w:val="none" w:sz="0" w:space="0" w:color="auto"/>
        <w:left w:val="none" w:sz="0" w:space="0" w:color="auto"/>
        <w:bottom w:val="none" w:sz="0" w:space="0" w:color="auto"/>
        <w:right w:val="none" w:sz="0" w:space="0" w:color="auto"/>
      </w:divBdr>
    </w:div>
    <w:div w:id="683556492">
      <w:bodyDiv w:val="1"/>
      <w:marLeft w:val="0"/>
      <w:marRight w:val="0"/>
      <w:marTop w:val="0"/>
      <w:marBottom w:val="0"/>
      <w:divBdr>
        <w:top w:val="none" w:sz="0" w:space="0" w:color="auto"/>
        <w:left w:val="none" w:sz="0" w:space="0" w:color="auto"/>
        <w:bottom w:val="none" w:sz="0" w:space="0" w:color="auto"/>
        <w:right w:val="none" w:sz="0" w:space="0" w:color="auto"/>
      </w:divBdr>
    </w:div>
    <w:div w:id="689113126">
      <w:bodyDiv w:val="1"/>
      <w:marLeft w:val="0"/>
      <w:marRight w:val="0"/>
      <w:marTop w:val="0"/>
      <w:marBottom w:val="0"/>
      <w:divBdr>
        <w:top w:val="none" w:sz="0" w:space="0" w:color="auto"/>
        <w:left w:val="none" w:sz="0" w:space="0" w:color="auto"/>
        <w:bottom w:val="none" w:sz="0" w:space="0" w:color="auto"/>
        <w:right w:val="none" w:sz="0" w:space="0" w:color="auto"/>
      </w:divBdr>
    </w:div>
    <w:div w:id="694699157">
      <w:bodyDiv w:val="1"/>
      <w:marLeft w:val="0"/>
      <w:marRight w:val="0"/>
      <w:marTop w:val="0"/>
      <w:marBottom w:val="0"/>
      <w:divBdr>
        <w:top w:val="none" w:sz="0" w:space="0" w:color="auto"/>
        <w:left w:val="none" w:sz="0" w:space="0" w:color="auto"/>
        <w:bottom w:val="none" w:sz="0" w:space="0" w:color="auto"/>
        <w:right w:val="none" w:sz="0" w:space="0" w:color="auto"/>
      </w:divBdr>
    </w:div>
    <w:div w:id="703285935">
      <w:bodyDiv w:val="1"/>
      <w:marLeft w:val="0"/>
      <w:marRight w:val="0"/>
      <w:marTop w:val="0"/>
      <w:marBottom w:val="0"/>
      <w:divBdr>
        <w:top w:val="none" w:sz="0" w:space="0" w:color="auto"/>
        <w:left w:val="none" w:sz="0" w:space="0" w:color="auto"/>
        <w:bottom w:val="none" w:sz="0" w:space="0" w:color="auto"/>
        <w:right w:val="none" w:sz="0" w:space="0" w:color="auto"/>
      </w:divBdr>
    </w:div>
    <w:div w:id="705982400">
      <w:bodyDiv w:val="1"/>
      <w:marLeft w:val="0"/>
      <w:marRight w:val="0"/>
      <w:marTop w:val="0"/>
      <w:marBottom w:val="0"/>
      <w:divBdr>
        <w:top w:val="none" w:sz="0" w:space="0" w:color="auto"/>
        <w:left w:val="none" w:sz="0" w:space="0" w:color="auto"/>
        <w:bottom w:val="none" w:sz="0" w:space="0" w:color="auto"/>
        <w:right w:val="none" w:sz="0" w:space="0" w:color="auto"/>
      </w:divBdr>
    </w:div>
    <w:div w:id="708839506">
      <w:bodyDiv w:val="1"/>
      <w:marLeft w:val="0"/>
      <w:marRight w:val="0"/>
      <w:marTop w:val="0"/>
      <w:marBottom w:val="0"/>
      <w:divBdr>
        <w:top w:val="none" w:sz="0" w:space="0" w:color="auto"/>
        <w:left w:val="none" w:sz="0" w:space="0" w:color="auto"/>
        <w:bottom w:val="none" w:sz="0" w:space="0" w:color="auto"/>
        <w:right w:val="none" w:sz="0" w:space="0" w:color="auto"/>
      </w:divBdr>
    </w:div>
    <w:div w:id="748770366">
      <w:bodyDiv w:val="1"/>
      <w:marLeft w:val="0"/>
      <w:marRight w:val="0"/>
      <w:marTop w:val="0"/>
      <w:marBottom w:val="0"/>
      <w:divBdr>
        <w:top w:val="none" w:sz="0" w:space="0" w:color="auto"/>
        <w:left w:val="none" w:sz="0" w:space="0" w:color="auto"/>
        <w:bottom w:val="none" w:sz="0" w:space="0" w:color="auto"/>
        <w:right w:val="none" w:sz="0" w:space="0" w:color="auto"/>
      </w:divBdr>
    </w:div>
    <w:div w:id="753824887">
      <w:bodyDiv w:val="1"/>
      <w:marLeft w:val="0"/>
      <w:marRight w:val="0"/>
      <w:marTop w:val="0"/>
      <w:marBottom w:val="0"/>
      <w:divBdr>
        <w:top w:val="none" w:sz="0" w:space="0" w:color="auto"/>
        <w:left w:val="none" w:sz="0" w:space="0" w:color="auto"/>
        <w:bottom w:val="none" w:sz="0" w:space="0" w:color="auto"/>
        <w:right w:val="none" w:sz="0" w:space="0" w:color="auto"/>
      </w:divBdr>
    </w:div>
    <w:div w:id="755051077">
      <w:bodyDiv w:val="1"/>
      <w:marLeft w:val="0"/>
      <w:marRight w:val="0"/>
      <w:marTop w:val="0"/>
      <w:marBottom w:val="0"/>
      <w:divBdr>
        <w:top w:val="none" w:sz="0" w:space="0" w:color="auto"/>
        <w:left w:val="none" w:sz="0" w:space="0" w:color="auto"/>
        <w:bottom w:val="none" w:sz="0" w:space="0" w:color="auto"/>
        <w:right w:val="none" w:sz="0" w:space="0" w:color="auto"/>
      </w:divBdr>
    </w:div>
    <w:div w:id="780420272">
      <w:bodyDiv w:val="1"/>
      <w:marLeft w:val="0"/>
      <w:marRight w:val="0"/>
      <w:marTop w:val="0"/>
      <w:marBottom w:val="0"/>
      <w:divBdr>
        <w:top w:val="none" w:sz="0" w:space="0" w:color="auto"/>
        <w:left w:val="none" w:sz="0" w:space="0" w:color="auto"/>
        <w:bottom w:val="none" w:sz="0" w:space="0" w:color="auto"/>
        <w:right w:val="none" w:sz="0" w:space="0" w:color="auto"/>
      </w:divBdr>
    </w:div>
    <w:div w:id="793183102">
      <w:bodyDiv w:val="1"/>
      <w:marLeft w:val="0"/>
      <w:marRight w:val="0"/>
      <w:marTop w:val="0"/>
      <w:marBottom w:val="0"/>
      <w:divBdr>
        <w:top w:val="none" w:sz="0" w:space="0" w:color="auto"/>
        <w:left w:val="none" w:sz="0" w:space="0" w:color="auto"/>
        <w:bottom w:val="none" w:sz="0" w:space="0" w:color="auto"/>
        <w:right w:val="none" w:sz="0" w:space="0" w:color="auto"/>
      </w:divBdr>
    </w:div>
    <w:div w:id="803080557">
      <w:bodyDiv w:val="1"/>
      <w:marLeft w:val="0"/>
      <w:marRight w:val="0"/>
      <w:marTop w:val="0"/>
      <w:marBottom w:val="0"/>
      <w:divBdr>
        <w:top w:val="none" w:sz="0" w:space="0" w:color="auto"/>
        <w:left w:val="none" w:sz="0" w:space="0" w:color="auto"/>
        <w:bottom w:val="none" w:sz="0" w:space="0" w:color="auto"/>
        <w:right w:val="none" w:sz="0" w:space="0" w:color="auto"/>
      </w:divBdr>
    </w:div>
    <w:div w:id="806507538">
      <w:bodyDiv w:val="1"/>
      <w:marLeft w:val="0"/>
      <w:marRight w:val="0"/>
      <w:marTop w:val="0"/>
      <w:marBottom w:val="0"/>
      <w:divBdr>
        <w:top w:val="none" w:sz="0" w:space="0" w:color="auto"/>
        <w:left w:val="none" w:sz="0" w:space="0" w:color="auto"/>
        <w:bottom w:val="none" w:sz="0" w:space="0" w:color="auto"/>
        <w:right w:val="none" w:sz="0" w:space="0" w:color="auto"/>
      </w:divBdr>
    </w:div>
    <w:div w:id="808979300">
      <w:bodyDiv w:val="1"/>
      <w:marLeft w:val="0"/>
      <w:marRight w:val="0"/>
      <w:marTop w:val="0"/>
      <w:marBottom w:val="0"/>
      <w:divBdr>
        <w:top w:val="none" w:sz="0" w:space="0" w:color="auto"/>
        <w:left w:val="none" w:sz="0" w:space="0" w:color="auto"/>
        <w:bottom w:val="none" w:sz="0" w:space="0" w:color="auto"/>
        <w:right w:val="none" w:sz="0" w:space="0" w:color="auto"/>
      </w:divBdr>
    </w:div>
    <w:div w:id="816459293">
      <w:bodyDiv w:val="1"/>
      <w:marLeft w:val="0"/>
      <w:marRight w:val="0"/>
      <w:marTop w:val="0"/>
      <w:marBottom w:val="0"/>
      <w:divBdr>
        <w:top w:val="none" w:sz="0" w:space="0" w:color="auto"/>
        <w:left w:val="none" w:sz="0" w:space="0" w:color="auto"/>
        <w:bottom w:val="none" w:sz="0" w:space="0" w:color="auto"/>
        <w:right w:val="none" w:sz="0" w:space="0" w:color="auto"/>
      </w:divBdr>
    </w:div>
    <w:div w:id="823199913">
      <w:bodyDiv w:val="1"/>
      <w:marLeft w:val="0"/>
      <w:marRight w:val="0"/>
      <w:marTop w:val="0"/>
      <w:marBottom w:val="0"/>
      <w:divBdr>
        <w:top w:val="none" w:sz="0" w:space="0" w:color="auto"/>
        <w:left w:val="none" w:sz="0" w:space="0" w:color="auto"/>
        <w:bottom w:val="none" w:sz="0" w:space="0" w:color="auto"/>
        <w:right w:val="none" w:sz="0" w:space="0" w:color="auto"/>
      </w:divBdr>
    </w:div>
    <w:div w:id="841093657">
      <w:bodyDiv w:val="1"/>
      <w:marLeft w:val="0"/>
      <w:marRight w:val="0"/>
      <w:marTop w:val="0"/>
      <w:marBottom w:val="0"/>
      <w:divBdr>
        <w:top w:val="none" w:sz="0" w:space="0" w:color="auto"/>
        <w:left w:val="none" w:sz="0" w:space="0" w:color="auto"/>
        <w:bottom w:val="none" w:sz="0" w:space="0" w:color="auto"/>
        <w:right w:val="none" w:sz="0" w:space="0" w:color="auto"/>
      </w:divBdr>
    </w:div>
    <w:div w:id="842085666">
      <w:bodyDiv w:val="1"/>
      <w:marLeft w:val="0"/>
      <w:marRight w:val="0"/>
      <w:marTop w:val="0"/>
      <w:marBottom w:val="0"/>
      <w:divBdr>
        <w:top w:val="none" w:sz="0" w:space="0" w:color="auto"/>
        <w:left w:val="none" w:sz="0" w:space="0" w:color="auto"/>
        <w:bottom w:val="none" w:sz="0" w:space="0" w:color="auto"/>
        <w:right w:val="none" w:sz="0" w:space="0" w:color="auto"/>
      </w:divBdr>
    </w:div>
    <w:div w:id="847911275">
      <w:bodyDiv w:val="1"/>
      <w:marLeft w:val="0"/>
      <w:marRight w:val="0"/>
      <w:marTop w:val="0"/>
      <w:marBottom w:val="0"/>
      <w:divBdr>
        <w:top w:val="none" w:sz="0" w:space="0" w:color="auto"/>
        <w:left w:val="none" w:sz="0" w:space="0" w:color="auto"/>
        <w:bottom w:val="none" w:sz="0" w:space="0" w:color="auto"/>
        <w:right w:val="none" w:sz="0" w:space="0" w:color="auto"/>
      </w:divBdr>
    </w:div>
    <w:div w:id="858159319">
      <w:bodyDiv w:val="1"/>
      <w:marLeft w:val="0"/>
      <w:marRight w:val="0"/>
      <w:marTop w:val="0"/>
      <w:marBottom w:val="0"/>
      <w:divBdr>
        <w:top w:val="none" w:sz="0" w:space="0" w:color="auto"/>
        <w:left w:val="none" w:sz="0" w:space="0" w:color="auto"/>
        <w:bottom w:val="none" w:sz="0" w:space="0" w:color="auto"/>
        <w:right w:val="none" w:sz="0" w:space="0" w:color="auto"/>
      </w:divBdr>
    </w:div>
    <w:div w:id="859200544">
      <w:bodyDiv w:val="1"/>
      <w:marLeft w:val="0"/>
      <w:marRight w:val="0"/>
      <w:marTop w:val="0"/>
      <w:marBottom w:val="0"/>
      <w:divBdr>
        <w:top w:val="none" w:sz="0" w:space="0" w:color="auto"/>
        <w:left w:val="none" w:sz="0" w:space="0" w:color="auto"/>
        <w:bottom w:val="none" w:sz="0" w:space="0" w:color="auto"/>
        <w:right w:val="none" w:sz="0" w:space="0" w:color="auto"/>
      </w:divBdr>
    </w:div>
    <w:div w:id="860121264">
      <w:bodyDiv w:val="1"/>
      <w:marLeft w:val="0"/>
      <w:marRight w:val="0"/>
      <w:marTop w:val="0"/>
      <w:marBottom w:val="0"/>
      <w:divBdr>
        <w:top w:val="none" w:sz="0" w:space="0" w:color="auto"/>
        <w:left w:val="none" w:sz="0" w:space="0" w:color="auto"/>
        <w:bottom w:val="none" w:sz="0" w:space="0" w:color="auto"/>
        <w:right w:val="none" w:sz="0" w:space="0" w:color="auto"/>
      </w:divBdr>
    </w:div>
    <w:div w:id="863245237">
      <w:bodyDiv w:val="1"/>
      <w:marLeft w:val="0"/>
      <w:marRight w:val="0"/>
      <w:marTop w:val="0"/>
      <w:marBottom w:val="0"/>
      <w:divBdr>
        <w:top w:val="none" w:sz="0" w:space="0" w:color="auto"/>
        <w:left w:val="none" w:sz="0" w:space="0" w:color="auto"/>
        <w:bottom w:val="none" w:sz="0" w:space="0" w:color="auto"/>
        <w:right w:val="none" w:sz="0" w:space="0" w:color="auto"/>
      </w:divBdr>
    </w:div>
    <w:div w:id="882212211">
      <w:bodyDiv w:val="1"/>
      <w:marLeft w:val="0"/>
      <w:marRight w:val="0"/>
      <w:marTop w:val="0"/>
      <w:marBottom w:val="0"/>
      <w:divBdr>
        <w:top w:val="none" w:sz="0" w:space="0" w:color="auto"/>
        <w:left w:val="none" w:sz="0" w:space="0" w:color="auto"/>
        <w:bottom w:val="none" w:sz="0" w:space="0" w:color="auto"/>
        <w:right w:val="none" w:sz="0" w:space="0" w:color="auto"/>
      </w:divBdr>
    </w:div>
    <w:div w:id="889077524">
      <w:bodyDiv w:val="1"/>
      <w:marLeft w:val="0"/>
      <w:marRight w:val="0"/>
      <w:marTop w:val="0"/>
      <w:marBottom w:val="0"/>
      <w:divBdr>
        <w:top w:val="none" w:sz="0" w:space="0" w:color="auto"/>
        <w:left w:val="none" w:sz="0" w:space="0" w:color="auto"/>
        <w:bottom w:val="none" w:sz="0" w:space="0" w:color="auto"/>
        <w:right w:val="none" w:sz="0" w:space="0" w:color="auto"/>
      </w:divBdr>
    </w:div>
    <w:div w:id="889149404">
      <w:bodyDiv w:val="1"/>
      <w:marLeft w:val="0"/>
      <w:marRight w:val="0"/>
      <w:marTop w:val="0"/>
      <w:marBottom w:val="0"/>
      <w:divBdr>
        <w:top w:val="none" w:sz="0" w:space="0" w:color="auto"/>
        <w:left w:val="none" w:sz="0" w:space="0" w:color="auto"/>
        <w:bottom w:val="none" w:sz="0" w:space="0" w:color="auto"/>
        <w:right w:val="none" w:sz="0" w:space="0" w:color="auto"/>
      </w:divBdr>
    </w:div>
    <w:div w:id="900139818">
      <w:bodyDiv w:val="1"/>
      <w:marLeft w:val="0"/>
      <w:marRight w:val="0"/>
      <w:marTop w:val="0"/>
      <w:marBottom w:val="0"/>
      <w:divBdr>
        <w:top w:val="none" w:sz="0" w:space="0" w:color="auto"/>
        <w:left w:val="none" w:sz="0" w:space="0" w:color="auto"/>
        <w:bottom w:val="none" w:sz="0" w:space="0" w:color="auto"/>
        <w:right w:val="none" w:sz="0" w:space="0" w:color="auto"/>
      </w:divBdr>
    </w:div>
    <w:div w:id="902721052">
      <w:bodyDiv w:val="1"/>
      <w:marLeft w:val="0"/>
      <w:marRight w:val="0"/>
      <w:marTop w:val="0"/>
      <w:marBottom w:val="0"/>
      <w:divBdr>
        <w:top w:val="none" w:sz="0" w:space="0" w:color="auto"/>
        <w:left w:val="none" w:sz="0" w:space="0" w:color="auto"/>
        <w:bottom w:val="none" w:sz="0" w:space="0" w:color="auto"/>
        <w:right w:val="none" w:sz="0" w:space="0" w:color="auto"/>
      </w:divBdr>
    </w:div>
    <w:div w:id="920722522">
      <w:bodyDiv w:val="1"/>
      <w:marLeft w:val="0"/>
      <w:marRight w:val="0"/>
      <w:marTop w:val="0"/>
      <w:marBottom w:val="0"/>
      <w:divBdr>
        <w:top w:val="none" w:sz="0" w:space="0" w:color="auto"/>
        <w:left w:val="none" w:sz="0" w:space="0" w:color="auto"/>
        <w:bottom w:val="none" w:sz="0" w:space="0" w:color="auto"/>
        <w:right w:val="none" w:sz="0" w:space="0" w:color="auto"/>
      </w:divBdr>
    </w:div>
    <w:div w:id="921455340">
      <w:bodyDiv w:val="1"/>
      <w:marLeft w:val="0"/>
      <w:marRight w:val="0"/>
      <w:marTop w:val="0"/>
      <w:marBottom w:val="0"/>
      <w:divBdr>
        <w:top w:val="none" w:sz="0" w:space="0" w:color="auto"/>
        <w:left w:val="none" w:sz="0" w:space="0" w:color="auto"/>
        <w:bottom w:val="none" w:sz="0" w:space="0" w:color="auto"/>
        <w:right w:val="none" w:sz="0" w:space="0" w:color="auto"/>
      </w:divBdr>
    </w:div>
    <w:div w:id="935556147">
      <w:bodyDiv w:val="1"/>
      <w:marLeft w:val="0"/>
      <w:marRight w:val="0"/>
      <w:marTop w:val="0"/>
      <w:marBottom w:val="0"/>
      <w:divBdr>
        <w:top w:val="none" w:sz="0" w:space="0" w:color="auto"/>
        <w:left w:val="none" w:sz="0" w:space="0" w:color="auto"/>
        <w:bottom w:val="none" w:sz="0" w:space="0" w:color="auto"/>
        <w:right w:val="none" w:sz="0" w:space="0" w:color="auto"/>
      </w:divBdr>
    </w:div>
    <w:div w:id="936324109">
      <w:bodyDiv w:val="1"/>
      <w:marLeft w:val="0"/>
      <w:marRight w:val="0"/>
      <w:marTop w:val="0"/>
      <w:marBottom w:val="0"/>
      <w:divBdr>
        <w:top w:val="none" w:sz="0" w:space="0" w:color="auto"/>
        <w:left w:val="none" w:sz="0" w:space="0" w:color="auto"/>
        <w:bottom w:val="none" w:sz="0" w:space="0" w:color="auto"/>
        <w:right w:val="none" w:sz="0" w:space="0" w:color="auto"/>
      </w:divBdr>
    </w:div>
    <w:div w:id="952445936">
      <w:bodyDiv w:val="1"/>
      <w:marLeft w:val="0"/>
      <w:marRight w:val="0"/>
      <w:marTop w:val="0"/>
      <w:marBottom w:val="0"/>
      <w:divBdr>
        <w:top w:val="none" w:sz="0" w:space="0" w:color="auto"/>
        <w:left w:val="none" w:sz="0" w:space="0" w:color="auto"/>
        <w:bottom w:val="none" w:sz="0" w:space="0" w:color="auto"/>
        <w:right w:val="none" w:sz="0" w:space="0" w:color="auto"/>
      </w:divBdr>
    </w:div>
    <w:div w:id="953362559">
      <w:bodyDiv w:val="1"/>
      <w:marLeft w:val="0"/>
      <w:marRight w:val="0"/>
      <w:marTop w:val="0"/>
      <w:marBottom w:val="0"/>
      <w:divBdr>
        <w:top w:val="none" w:sz="0" w:space="0" w:color="auto"/>
        <w:left w:val="none" w:sz="0" w:space="0" w:color="auto"/>
        <w:bottom w:val="none" w:sz="0" w:space="0" w:color="auto"/>
        <w:right w:val="none" w:sz="0" w:space="0" w:color="auto"/>
      </w:divBdr>
    </w:div>
    <w:div w:id="962228458">
      <w:bodyDiv w:val="1"/>
      <w:marLeft w:val="0"/>
      <w:marRight w:val="0"/>
      <w:marTop w:val="0"/>
      <w:marBottom w:val="0"/>
      <w:divBdr>
        <w:top w:val="none" w:sz="0" w:space="0" w:color="auto"/>
        <w:left w:val="none" w:sz="0" w:space="0" w:color="auto"/>
        <w:bottom w:val="none" w:sz="0" w:space="0" w:color="auto"/>
        <w:right w:val="none" w:sz="0" w:space="0" w:color="auto"/>
      </w:divBdr>
    </w:div>
    <w:div w:id="970090480">
      <w:bodyDiv w:val="1"/>
      <w:marLeft w:val="0"/>
      <w:marRight w:val="0"/>
      <w:marTop w:val="0"/>
      <w:marBottom w:val="0"/>
      <w:divBdr>
        <w:top w:val="none" w:sz="0" w:space="0" w:color="auto"/>
        <w:left w:val="none" w:sz="0" w:space="0" w:color="auto"/>
        <w:bottom w:val="none" w:sz="0" w:space="0" w:color="auto"/>
        <w:right w:val="none" w:sz="0" w:space="0" w:color="auto"/>
      </w:divBdr>
    </w:div>
    <w:div w:id="972175543">
      <w:bodyDiv w:val="1"/>
      <w:marLeft w:val="0"/>
      <w:marRight w:val="0"/>
      <w:marTop w:val="0"/>
      <w:marBottom w:val="0"/>
      <w:divBdr>
        <w:top w:val="none" w:sz="0" w:space="0" w:color="auto"/>
        <w:left w:val="none" w:sz="0" w:space="0" w:color="auto"/>
        <w:bottom w:val="none" w:sz="0" w:space="0" w:color="auto"/>
        <w:right w:val="none" w:sz="0" w:space="0" w:color="auto"/>
      </w:divBdr>
    </w:div>
    <w:div w:id="978339711">
      <w:bodyDiv w:val="1"/>
      <w:marLeft w:val="0"/>
      <w:marRight w:val="0"/>
      <w:marTop w:val="0"/>
      <w:marBottom w:val="0"/>
      <w:divBdr>
        <w:top w:val="none" w:sz="0" w:space="0" w:color="auto"/>
        <w:left w:val="none" w:sz="0" w:space="0" w:color="auto"/>
        <w:bottom w:val="none" w:sz="0" w:space="0" w:color="auto"/>
        <w:right w:val="none" w:sz="0" w:space="0" w:color="auto"/>
      </w:divBdr>
    </w:div>
    <w:div w:id="980502529">
      <w:bodyDiv w:val="1"/>
      <w:marLeft w:val="0"/>
      <w:marRight w:val="0"/>
      <w:marTop w:val="0"/>
      <w:marBottom w:val="0"/>
      <w:divBdr>
        <w:top w:val="none" w:sz="0" w:space="0" w:color="auto"/>
        <w:left w:val="none" w:sz="0" w:space="0" w:color="auto"/>
        <w:bottom w:val="none" w:sz="0" w:space="0" w:color="auto"/>
        <w:right w:val="none" w:sz="0" w:space="0" w:color="auto"/>
      </w:divBdr>
    </w:div>
    <w:div w:id="987514930">
      <w:bodyDiv w:val="1"/>
      <w:marLeft w:val="0"/>
      <w:marRight w:val="0"/>
      <w:marTop w:val="0"/>
      <w:marBottom w:val="0"/>
      <w:divBdr>
        <w:top w:val="none" w:sz="0" w:space="0" w:color="auto"/>
        <w:left w:val="none" w:sz="0" w:space="0" w:color="auto"/>
        <w:bottom w:val="none" w:sz="0" w:space="0" w:color="auto"/>
        <w:right w:val="none" w:sz="0" w:space="0" w:color="auto"/>
      </w:divBdr>
    </w:div>
    <w:div w:id="993949039">
      <w:bodyDiv w:val="1"/>
      <w:marLeft w:val="0"/>
      <w:marRight w:val="0"/>
      <w:marTop w:val="0"/>
      <w:marBottom w:val="0"/>
      <w:divBdr>
        <w:top w:val="none" w:sz="0" w:space="0" w:color="auto"/>
        <w:left w:val="none" w:sz="0" w:space="0" w:color="auto"/>
        <w:bottom w:val="none" w:sz="0" w:space="0" w:color="auto"/>
        <w:right w:val="none" w:sz="0" w:space="0" w:color="auto"/>
      </w:divBdr>
    </w:div>
    <w:div w:id="1020932035">
      <w:bodyDiv w:val="1"/>
      <w:marLeft w:val="0"/>
      <w:marRight w:val="0"/>
      <w:marTop w:val="0"/>
      <w:marBottom w:val="0"/>
      <w:divBdr>
        <w:top w:val="none" w:sz="0" w:space="0" w:color="auto"/>
        <w:left w:val="none" w:sz="0" w:space="0" w:color="auto"/>
        <w:bottom w:val="none" w:sz="0" w:space="0" w:color="auto"/>
        <w:right w:val="none" w:sz="0" w:space="0" w:color="auto"/>
      </w:divBdr>
    </w:div>
    <w:div w:id="1038974485">
      <w:bodyDiv w:val="1"/>
      <w:marLeft w:val="0"/>
      <w:marRight w:val="0"/>
      <w:marTop w:val="0"/>
      <w:marBottom w:val="0"/>
      <w:divBdr>
        <w:top w:val="none" w:sz="0" w:space="0" w:color="auto"/>
        <w:left w:val="none" w:sz="0" w:space="0" w:color="auto"/>
        <w:bottom w:val="none" w:sz="0" w:space="0" w:color="auto"/>
        <w:right w:val="none" w:sz="0" w:space="0" w:color="auto"/>
      </w:divBdr>
    </w:div>
    <w:div w:id="1046758230">
      <w:bodyDiv w:val="1"/>
      <w:marLeft w:val="0"/>
      <w:marRight w:val="0"/>
      <w:marTop w:val="0"/>
      <w:marBottom w:val="0"/>
      <w:divBdr>
        <w:top w:val="none" w:sz="0" w:space="0" w:color="auto"/>
        <w:left w:val="none" w:sz="0" w:space="0" w:color="auto"/>
        <w:bottom w:val="none" w:sz="0" w:space="0" w:color="auto"/>
        <w:right w:val="none" w:sz="0" w:space="0" w:color="auto"/>
      </w:divBdr>
    </w:div>
    <w:div w:id="1056390172">
      <w:bodyDiv w:val="1"/>
      <w:marLeft w:val="0"/>
      <w:marRight w:val="0"/>
      <w:marTop w:val="0"/>
      <w:marBottom w:val="0"/>
      <w:divBdr>
        <w:top w:val="none" w:sz="0" w:space="0" w:color="auto"/>
        <w:left w:val="none" w:sz="0" w:space="0" w:color="auto"/>
        <w:bottom w:val="none" w:sz="0" w:space="0" w:color="auto"/>
        <w:right w:val="none" w:sz="0" w:space="0" w:color="auto"/>
      </w:divBdr>
    </w:div>
    <w:div w:id="1097946638">
      <w:bodyDiv w:val="1"/>
      <w:marLeft w:val="0"/>
      <w:marRight w:val="0"/>
      <w:marTop w:val="0"/>
      <w:marBottom w:val="0"/>
      <w:divBdr>
        <w:top w:val="none" w:sz="0" w:space="0" w:color="auto"/>
        <w:left w:val="none" w:sz="0" w:space="0" w:color="auto"/>
        <w:bottom w:val="none" w:sz="0" w:space="0" w:color="auto"/>
        <w:right w:val="none" w:sz="0" w:space="0" w:color="auto"/>
      </w:divBdr>
    </w:div>
    <w:div w:id="1117525477">
      <w:bodyDiv w:val="1"/>
      <w:marLeft w:val="0"/>
      <w:marRight w:val="0"/>
      <w:marTop w:val="0"/>
      <w:marBottom w:val="0"/>
      <w:divBdr>
        <w:top w:val="none" w:sz="0" w:space="0" w:color="auto"/>
        <w:left w:val="none" w:sz="0" w:space="0" w:color="auto"/>
        <w:bottom w:val="none" w:sz="0" w:space="0" w:color="auto"/>
        <w:right w:val="none" w:sz="0" w:space="0" w:color="auto"/>
      </w:divBdr>
    </w:div>
    <w:div w:id="1132095158">
      <w:bodyDiv w:val="1"/>
      <w:marLeft w:val="0"/>
      <w:marRight w:val="0"/>
      <w:marTop w:val="0"/>
      <w:marBottom w:val="0"/>
      <w:divBdr>
        <w:top w:val="none" w:sz="0" w:space="0" w:color="auto"/>
        <w:left w:val="none" w:sz="0" w:space="0" w:color="auto"/>
        <w:bottom w:val="none" w:sz="0" w:space="0" w:color="auto"/>
        <w:right w:val="none" w:sz="0" w:space="0" w:color="auto"/>
      </w:divBdr>
    </w:div>
    <w:div w:id="1139230053">
      <w:bodyDiv w:val="1"/>
      <w:marLeft w:val="0"/>
      <w:marRight w:val="0"/>
      <w:marTop w:val="0"/>
      <w:marBottom w:val="0"/>
      <w:divBdr>
        <w:top w:val="none" w:sz="0" w:space="0" w:color="auto"/>
        <w:left w:val="none" w:sz="0" w:space="0" w:color="auto"/>
        <w:bottom w:val="none" w:sz="0" w:space="0" w:color="auto"/>
        <w:right w:val="none" w:sz="0" w:space="0" w:color="auto"/>
      </w:divBdr>
    </w:div>
    <w:div w:id="1147043481">
      <w:bodyDiv w:val="1"/>
      <w:marLeft w:val="0"/>
      <w:marRight w:val="0"/>
      <w:marTop w:val="0"/>
      <w:marBottom w:val="0"/>
      <w:divBdr>
        <w:top w:val="none" w:sz="0" w:space="0" w:color="auto"/>
        <w:left w:val="none" w:sz="0" w:space="0" w:color="auto"/>
        <w:bottom w:val="none" w:sz="0" w:space="0" w:color="auto"/>
        <w:right w:val="none" w:sz="0" w:space="0" w:color="auto"/>
      </w:divBdr>
    </w:div>
    <w:div w:id="1149857813">
      <w:bodyDiv w:val="1"/>
      <w:marLeft w:val="0"/>
      <w:marRight w:val="0"/>
      <w:marTop w:val="0"/>
      <w:marBottom w:val="0"/>
      <w:divBdr>
        <w:top w:val="none" w:sz="0" w:space="0" w:color="auto"/>
        <w:left w:val="none" w:sz="0" w:space="0" w:color="auto"/>
        <w:bottom w:val="none" w:sz="0" w:space="0" w:color="auto"/>
        <w:right w:val="none" w:sz="0" w:space="0" w:color="auto"/>
      </w:divBdr>
    </w:div>
    <w:div w:id="1188327630">
      <w:bodyDiv w:val="1"/>
      <w:marLeft w:val="0"/>
      <w:marRight w:val="0"/>
      <w:marTop w:val="0"/>
      <w:marBottom w:val="0"/>
      <w:divBdr>
        <w:top w:val="none" w:sz="0" w:space="0" w:color="auto"/>
        <w:left w:val="none" w:sz="0" w:space="0" w:color="auto"/>
        <w:bottom w:val="none" w:sz="0" w:space="0" w:color="auto"/>
        <w:right w:val="none" w:sz="0" w:space="0" w:color="auto"/>
      </w:divBdr>
    </w:div>
    <w:div w:id="1199319350">
      <w:bodyDiv w:val="1"/>
      <w:marLeft w:val="0"/>
      <w:marRight w:val="0"/>
      <w:marTop w:val="0"/>
      <w:marBottom w:val="0"/>
      <w:divBdr>
        <w:top w:val="none" w:sz="0" w:space="0" w:color="auto"/>
        <w:left w:val="none" w:sz="0" w:space="0" w:color="auto"/>
        <w:bottom w:val="none" w:sz="0" w:space="0" w:color="auto"/>
        <w:right w:val="none" w:sz="0" w:space="0" w:color="auto"/>
      </w:divBdr>
    </w:div>
    <w:div w:id="1220942718">
      <w:bodyDiv w:val="1"/>
      <w:marLeft w:val="0"/>
      <w:marRight w:val="0"/>
      <w:marTop w:val="0"/>
      <w:marBottom w:val="0"/>
      <w:divBdr>
        <w:top w:val="none" w:sz="0" w:space="0" w:color="auto"/>
        <w:left w:val="none" w:sz="0" w:space="0" w:color="auto"/>
        <w:bottom w:val="none" w:sz="0" w:space="0" w:color="auto"/>
        <w:right w:val="none" w:sz="0" w:space="0" w:color="auto"/>
      </w:divBdr>
    </w:div>
    <w:div w:id="1246761708">
      <w:bodyDiv w:val="1"/>
      <w:marLeft w:val="0"/>
      <w:marRight w:val="0"/>
      <w:marTop w:val="0"/>
      <w:marBottom w:val="0"/>
      <w:divBdr>
        <w:top w:val="none" w:sz="0" w:space="0" w:color="auto"/>
        <w:left w:val="none" w:sz="0" w:space="0" w:color="auto"/>
        <w:bottom w:val="none" w:sz="0" w:space="0" w:color="auto"/>
        <w:right w:val="none" w:sz="0" w:space="0" w:color="auto"/>
      </w:divBdr>
    </w:div>
    <w:div w:id="1249731260">
      <w:bodyDiv w:val="1"/>
      <w:marLeft w:val="0"/>
      <w:marRight w:val="0"/>
      <w:marTop w:val="0"/>
      <w:marBottom w:val="0"/>
      <w:divBdr>
        <w:top w:val="none" w:sz="0" w:space="0" w:color="auto"/>
        <w:left w:val="none" w:sz="0" w:space="0" w:color="auto"/>
        <w:bottom w:val="none" w:sz="0" w:space="0" w:color="auto"/>
        <w:right w:val="none" w:sz="0" w:space="0" w:color="auto"/>
      </w:divBdr>
    </w:div>
    <w:div w:id="1253660727">
      <w:bodyDiv w:val="1"/>
      <w:marLeft w:val="0"/>
      <w:marRight w:val="0"/>
      <w:marTop w:val="0"/>
      <w:marBottom w:val="0"/>
      <w:divBdr>
        <w:top w:val="none" w:sz="0" w:space="0" w:color="auto"/>
        <w:left w:val="none" w:sz="0" w:space="0" w:color="auto"/>
        <w:bottom w:val="none" w:sz="0" w:space="0" w:color="auto"/>
        <w:right w:val="none" w:sz="0" w:space="0" w:color="auto"/>
      </w:divBdr>
    </w:div>
    <w:div w:id="1255043729">
      <w:bodyDiv w:val="1"/>
      <w:marLeft w:val="0"/>
      <w:marRight w:val="0"/>
      <w:marTop w:val="0"/>
      <w:marBottom w:val="0"/>
      <w:divBdr>
        <w:top w:val="none" w:sz="0" w:space="0" w:color="auto"/>
        <w:left w:val="none" w:sz="0" w:space="0" w:color="auto"/>
        <w:bottom w:val="none" w:sz="0" w:space="0" w:color="auto"/>
        <w:right w:val="none" w:sz="0" w:space="0" w:color="auto"/>
      </w:divBdr>
    </w:div>
    <w:div w:id="1258949181">
      <w:bodyDiv w:val="1"/>
      <w:marLeft w:val="0"/>
      <w:marRight w:val="0"/>
      <w:marTop w:val="0"/>
      <w:marBottom w:val="0"/>
      <w:divBdr>
        <w:top w:val="none" w:sz="0" w:space="0" w:color="auto"/>
        <w:left w:val="none" w:sz="0" w:space="0" w:color="auto"/>
        <w:bottom w:val="none" w:sz="0" w:space="0" w:color="auto"/>
        <w:right w:val="none" w:sz="0" w:space="0" w:color="auto"/>
      </w:divBdr>
    </w:div>
    <w:div w:id="1276867333">
      <w:bodyDiv w:val="1"/>
      <w:marLeft w:val="0"/>
      <w:marRight w:val="0"/>
      <w:marTop w:val="0"/>
      <w:marBottom w:val="0"/>
      <w:divBdr>
        <w:top w:val="none" w:sz="0" w:space="0" w:color="auto"/>
        <w:left w:val="none" w:sz="0" w:space="0" w:color="auto"/>
        <w:bottom w:val="none" w:sz="0" w:space="0" w:color="auto"/>
        <w:right w:val="none" w:sz="0" w:space="0" w:color="auto"/>
      </w:divBdr>
    </w:div>
    <w:div w:id="1284922235">
      <w:bodyDiv w:val="1"/>
      <w:marLeft w:val="0"/>
      <w:marRight w:val="0"/>
      <w:marTop w:val="0"/>
      <w:marBottom w:val="0"/>
      <w:divBdr>
        <w:top w:val="none" w:sz="0" w:space="0" w:color="auto"/>
        <w:left w:val="none" w:sz="0" w:space="0" w:color="auto"/>
        <w:bottom w:val="none" w:sz="0" w:space="0" w:color="auto"/>
        <w:right w:val="none" w:sz="0" w:space="0" w:color="auto"/>
      </w:divBdr>
    </w:div>
    <w:div w:id="1287587795">
      <w:bodyDiv w:val="1"/>
      <w:marLeft w:val="0"/>
      <w:marRight w:val="0"/>
      <w:marTop w:val="0"/>
      <w:marBottom w:val="0"/>
      <w:divBdr>
        <w:top w:val="none" w:sz="0" w:space="0" w:color="auto"/>
        <w:left w:val="none" w:sz="0" w:space="0" w:color="auto"/>
        <w:bottom w:val="none" w:sz="0" w:space="0" w:color="auto"/>
        <w:right w:val="none" w:sz="0" w:space="0" w:color="auto"/>
      </w:divBdr>
    </w:div>
    <w:div w:id="1289432678">
      <w:bodyDiv w:val="1"/>
      <w:marLeft w:val="0"/>
      <w:marRight w:val="0"/>
      <w:marTop w:val="0"/>
      <w:marBottom w:val="0"/>
      <w:divBdr>
        <w:top w:val="none" w:sz="0" w:space="0" w:color="auto"/>
        <w:left w:val="none" w:sz="0" w:space="0" w:color="auto"/>
        <w:bottom w:val="none" w:sz="0" w:space="0" w:color="auto"/>
        <w:right w:val="none" w:sz="0" w:space="0" w:color="auto"/>
      </w:divBdr>
    </w:div>
    <w:div w:id="1291781873">
      <w:bodyDiv w:val="1"/>
      <w:marLeft w:val="0"/>
      <w:marRight w:val="0"/>
      <w:marTop w:val="0"/>
      <w:marBottom w:val="0"/>
      <w:divBdr>
        <w:top w:val="none" w:sz="0" w:space="0" w:color="auto"/>
        <w:left w:val="none" w:sz="0" w:space="0" w:color="auto"/>
        <w:bottom w:val="none" w:sz="0" w:space="0" w:color="auto"/>
        <w:right w:val="none" w:sz="0" w:space="0" w:color="auto"/>
      </w:divBdr>
    </w:div>
    <w:div w:id="1294942562">
      <w:bodyDiv w:val="1"/>
      <w:marLeft w:val="0"/>
      <w:marRight w:val="0"/>
      <w:marTop w:val="0"/>
      <w:marBottom w:val="0"/>
      <w:divBdr>
        <w:top w:val="none" w:sz="0" w:space="0" w:color="auto"/>
        <w:left w:val="none" w:sz="0" w:space="0" w:color="auto"/>
        <w:bottom w:val="none" w:sz="0" w:space="0" w:color="auto"/>
        <w:right w:val="none" w:sz="0" w:space="0" w:color="auto"/>
      </w:divBdr>
    </w:div>
    <w:div w:id="1306006174">
      <w:bodyDiv w:val="1"/>
      <w:marLeft w:val="0"/>
      <w:marRight w:val="0"/>
      <w:marTop w:val="0"/>
      <w:marBottom w:val="0"/>
      <w:divBdr>
        <w:top w:val="none" w:sz="0" w:space="0" w:color="auto"/>
        <w:left w:val="none" w:sz="0" w:space="0" w:color="auto"/>
        <w:bottom w:val="none" w:sz="0" w:space="0" w:color="auto"/>
        <w:right w:val="none" w:sz="0" w:space="0" w:color="auto"/>
      </w:divBdr>
    </w:div>
    <w:div w:id="1311906838">
      <w:bodyDiv w:val="1"/>
      <w:marLeft w:val="0"/>
      <w:marRight w:val="0"/>
      <w:marTop w:val="0"/>
      <w:marBottom w:val="0"/>
      <w:divBdr>
        <w:top w:val="none" w:sz="0" w:space="0" w:color="auto"/>
        <w:left w:val="none" w:sz="0" w:space="0" w:color="auto"/>
        <w:bottom w:val="none" w:sz="0" w:space="0" w:color="auto"/>
        <w:right w:val="none" w:sz="0" w:space="0" w:color="auto"/>
      </w:divBdr>
    </w:div>
    <w:div w:id="1317296068">
      <w:bodyDiv w:val="1"/>
      <w:marLeft w:val="0"/>
      <w:marRight w:val="0"/>
      <w:marTop w:val="0"/>
      <w:marBottom w:val="0"/>
      <w:divBdr>
        <w:top w:val="none" w:sz="0" w:space="0" w:color="auto"/>
        <w:left w:val="none" w:sz="0" w:space="0" w:color="auto"/>
        <w:bottom w:val="none" w:sz="0" w:space="0" w:color="auto"/>
        <w:right w:val="none" w:sz="0" w:space="0" w:color="auto"/>
      </w:divBdr>
    </w:div>
    <w:div w:id="1318461505">
      <w:bodyDiv w:val="1"/>
      <w:marLeft w:val="0"/>
      <w:marRight w:val="0"/>
      <w:marTop w:val="0"/>
      <w:marBottom w:val="0"/>
      <w:divBdr>
        <w:top w:val="none" w:sz="0" w:space="0" w:color="auto"/>
        <w:left w:val="none" w:sz="0" w:space="0" w:color="auto"/>
        <w:bottom w:val="none" w:sz="0" w:space="0" w:color="auto"/>
        <w:right w:val="none" w:sz="0" w:space="0" w:color="auto"/>
      </w:divBdr>
    </w:div>
    <w:div w:id="1327898131">
      <w:bodyDiv w:val="1"/>
      <w:marLeft w:val="0"/>
      <w:marRight w:val="0"/>
      <w:marTop w:val="0"/>
      <w:marBottom w:val="0"/>
      <w:divBdr>
        <w:top w:val="none" w:sz="0" w:space="0" w:color="auto"/>
        <w:left w:val="none" w:sz="0" w:space="0" w:color="auto"/>
        <w:bottom w:val="none" w:sz="0" w:space="0" w:color="auto"/>
        <w:right w:val="none" w:sz="0" w:space="0" w:color="auto"/>
      </w:divBdr>
    </w:div>
    <w:div w:id="1328285098">
      <w:bodyDiv w:val="1"/>
      <w:marLeft w:val="0"/>
      <w:marRight w:val="0"/>
      <w:marTop w:val="0"/>
      <w:marBottom w:val="0"/>
      <w:divBdr>
        <w:top w:val="none" w:sz="0" w:space="0" w:color="auto"/>
        <w:left w:val="none" w:sz="0" w:space="0" w:color="auto"/>
        <w:bottom w:val="none" w:sz="0" w:space="0" w:color="auto"/>
        <w:right w:val="none" w:sz="0" w:space="0" w:color="auto"/>
      </w:divBdr>
    </w:div>
    <w:div w:id="1332180539">
      <w:bodyDiv w:val="1"/>
      <w:marLeft w:val="0"/>
      <w:marRight w:val="0"/>
      <w:marTop w:val="0"/>
      <w:marBottom w:val="0"/>
      <w:divBdr>
        <w:top w:val="none" w:sz="0" w:space="0" w:color="auto"/>
        <w:left w:val="none" w:sz="0" w:space="0" w:color="auto"/>
        <w:bottom w:val="none" w:sz="0" w:space="0" w:color="auto"/>
        <w:right w:val="none" w:sz="0" w:space="0" w:color="auto"/>
      </w:divBdr>
    </w:div>
    <w:div w:id="1352606864">
      <w:bodyDiv w:val="1"/>
      <w:marLeft w:val="0"/>
      <w:marRight w:val="0"/>
      <w:marTop w:val="0"/>
      <w:marBottom w:val="0"/>
      <w:divBdr>
        <w:top w:val="none" w:sz="0" w:space="0" w:color="auto"/>
        <w:left w:val="none" w:sz="0" w:space="0" w:color="auto"/>
        <w:bottom w:val="none" w:sz="0" w:space="0" w:color="auto"/>
        <w:right w:val="none" w:sz="0" w:space="0" w:color="auto"/>
      </w:divBdr>
    </w:div>
    <w:div w:id="1362323052">
      <w:bodyDiv w:val="1"/>
      <w:marLeft w:val="0"/>
      <w:marRight w:val="0"/>
      <w:marTop w:val="0"/>
      <w:marBottom w:val="0"/>
      <w:divBdr>
        <w:top w:val="none" w:sz="0" w:space="0" w:color="auto"/>
        <w:left w:val="none" w:sz="0" w:space="0" w:color="auto"/>
        <w:bottom w:val="none" w:sz="0" w:space="0" w:color="auto"/>
        <w:right w:val="none" w:sz="0" w:space="0" w:color="auto"/>
      </w:divBdr>
    </w:div>
    <w:div w:id="1384518883">
      <w:bodyDiv w:val="1"/>
      <w:marLeft w:val="0"/>
      <w:marRight w:val="0"/>
      <w:marTop w:val="0"/>
      <w:marBottom w:val="0"/>
      <w:divBdr>
        <w:top w:val="none" w:sz="0" w:space="0" w:color="auto"/>
        <w:left w:val="none" w:sz="0" w:space="0" w:color="auto"/>
        <w:bottom w:val="none" w:sz="0" w:space="0" w:color="auto"/>
        <w:right w:val="none" w:sz="0" w:space="0" w:color="auto"/>
      </w:divBdr>
    </w:div>
    <w:div w:id="1387677306">
      <w:bodyDiv w:val="1"/>
      <w:marLeft w:val="0"/>
      <w:marRight w:val="0"/>
      <w:marTop w:val="0"/>
      <w:marBottom w:val="0"/>
      <w:divBdr>
        <w:top w:val="none" w:sz="0" w:space="0" w:color="auto"/>
        <w:left w:val="none" w:sz="0" w:space="0" w:color="auto"/>
        <w:bottom w:val="none" w:sz="0" w:space="0" w:color="auto"/>
        <w:right w:val="none" w:sz="0" w:space="0" w:color="auto"/>
      </w:divBdr>
    </w:div>
    <w:div w:id="1388187497">
      <w:bodyDiv w:val="1"/>
      <w:marLeft w:val="0"/>
      <w:marRight w:val="0"/>
      <w:marTop w:val="0"/>
      <w:marBottom w:val="0"/>
      <w:divBdr>
        <w:top w:val="none" w:sz="0" w:space="0" w:color="auto"/>
        <w:left w:val="none" w:sz="0" w:space="0" w:color="auto"/>
        <w:bottom w:val="none" w:sz="0" w:space="0" w:color="auto"/>
        <w:right w:val="none" w:sz="0" w:space="0" w:color="auto"/>
      </w:divBdr>
    </w:div>
    <w:div w:id="1391003316">
      <w:bodyDiv w:val="1"/>
      <w:marLeft w:val="0"/>
      <w:marRight w:val="0"/>
      <w:marTop w:val="0"/>
      <w:marBottom w:val="0"/>
      <w:divBdr>
        <w:top w:val="none" w:sz="0" w:space="0" w:color="auto"/>
        <w:left w:val="none" w:sz="0" w:space="0" w:color="auto"/>
        <w:bottom w:val="none" w:sz="0" w:space="0" w:color="auto"/>
        <w:right w:val="none" w:sz="0" w:space="0" w:color="auto"/>
      </w:divBdr>
    </w:div>
    <w:div w:id="1402364071">
      <w:bodyDiv w:val="1"/>
      <w:marLeft w:val="0"/>
      <w:marRight w:val="0"/>
      <w:marTop w:val="0"/>
      <w:marBottom w:val="0"/>
      <w:divBdr>
        <w:top w:val="none" w:sz="0" w:space="0" w:color="auto"/>
        <w:left w:val="none" w:sz="0" w:space="0" w:color="auto"/>
        <w:bottom w:val="none" w:sz="0" w:space="0" w:color="auto"/>
        <w:right w:val="none" w:sz="0" w:space="0" w:color="auto"/>
      </w:divBdr>
    </w:div>
    <w:div w:id="1420906106">
      <w:bodyDiv w:val="1"/>
      <w:marLeft w:val="0"/>
      <w:marRight w:val="0"/>
      <w:marTop w:val="0"/>
      <w:marBottom w:val="0"/>
      <w:divBdr>
        <w:top w:val="none" w:sz="0" w:space="0" w:color="auto"/>
        <w:left w:val="none" w:sz="0" w:space="0" w:color="auto"/>
        <w:bottom w:val="none" w:sz="0" w:space="0" w:color="auto"/>
        <w:right w:val="none" w:sz="0" w:space="0" w:color="auto"/>
      </w:divBdr>
    </w:div>
    <w:div w:id="1422066712">
      <w:bodyDiv w:val="1"/>
      <w:marLeft w:val="0"/>
      <w:marRight w:val="0"/>
      <w:marTop w:val="0"/>
      <w:marBottom w:val="0"/>
      <w:divBdr>
        <w:top w:val="none" w:sz="0" w:space="0" w:color="auto"/>
        <w:left w:val="none" w:sz="0" w:space="0" w:color="auto"/>
        <w:bottom w:val="none" w:sz="0" w:space="0" w:color="auto"/>
        <w:right w:val="none" w:sz="0" w:space="0" w:color="auto"/>
      </w:divBdr>
    </w:div>
    <w:div w:id="1432630410">
      <w:bodyDiv w:val="1"/>
      <w:marLeft w:val="0"/>
      <w:marRight w:val="0"/>
      <w:marTop w:val="0"/>
      <w:marBottom w:val="0"/>
      <w:divBdr>
        <w:top w:val="none" w:sz="0" w:space="0" w:color="auto"/>
        <w:left w:val="none" w:sz="0" w:space="0" w:color="auto"/>
        <w:bottom w:val="none" w:sz="0" w:space="0" w:color="auto"/>
        <w:right w:val="none" w:sz="0" w:space="0" w:color="auto"/>
      </w:divBdr>
    </w:div>
    <w:div w:id="1434665226">
      <w:bodyDiv w:val="1"/>
      <w:marLeft w:val="0"/>
      <w:marRight w:val="0"/>
      <w:marTop w:val="0"/>
      <w:marBottom w:val="0"/>
      <w:divBdr>
        <w:top w:val="none" w:sz="0" w:space="0" w:color="auto"/>
        <w:left w:val="none" w:sz="0" w:space="0" w:color="auto"/>
        <w:bottom w:val="none" w:sz="0" w:space="0" w:color="auto"/>
        <w:right w:val="none" w:sz="0" w:space="0" w:color="auto"/>
      </w:divBdr>
    </w:div>
    <w:div w:id="1454134737">
      <w:bodyDiv w:val="1"/>
      <w:marLeft w:val="0"/>
      <w:marRight w:val="0"/>
      <w:marTop w:val="0"/>
      <w:marBottom w:val="0"/>
      <w:divBdr>
        <w:top w:val="none" w:sz="0" w:space="0" w:color="auto"/>
        <w:left w:val="none" w:sz="0" w:space="0" w:color="auto"/>
        <w:bottom w:val="none" w:sz="0" w:space="0" w:color="auto"/>
        <w:right w:val="none" w:sz="0" w:space="0" w:color="auto"/>
      </w:divBdr>
    </w:div>
    <w:div w:id="1503155791">
      <w:bodyDiv w:val="1"/>
      <w:marLeft w:val="0"/>
      <w:marRight w:val="0"/>
      <w:marTop w:val="0"/>
      <w:marBottom w:val="0"/>
      <w:divBdr>
        <w:top w:val="none" w:sz="0" w:space="0" w:color="auto"/>
        <w:left w:val="none" w:sz="0" w:space="0" w:color="auto"/>
        <w:bottom w:val="none" w:sz="0" w:space="0" w:color="auto"/>
        <w:right w:val="none" w:sz="0" w:space="0" w:color="auto"/>
      </w:divBdr>
    </w:div>
    <w:div w:id="1521554566">
      <w:bodyDiv w:val="1"/>
      <w:marLeft w:val="0"/>
      <w:marRight w:val="0"/>
      <w:marTop w:val="0"/>
      <w:marBottom w:val="0"/>
      <w:divBdr>
        <w:top w:val="none" w:sz="0" w:space="0" w:color="auto"/>
        <w:left w:val="none" w:sz="0" w:space="0" w:color="auto"/>
        <w:bottom w:val="none" w:sz="0" w:space="0" w:color="auto"/>
        <w:right w:val="none" w:sz="0" w:space="0" w:color="auto"/>
      </w:divBdr>
    </w:div>
    <w:div w:id="1523670223">
      <w:bodyDiv w:val="1"/>
      <w:marLeft w:val="0"/>
      <w:marRight w:val="0"/>
      <w:marTop w:val="0"/>
      <w:marBottom w:val="0"/>
      <w:divBdr>
        <w:top w:val="none" w:sz="0" w:space="0" w:color="auto"/>
        <w:left w:val="none" w:sz="0" w:space="0" w:color="auto"/>
        <w:bottom w:val="none" w:sz="0" w:space="0" w:color="auto"/>
        <w:right w:val="none" w:sz="0" w:space="0" w:color="auto"/>
      </w:divBdr>
    </w:div>
    <w:div w:id="1535582854">
      <w:bodyDiv w:val="1"/>
      <w:marLeft w:val="0"/>
      <w:marRight w:val="0"/>
      <w:marTop w:val="0"/>
      <w:marBottom w:val="0"/>
      <w:divBdr>
        <w:top w:val="none" w:sz="0" w:space="0" w:color="auto"/>
        <w:left w:val="none" w:sz="0" w:space="0" w:color="auto"/>
        <w:bottom w:val="none" w:sz="0" w:space="0" w:color="auto"/>
        <w:right w:val="none" w:sz="0" w:space="0" w:color="auto"/>
      </w:divBdr>
    </w:div>
    <w:div w:id="1536116627">
      <w:bodyDiv w:val="1"/>
      <w:marLeft w:val="0"/>
      <w:marRight w:val="0"/>
      <w:marTop w:val="0"/>
      <w:marBottom w:val="0"/>
      <w:divBdr>
        <w:top w:val="none" w:sz="0" w:space="0" w:color="auto"/>
        <w:left w:val="none" w:sz="0" w:space="0" w:color="auto"/>
        <w:bottom w:val="none" w:sz="0" w:space="0" w:color="auto"/>
        <w:right w:val="none" w:sz="0" w:space="0" w:color="auto"/>
      </w:divBdr>
    </w:div>
    <w:div w:id="1544250411">
      <w:bodyDiv w:val="1"/>
      <w:marLeft w:val="0"/>
      <w:marRight w:val="0"/>
      <w:marTop w:val="0"/>
      <w:marBottom w:val="0"/>
      <w:divBdr>
        <w:top w:val="none" w:sz="0" w:space="0" w:color="auto"/>
        <w:left w:val="none" w:sz="0" w:space="0" w:color="auto"/>
        <w:bottom w:val="none" w:sz="0" w:space="0" w:color="auto"/>
        <w:right w:val="none" w:sz="0" w:space="0" w:color="auto"/>
      </w:divBdr>
    </w:div>
    <w:div w:id="1549876281">
      <w:bodyDiv w:val="1"/>
      <w:marLeft w:val="0"/>
      <w:marRight w:val="0"/>
      <w:marTop w:val="0"/>
      <w:marBottom w:val="0"/>
      <w:divBdr>
        <w:top w:val="none" w:sz="0" w:space="0" w:color="auto"/>
        <w:left w:val="none" w:sz="0" w:space="0" w:color="auto"/>
        <w:bottom w:val="none" w:sz="0" w:space="0" w:color="auto"/>
        <w:right w:val="none" w:sz="0" w:space="0" w:color="auto"/>
      </w:divBdr>
    </w:div>
    <w:div w:id="1550537157">
      <w:bodyDiv w:val="1"/>
      <w:marLeft w:val="0"/>
      <w:marRight w:val="0"/>
      <w:marTop w:val="0"/>
      <w:marBottom w:val="0"/>
      <w:divBdr>
        <w:top w:val="none" w:sz="0" w:space="0" w:color="auto"/>
        <w:left w:val="none" w:sz="0" w:space="0" w:color="auto"/>
        <w:bottom w:val="none" w:sz="0" w:space="0" w:color="auto"/>
        <w:right w:val="none" w:sz="0" w:space="0" w:color="auto"/>
      </w:divBdr>
    </w:div>
    <w:div w:id="1550918914">
      <w:bodyDiv w:val="1"/>
      <w:marLeft w:val="0"/>
      <w:marRight w:val="0"/>
      <w:marTop w:val="0"/>
      <w:marBottom w:val="0"/>
      <w:divBdr>
        <w:top w:val="none" w:sz="0" w:space="0" w:color="auto"/>
        <w:left w:val="none" w:sz="0" w:space="0" w:color="auto"/>
        <w:bottom w:val="none" w:sz="0" w:space="0" w:color="auto"/>
        <w:right w:val="none" w:sz="0" w:space="0" w:color="auto"/>
      </w:divBdr>
    </w:div>
    <w:div w:id="1558055950">
      <w:bodyDiv w:val="1"/>
      <w:marLeft w:val="0"/>
      <w:marRight w:val="0"/>
      <w:marTop w:val="0"/>
      <w:marBottom w:val="0"/>
      <w:divBdr>
        <w:top w:val="none" w:sz="0" w:space="0" w:color="auto"/>
        <w:left w:val="none" w:sz="0" w:space="0" w:color="auto"/>
        <w:bottom w:val="none" w:sz="0" w:space="0" w:color="auto"/>
        <w:right w:val="none" w:sz="0" w:space="0" w:color="auto"/>
      </w:divBdr>
    </w:div>
    <w:div w:id="1570387595">
      <w:bodyDiv w:val="1"/>
      <w:marLeft w:val="0"/>
      <w:marRight w:val="0"/>
      <w:marTop w:val="0"/>
      <w:marBottom w:val="0"/>
      <w:divBdr>
        <w:top w:val="none" w:sz="0" w:space="0" w:color="auto"/>
        <w:left w:val="none" w:sz="0" w:space="0" w:color="auto"/>
        <w:bottom w:val="none" w:sz="0" w:space="0" w:color="auto"/>
        <w:right w:val="none" w:sz="0" w:space="0" w:color="auto"/>
      </w:divBdr>
    </w:div>
    <w:div w:id="1573001691">
      <w:bodyDiv w:val="1"/>
      <w:marLeft w:val="0"/>
      <w:marRight w:val="0"/>
      <w:marTop w:val="0"/>
      <w:marBottom w:val="0"/>
      <w:divBdr>
        <w:top w:val="none" w:sz="0" w:space="0" w:color="auto"/>
        <w:left w:val="none" w:sz="0" w:space="0" w:color="auto"/>
        <w:bottom w:val="none" w:sz="0" w:space="0" w:color="auto"/>
        <w:right w:val="none" w:sz="0" w:space="0" w:color="auto"/>
      </w:divBdr>
    </w:div>
    <w:div w:id="1595213206">
      <w:bodyDiv w:val="1"/>
      <w:marLeft w:val="0"/>
      <w:marRight w:val="0"/>
      <w:marTop w:val="0"/>
      <w:marBottom w:val="0"/>
      <w:divBdr>
        <w:top w:val="none" w:sz="0" w:space="0" w:color="auto"/>
        <w:left w:val="none" w:sz="0" w:space="0" w:color="auto"/>
        <w:bottom w:val="none" w:sz="0" w:space="0" w:color="auto"/>
        <w:right w:val="none" w:sz="0" w:space="0" w:color="auto"/>
      </w:divBdr>
    </w:div>
    <w:div w:id="1617638449">
      <w:bodyDiv w:val="1"/>
      <w:marLeft w:val="0"/>
      <w:marRight w:val="0"/>
      <w:marTop w:val="0"/>
      <w:marBottom w:val="0"/>
      <w:divBdr>
        <w:top w:val="none" w:sz="0" w:space="0" w:color="auto"/>
        <w:left w:val="none" w:sz="0" w:space="0" w:color="auto"/>
        <w:bottom w:val="none" w:sz="0" w:space="0" w:color="auto"/>
        <w:right w:val="none" w:sz="0" w:space="0" w:color="auto"/>
      </w:divBdr>
    </w:div>
    <w:div w:id="1630549246">
      <w:bodyDiv w:val="1"/>
      <w:marLeft w:val="0"/>
      <w:marRight w:val="0"/>
      <w:marTop w:val="0"/>
      <w:marBottom w:val="0"/>
      <w:divBdr>
        <w:top w:val="none" w:sz="0" w:space="0" w:color="auto"/>
        <w:left w:val="none" w:sz="0" w:space="0" w:color="auto"/>
        <w:bottom w:val="none" w:sz="0" w:space="0" w:color="auto"/>
        <w:right w:val="none" w:sz="0" w:space="0" w:color="auto"/>
      </w:divBdr>
    </w:div>
    <w:div w:id="1632444602">
      <w:bodyDiv w:val="1"/>
      <w:marLeft w:val="0"/>
      <w:marRight w:val="0"/>
      <w:marTop w:val="0"/>
      <w:marBottom w:val="0"/>
      <w:divBdr>
        <w:top w:val="none" w:sz="0" w:space="0" w:color="auto"/>
        <w:left w:val="none" w:sz="0" w:space="0" w:color="auto"/>
        <w:bottom w:val="none" w:sz="0" w:space="0" w:color="auto"/>
        <w:right w:val="none" w:sz="0" w:space="0" w:color="auto"/>
      </w:divBdr>
    </w:div>
    <w:div w:id="1663467324">
      <w:bodyDiv w:val="1"/>
      <w:marLeft w:val="0"/>
      <w:marRight w:val="0"/>
      <w:marTop w:val="0"/>
      <w:marBottom w:val="0"/>
      <w:divBdr>
        <w:top w:val="none" w:sz="0" w:space="0" w:color="auto"/>
        <w:left w:val="none" w:sz="0" w:space="0" w:color="auto"/>
        <w:bottom w:val="none" w:sz="0" w:space="0" w:color="auto"/>
        <w:right w:val="none" w:sz="0" w:space="0" w:color="auto"/>
      </w:divBdr>
    </w:div>
    <w:div w:id="1664774795">
      <w:bodyDiv w:val="1"/>
      <w:marLeft w:val="0"/>
      <w:marRight w:val="0"/>
      <w:marTop w:val="0"/>
      <w:marBottom w:val="0"/>
      <w:divBdr>
        <w:top w:val="none" w:sz="0" w:space="0" w:color="auto"/>
        <w:left w:val="none" w:sz="0" w:space="0" w:color="auto"/>
        <w:bottom w:val="none" w:sz="0" w:space="0" w:color="auto"/>
        <w:right w:val="none" w:sz="0" w:space="0" w:color="auto"/>
      </w:divBdr>
    </w:div>
    <w:div w:id="1668442746">
      <w:bodyDiv w:val="1"/>
      <w:marLeft w:val="0"/>
      <w:marRight w:val="0"/>
      <w:marTop w:val="0"/>
      <w:marBottom w:val="0"/>
      <w:divBdr>
        <w:top w:val="none" w:sz="0" w:space="0" w:color="auto"/>
        <w:left w:val="none" w:sz="0" w:space="0" w:color="auto"/>
        <w:bottom w:val="none" w:sz="0" w:space="0" w:color="auto"/>
        <w:right w:val="none" w:sz="0" w:space="0" w:color="auto"/>
      </w:divBdr>
    </w:div>
    <w:div w:id="1703088002">
      <w:bodyDiv w:val="1"/>
      <w:marLeft w:val="0"/>
      <w:marRight w:val="0"/>
      <w:marTop w:val="0"/>
      <w:marBottom w:val="0"/>
      <w:divBdr>
        <w:top w:val="none" w:sz="0" w:space="0" w:color="auto"/>
        <w:left w:val="none" w:sz="0" w:space="0" w:color="auto"/>
        <w:bottom w:val="none" w:sz="0" w:space="0" w:color="auto"/>
        <w:right w:val="none" w:sz="0" w:space="0" w:color="auto"/>
      </w:divBdr>
    </w:div>
    <w:div w:id="1704019519">
      <w:bodyDiv w:val="1"/>
      <w:marLeft w:val="0"/>
      <w:marRight w:val="0"/>
      <w:marTop w:val="0"/>
      <w:marBottom w:val="0"/>
      <w:divBdr>
        <w:top w:val="none" w:sz="0" w:space="0" w:color="auto"/>
        <w:left w:val="none" w:sz="0" w:space="0" w:color="auto"/>
        <w:bottom w:val="none" w:sz="0" w:space="0" w:color="auto"/>
        <w:right w:val="none" w:sz="0" w:space="0" w:color="auto"/>
      </w:divBdr>
    </w:div>
    <w:div w:id="1713336646">
      <w:bodyDiv w:val="1"/>
      <w:marLeft w:val="0"/>
      <w:marRight w:val="0"/>
      <w:marTop w:val="0"/>
      <w:marBottom w:val="0"/>
      <w:divBdr>
        <w:top w:val="none" w:sz="0" w:space="0" w:color="auto"/>
        <w:left w:val="none" w:sz="0" w:space="0" w:color="auto"/>
        <w:bottom w:val="none" w:sz="0" w:space="0" w:color="auto"/>
        <w:right w:val="none" w:sz="0" w:space="0" w:color="auto"/>
      </w:divBdr>
    </w:div>
    <w:div w:id="1717852074">
      <w:bodyDiv w:val="1"/>
      <w:marLeft w:val="0"/>
      <w:marRight w:val="0"/>
      <w:marTop w:val="0"/>
      <w:marBottom w:val="0"/>
      <w:divBdr>
        <w:top w:val="none" w:sz="0" w:space="0" w:color="auto"/>
        <w:left w:val="none" w:sz="0" w:space="0" w:color="auto"/>
        <w:bottom w:val="none" w:sz="0" w:space="0" w:color="auto"/>
        <w:right w:val="none" w:sz="0" w:space="0" w:color="auto"/>
      </w:divBdr>
    </w:div>
    <w:div w:id="1731884302">
      <w:bodyDiv w:val="1"/>
      <w:marLeft w:val="0"/>
      <w:marRight w:val="0"/>
      <w:marTop w:val="0"/>
      <w:marBottom w:val="0"/>
      <w:divBdr>
        <w:top w:val="none" w:sz="0" w:space="0" w:color="auto"/>
        <w:left w:val="none" w:sz="0" w:space="0" w:color="auto"/>
        <w:bottom w:val="none" w:sz="0" w:space="0" w:color="auto"/>
        <w:right w:val="none" w:sz="0" w:space="0" w:color="auto"/>
      </w:divBdr>
    </w:div>
    <w:div w:id="1742170098">
      <w:bodyDiv w:val="1"/>
      <w:marLeft w:val="0"/>
      <w:marRight w:val="0"/>
      <w:marTop w:val="0"/>
      <w:marBottom w:val="0"/>
      <w:divBdr>
        <w:top w:val="none" w:sz="0" w:space="0" w:color="auto"/>
        <w:left w:val="none" w:sz="0" w:space="0" w:color="auto"/>
        <w:bottom w:val="none" w:sz="0" w:space="0" w:color="auto"/>
        <w:right w:val="none" w:sz="0" w:space="0" w:color="auto"/>
      </w:divBdr>
    </w:div>
    <w:div w:id="1754665376">
      <w:bodyDiv w:val="1"/>
      <w:marLeft w:val="0"/>
      <w:marRight w:val="0"/>
      <w:marTop w:val="0"/>
      <w:marBottom w:val="0"/>
      <w:divBdr>
        <w:top w:val="none" w:sz="0" w:space="0" w:color="auto"/>
        <w:left w:val="none" w:sz="0" w:space="0" w:color="auto"/>
        <w:bottom w:val="none" w:sz="0" w:space="0" w:color="auto"/>
        <w:right w:val="none" w:sz="0" w:space="0" w:color="auto"/>
      </w:divBdr>
    </w:div>
    <w:div w:id="1757633465">
      <w:bodyDiv w:val="1"/>
      <w:marLeft w:val="0"/>
      <w:marRight w:val="0"/>
      <w:marTop w:val="0"/>
      <w:marBottom w:val="0"/>
      <w:divBdr>
        <w:top w:val="none" w:sz="0" w:space="0" w:color="auto"/>
        <w:left w:val="none" w:sz="0" w:space="0" w:color="auto"/>
        <w:bottom w:val="none" w:sz="0" w:space="0" w:color="auto"/>
        <w:right w:val="none" w:sz="0" w:space="0" w:color="auto"/>
      </w:divBdr>
    </w:div>
    <w:div w:id="1804882707">
      <w:bodyDiv w:val="1"/>
      <w:marLeft w:val="0"/>
      <w:marRight w:val="0"/>
      <w:marTop w:val="0"/>
      <w:marBottom w:val="0"/>
      <w:divBdr>
        <w:top w:val="none" w:sz="0" w:space="0" w:color="auto"/>
        <w:left w:val="none" w:sz="0" w:space="0" w:color="auto"/>
        <w:bottom w:val="none" w:sz="0" w:space="0" w:color="auto"/>
        <w:right w:val="none" w:sz="0" w:space="0" w:color="auto"/>
      </w:divBdr>
    </w:div>
    <w:div w:id="1806194792">
      <w:bodyDiv w:val="1"/>
      <w:marLeft w:val="0"/>
      <w:marRight w:val="0"/>
      <w:marTop w:val="0"/>
      <w:marBottom w:val="0"/>
      <w:divBdr>
        <w:top w:val="none" w:sz="0" w:space="0" w:color="auto"/>
        <w:left w:val="none" w:sz="0" w:space="0" w:color="auto"/>
        <w:bottom w:val="none" w:sz="0" w:space="0" w:color="auto"/>
        <w:right w:val="none" w:sz="0" w:space="0" w:color="auto"/>
      </w:divBdr>
    </w:div>
    <w:div w:id="1810054566">
      <w:bodyDiv w:val="1"/>
      <w:marLeft w:val="0"/>
      <w:marRight w:val="0"/>
      <w:marTop w:val="0"/>
      <w:marBottom w:val="0"/>
      <w:divBdr>
        <w:top w:val="none" w:sz="0" w:space="0" w:color="auto"/>
        <w:left w:val="none" w:sz="0" w:space="0" w:color="auto"/>
        <w:bottom w:val="none" w:sz="0" w:space="0" w:color="auto"/>
        <w:right w:val="none" w:sz="0" w:space="0" w:color="auto"/>
      </w:divBdr>
    </w:div>
    <w:div w:id="1816683848">
      <w:bodyDiv w:val="1"/>
      <w:marLeft w:val="0"/>
      <w:marRight w:val="0"/>
      <w:marTop w:val="0"/>
      <w:marBottom w:val="0"/>
      <w:divBdr>
        <w:top w:val="none" w:sz="0" w:space="0" w:color="auto"/>
        <w:left w:val="none" w:sz="0" w:space="0" w:color="auto"/>
        <w:bottom w:val="none" w:sz="0" w:space="0" w:color="auto"/>
        <w:right w:val="none" w:sz="0" w:space="0" w:color="auto"/>
      </w:divBdr>
    </w:div>
    <w:div w:id="1821267058">
      <w:bodyDiv w:val="1"/>
      <w:marLeft w:val="0"/>
      <w:marRight w:val="0"/>
      <w:marTop w:val="0"/>
      <w:marBottom w:val="0"/>
      <w:divBdr>
        <w:top w:val="none" w:sz="0" w:space="0" w:color="auto"/>
        <w:left w:val="none" w:sz="0" w:space="0" w:color="auto"/>
        <w:bottom w:val="none" w:sz="0" w:space="0" w:color="auto"/>
        <w:right w:val="none" w:sz="0" w:space="0" w:color="auto"/>
      </w:divBdr>
    </w:div>
    <w:div w:id="1841307954">
      <w:bodyDiv w:val="1"/>
      <w:marLeft w:val="0"/>
      <w:marRight w:val="0"/>
      <w:marTop w:val="0"/>
      <w:marBottom w:val="0"/>
      <w:divBdr>
        <w:top w:val="none" w:sz="0" w:space="0" w:color="auto"/>
        <w:left w:val="none" w:sz="0" w:space="0" w:color="auto"/>
        <w:bottom w:val="none" w:sz="0" w:space="0" w:color="auto"/>
        <w:right w:val="none" w:sz="0" w:space="0" w:color="auto"/>
      </w:divBdr>
    </w:div>
    <w:div w:id="1853061472">
      <w:bodyDiv w:val="1"/>
      <w:marLeft w:val="0"/>
      <w:marRight w:val="0"/>
      <w:marTop w:val="0"/>
      <w:marBottom w:val="0"/>
      <w:divBdr>
        <w:top w:val="none" w:sz="0" w:space="0" w:color="auto"/>
        <w:left w:val="none" w:sz="0" w:space="0" w:color="auto"/>
        <w:bottom w:val="none" w:sz="0" w:space="0" w:color="auto"/>
        <w:right w:val="none" w:sz="0" w:space="0" w:color="auto"/>
      </w:divBdr>
    </w:div>
    <w:div w:id="1853644869">
      <w:bodyDiv w:val="1"/>
      <w:marLeft w:val="0"/>
      <w:marRight w:val="0"/>
      <w:marTop w:val="0"/>
      <w:marBottom w:val="0"/>
      <w:divBdr>
        <w:top w:val="none" w:sz="0" w:space="0" w:color="auto"/>
        <w:left w:val="none" w:sz="0" w:space="0" w:color="auto"/>
        <w:bottom w:val="none" w:sz="0" w:space="0" w:color="auto"/>
        <w:right w:val="none" w:sz="0" w:space="0" w:color="auto"/>
      </w:divBdr>
    </w:div>
    <w:div w:id="1855607680">
      <w:bodyDiv w:val="1"/>
      <w:marLeft w:val="0"/>
      <w:marRight w:val="0"/>
      <w:marTop w:val="0"/>
      <w:marBottom w:val="0"/>
      <w:divBdr>
        <w:top w:val="none" w:sz="0" w:space="0" w:color="auto"/>
        <w:left w:val="none" w:sz="0" w:space="0" w:color="auto"/>
        <w:bottom w:val="none" w:sz="0" w:space="0" w:color="auto"/>
        <w:right w:val="none" w:sz="0" w:space="0" w:color="auto"/>
      </w:divBdr>
    </w:div>
    <w:div w:id="1864198933">
      <w:bodyDiv w:val="1"/>
      <w:marLeft w:val="0"/>
      <w:marRight w:val="0"/>
      <w:marTop w:val="0"/>
      <w:marBottom w:val="0"/>
      <w:divBdr>
        <w:top w:val="none" w:sz="0" w:space="0" w:color="auto"/>
        <w:left w:val="none" w:sz="0" w:space="0" w:color="auto"/>
        <w:bottom w:val="none" w:sz="0" w:space="0" w:color="auto"/>
        <w:right w:val="none" w:sz="0" w:space="0" w:color="auto"/>
      </w:divBdr>
    </w:div>
    <w:div w:id="1875116066">
      <w:bodyDiv w:val="1"/>
      <w:marLeft w:val="0"/>
      <w:marRight w:val="0"/>
      <w:marTop w:val="0"/>
      <w:marBottom w:val="0"/>
      <w:divBdr>
        <w:top w:val="none" w:sz="0" w:space="0" w:color="auto"/>
        <w:left w:val="none" w:sz="0" w:space="0" w:color="auto"/>
        <w:bottom w:val="none" w:sz="0" w:space="0" w:color="auto"/>
        <w:right w:val="none" w:sz="0" w:space="0" w:color="auto"/>
      </w:divBdr>
    </w:div>
    <w:div w:id="1880698068">
      <w:bodyDiv w:val="1"/>
      <w:marLeft w:val="0"/>
      <w:marRight w:val="0"/>
      <w:marTop w:val="0"/>
      <w:marBottom w:val="0"/>
      <w:divBdr>
        <w:top w:val="none" w:sz="0" w:space="0" w:color="auto"/>
        <w:left w:val="none" w:sz="0" w:space="0" w:color="auto"/>
        <w:bottom w:val="none" w:sz="0" w:space="0" w:color="auto"/>
        <w:right w:val="none" w:sz="0" w:space="0" w:color="auto"/>
      </w:divBdr>
    </w:div>
    <w:div w:id="1883054719">
      <w:bodyDiv w:val="1"/>
      <w:marLeft w:val="0"/>
      <w:marRight w:val="0"/>
      <w:marTop w:val="0"/>
      <w:marBottom w:val="0"/>
      <w:divBdr>
        <w:top w:val="none" w:sz="0" w:space="0" w:color="auto"/>
        <w:left w:val="none" w:sz="0" w:space="0" w:color="auto"/>
        <w:bottom w:val="none" w:sz="0" w:space="0" w:color="auto"/>
        <w:right w:val="none" w:sz="0" w:space="0" w:color="auto"/>
      </w:divBdr>
    </w:div>
    <w:div w:id="1894269595">
      <w:bodyDiv w:val="1"/>
      <w:marLeft w:val="0"/>
      <w:marRight w:val="0"/>
      <w:marTop w:val="0"/>
      <w:marBottom w:val="0"/>
      <w:divBdr>
        <w:top w:val="none" w:sz="0" w:space="0" w:color="auto"/>
        <w:left w:val="none" w:sz="0" w:space="0" w:color="auto"/>
        <w:bottom w:val="none" w:sz="0" w:space="0" w:color="auto"/>
        <w:right w:val="none" w:sz="0" w:space="0" w:color="auto"/>
      </w:divBdr>
    </w:div>
    <w:div w:id="1896968674">
      <w:bodyDiv w:val="1"/>
      <w:marLeft w:val="0"/>
      <w:marRight w:val="0"/>
      <w:marTop w:val="0"/>
      <w:marBottom w:val="0"/>
      <w:divBdr>
        <w:top w:val="none" w:sz="0" w:space="0" w:color="auto"/>
        <w:left w:val="none" w:sz="0" w:space="0" w:color="auto"/>
        <w:bottom w:val="none" w:sz="0" w:space="0" w:color="auto"/>
        <w:right w:val="none" w:sz="0" w:space="0" w:color="auto"/>
      </w:divBdr>
    </w:div>
    <w:div w:id="1901672047">
      <w:bodyDiv w:val="1"/>
      <w:marLeft w:val="0"/>
      <w:marRight w:val="0"/>
      <w:marTop w:val="0"/>
      <w:marBottom w:val="0"/>
      <w:divBdr>
        <w:top w:val="none" w:sz="0" w:space="0" w:color="auto"/>
        <w:left w:val="none" w:sz="0" w:space="0" w:color="auto"/>
        <w:bottom w:val="none" w:sz="0" w:space="0" w:color="auto"/>
        <w:right w:val="none" w:sz="0" w:space="0" w:color="auto"/>
      </w:divBdr>
    </w:div>
    <w:div w:id="1909144199">
      <w:bodyDiv w:val="1"/>
      <w:marLeft w:val="0"/>
      <w:marRight w:val="0"/>
      <w:marTop w:val="0"/>
      <w:marBottom w:val="0"/>
      <w:divBdr>
        <w:top w:val="none" w:sz="0" w:space="0" w:color="auto"/>
        <w:left w:val="none" w:sz="0" w:space="0" w:color="auto"/>
        <w:bottom w:val="none" w:sz="0" w:space="0" w:color="auto"/>
        <w:right w:val="none" w:sz="0" w:space="0" w:color="auto"/>
      </w:divBdr>
    </w:div>
    <w:div w:id="1923831302">
      <w:bodyDiv w:val="1"/>
      <w:marLeft w:val="0"/>
      <w:marRight w:val="0"/>
      <w:marTop w:val="0"/>
      <w:marBottom w:val="0"/>
      <w:divBdr>
        <w:top w:val="none" w:sz="0" w:space="0" w:color="auto"/>
        <w:left w:val="none" w:sz="0" w:space="0" w:color="auto"/>
        <w:bottom w:val="none" w:sz="0" w:space="0" w:color="auto"/>
        <w:right w:val="none" w:sz="0" w:space="0" w:color="auto"/>
      </w:divBdr>
    </w:div>
    <w:div w:id="1926647542">
      <w:bodyDiv w:val="1"/>
      <w:marLeft w:val="0"/>
      <w:marRight w:val="0"/>
      <w:marTop w:val="0"/>
      <w:marBottom w:val="0"/>
      <w:divBdr>
        <w:top w:val="none" w:sz="0" w:space="0" w:color="auto"/>
        <w:left w:val="none" w:sz="0" w:space="0" w:color="auto"/>
        <w:bottom w:val="none" w:sz="0" w:space="0" w:color="auto"/>
        <w:right w:val="none" w:sz="0" w:space="0" w:color="auto"/>
      </w:divBdr>
    </w:div>
    <w:div w:id="1948005707">
      <w:bodyDiv w:val="1"/>
      <w:marLeft w:val="0"/>
      <w:marRight w:val="0"/>
      <w:marTop w:val="0"/>
      <w:marBottom w:val="0"/>
      <w:divBdr>
        <w:top w:val="none" w:sz="0" w:space="0" w:color="auto"/>
        <w:left w:val="none" w:sz="0" w:space="0" w:color="auto"/>
        <w:bottom w:val="none" w:sz="0" w:space="0" w:color="auto"/>
        <w:right w:val="none" w:sz="0" w:space="0" w:color="auto"/>
      </w:divBdr>
    </w:div>
    <w:div w:id="1965043732">
      <w:bodyDiv w:val="1"/>
      <w:marLeft w:val="0"/>
      <w:marRight w:val="0"/>
      <w:marTop w:val="0"/>
      <w:marBottom w:val="0"/>
      <w:divBdr>
        <w:top w:val="none" w:sz="0" w:space="0" w:color="auto"/>
        <w:left w:val="none" w:sz="0" w:space="0" w:color="auto"/>
        <w:bottom w:val="none" w:sz="0" w:space="0" w:color="auto"/>
        <w:right w:val="none" w:sz="0" w:space="0" w:color="auto"/>
      </w:divBdr>
    </w:div>
    <w:div w:id="1969816404">
      <w:bodyDiv w:val="1"/>
      <w:marLeft w:val="0"/>
      <w:marRight w:val="0"/>
      <w:marTop w:val="0"/>
      <w:marBottom w:val="0"/>
      <w:divBdr>
        <w:top w:val="none" w:sz="0" w:space="0" w:color="auto"/>
        <w:left w:val="none" w:sz="0" w:space="0" w:color="auto"/>
        <w:bottom w:val="none" w:sz="0" w:space="0" w:color="auto"/>
        <w:right w:val="none" w:sz="0" w:space="0" w:color="auto"/>
      </w:divBdr>
    </w:div>
    <w:div w:id="1983079752">
      <w:bodyDiv w:val="1"/>
      <w:marLeft w:val="0"/>
      <w:marRight w:val="0"/>
      <w:marTop w:val="0"/>
      <w:marBottom w:val="0"/>
      <w:divBdr>
        <w:top w:val="none" w:sz="0" w:space="0" w:color="auto"/>
        <w:left w:val="none" w:sz="0" w:space="0" w:color="auto"/>
        <w:bottom w:val="none" w:sz="0" w:space="0" w:color="auto"/>
        <w:right w:val="none" w:sz="0" w:space="0" w:color="auto"/>
      </w:divBdr>
    </w:div>
    <w:div w:id="1985308926">
      <w:bodyDiv w:val="1"/>
      <w:marLeft w:val="0"/>
      <w:marRight w:val="0"/>
      <w:marTop w:val="0"/>
      <w:marBottom w:val="0"/>
      <w:divBdr>
        <w:top w:val="none" w:sz="0" w:space="0" w:color="auto"/>
        <w:left w:val="none" w:sz="0" w:space="0" w:color="auto"/>
        <w:bottom w:val="none" w:sz="0" w:space="0" w:color="auto"/>
        <w:right w:val="none" w:sz="0" w:space="0" w:color="auto"/>
      </w:divBdr>
    </w:div>
    <w:div w:id="1985771058">
      <w:bodyDiv w:val="1"/>
      <w:marLeft w:val="0"/>
      <w:marRight w:val="0"/>
      <w:marTop w:val="0"/>
      <w:marBottom w:val="0"/>
      <w:divBdr>
        <w:top w:val="none" w:sz="0" w:space="0" w:color="auto"/>
        <w:left w:val="none" w:sz="0" w:space="0" w:color="auto"/>
        <w:bottom w:val="none" w:sz="0" w:space="0" w:color="auto"/>
        <w:right w:val="none" w:sz="0" w:space="0" w:color="auto"/>
      </w:divBdr>
    </w:div>
    <w:div w:id="1992250995">
      <w:bodyDiv w:val="1"/>
      <w:marLeft w:val="0"/>
      <w:marRight w:val="0"/>
      <w:marTop w:val="0"/>
      <w:marBottom w:val="0"/>
      <w:divBdr>
        <w:top w:val="none" w:sz="0" w:space="0" w:color="auto"/>
        <w:left w:val="none" w:sz="0" w:space="0" w:color="auto"/>
        <w:bottom w:val="none" w:sz="0" w:space="0" w:color="auto"/>
        <w:right w:val="none" w:sz="0" w:space="0" w:color="auto"/>
      </w:divBdr>
    </w:div>
    <w:div w:id="2003652757">
      <w:bodyDiv w:val="1"/>
      <w:marLeft w:val="0"/>
      <w:marRight w:val="0"/>
      <w:marTop w:val="0"/>
      <w:marBottom w:val="0"/>
      <w:divBdr>
        <w:top w:val="none" w:sz="0" w:space="0" w:color="auto"/>
        <w:left w:val="none" w:sz="0" w:space="0" w:color="auto"/>
        <w:bottom w:val="none" w:sz="0" w:space="0" w:color="auto"/>
        <w:right w:val="none" w:sz="0" w:space="0" w:color="auto"/>
      </w:divBdr>
    </w:div>
    <w:div w:id="2013414136">
      <w:bodyDiv w:val="1"/>
      <w:marLeft w:val="0"/>
      <w:marRight w:val="0"/>
      <w:marTop w:val="0"/>
      <w:marBottom w:val="0"/>
      <w:divBdr>
        <w:top w:val="none" w:sz="0" w:space="0" w:color="auto"/>
        <w:left w:val="none" w:sz="0" w:space="0" w:color="auto"/>
        <w:bottom w:val="none" w:sz="0" w:space="0" w:color="auto"/>
        <w:right w:val="none" w:sz="0" w:space="0" w:color="auto"/>
      </w:divBdr>
    </w:div>
    <w:div w:id="2049336740">
      <w:bodyDiv w:val="1"/>
      <w:marLeft w:val="0"/>
      <w:marRight w:val="0"/>
      <w:marTop w:val="0"/>
      <w:marBottom w:val="0"/>
      <w:divBdr>
        <w:top w:val="none" w:sz="0" w:space="0" w:color="auto"/>
        <w:left w:val="none" w:sz="0" w:space="0" w:color="auto"/>
        <w:bottom w:val="none" w:sz="0" w:space="0" w:color="auto"/>
        <w:right w:val="none" w:sz="0" w:space="0" w:color="auto"/>
      </w:divBdr>
    </w:div>
    <w:div w:id="2052612053">
      <w:bodyDiv w:val="1"/>
      <w:marLeft w:val="0"/>
      <w:marRight w:val="0"/>
      <w:marTop w:val="0"/>
      <w:marBottom w:val="0"/>
      <w:divBdr>
        <w:top w:val="none" w:sz="0" w:space="0" w:color="auto"/>
        <w:left w:val="none" w:sz="0" w:space="0" w:color="auto"/>
        <w:bottom w:val="none" w:sz="0" w:space="0" w:color="auto"/>
        <w:right w:val="none" w:sz="0" w:space="0" w:color="auto"/>
      </w:divBdr>
    </w:div>
    <w:div w:id="2058239478">
      <w:bodyDiv w:val="1"/>
      <w:marLeft w:val="0"/>
      <w:marRight w:val="0"/>
      <w:marTop w:val="0"/>
      <w:marBottom w:val="0"/>
      <w:divBdr>
        <w:top w:val="none" w:sz="0" w:space="0" w:color="auto"/>
        <w:left w:val="none" w:sz="0" w:space="0" w:color="auto"/>
        <w:bottom w:val="none" w:sz="0" w:space="0" w:color="auto"/>
        <w:right w:val="none" w:sz="0" w:space="0" w:color="auto"/>
      </w:divBdr>
    </w:div>
    <w:div w:id="2062515748">
      <w:bodyDiv w:val="1"/>
      <w:marLeft w:val="0"/>
      <w:marRight w:val="0"/>
      <w:marTop w:val="0"/>
      <w:marBottom w:val="0"/>
      <w:divBdr>
        <w:top w:val="none" w:sz="0" w:space="0" w:color="auto"/>
        <w:left w:val="none" w:sz="0" w:space="0" w:color="auto"/>
        <w:bottom w:val="none" w:sz="0" w:space="0" w:color="auto"/>
        <w:right w:val="none" w:sz="0" w:space="0" w:color="auto"/>
      </w:divBdr>
    </w:div>
    <w:div w:id="2063749809">
      <w:bodyDiv w:val="1"/>
      <w:marLeft w:val="0"/>
      <w:marRight w:val="0"/>
      <w:marTop w:val="0"/>
      <w:marBottom w:val="0"/>
      <w:divBdr>
        <w:top w:val="none" w:sz="0" w:space="0" w:color="auto"/>
        <w:left w:val="none" w:sz="0" w:space="0" w:color="auto"/>
        <w:bottom w:val="none" w:sz="0" w:space="0" w:color="auto"/>
        <w:right w:val="none" w:sz="0" w:space="0" w:color="auto"/>
      </w:divBdr>
    </w:div>
    <w:div w:id="2084641006">
      <w:bodyDiv w:val="1"/>
      <w:marLeft w:val="0"/>
      <w:marRight w:val="0"/>
      <w:marTop w:val="0"/>
      <w:marBottom w:val="0"/>
      <w:divBdr>
        <w:top w:val="none" w:sz="0" w:space="0" w:color="auto"/>
        <w:left w:val="none" w:sz="0" w:space="0" w:color="auto"/>
        <w:bottom w:val="none" w:sz="0" w:space="0" w:color="auto"/>
        <w:right w:val="none" w:sz="0" w:space="0" w:color="auto"/>
      </w:divBdr>
    </w:div>
    <w:div w:id="2102097774">
      <w:bodyDiv w:val="1"/>
      <w:marLeft w:val="0"/>
      <w:marRight w:val="0"/>
      <w:marTop w:val="0"/>
      <w:marBottom w:val="0"/>
      <w:divBdr>
        <w:top w:val="none" w:sz="0" w:space="0" w:color="auto"/>
        <w:left w:val="none" w:sz="0" w:space="0" w:color="auto"/>
        <w:bottom w:val="none" w:sz="0" w:space="0" w:color="auto"/>
        <w:right w:val="none" w:sz="0" w:space="0" w:color="auto"/>
      </w:divBdr>
    </w:div>
    <w:div w:id="2114087025">
      <w:bodyDiv w:val="1"/>
      <w:marLeft w:val="0"/>
      <w:marRight w:val="0"/>
      <w:marTop w:val="0"/>
      <w:marBottom w:val="0"/>
      <w:divBdr>
        <w:top w:val="none" w:sz="0" w:space="0" w:color="auto"/>
        <w:left w:val="none" w:sz="0" w:space="0" w:color="auto"/>
        <w:bottom w:val="none" w:sz="0" w:space="0" w:color="auto"/>
        <w:right w:val="none" w:sz="0" w:space="0" w:color="auto"/>
      </w:divBdr>
    </w:div>
    <w:div w:id="2128234099">
      <w:bodyDiv w:val="1"/>
      <w:marLeft w:val="0"/>
      <w:marRight w:val="0"/>
      <w:marTop w:val="0"/>
      <w:marBottom w:val="0"/>
      <w:divBdr>
        <w:top w:val="none" w:sz="0" w:space="0" w:color="auto"/>
        <w:left w:val="none" w:sz="0" w:space="0" w:color="auto"/>
        <w:bottom w:val="none" w:sz="0" w:space="0" w:color="auto"/>
        <w:right w:val="none" w:sz="0" w:space="0" w:color="auto"/>
      </w:divBdr>
    </w:div>
    <w:div w:id="2143494549">
      <w:bodyDiv w:val="1"/>
      <w:marLeft w:val="0"/>
      <w:marRight w:val="0"/>
      <w:marTop w:val="0"/>
      <w:marBottom w:val="0"/>
      <w:divBdr>
        <w:top w:val="none" w:sz="0" w:space="0" w:color="auto"/>
        <w:left w:val="none" w:sz="0" w:space="0" w:color="auto"/>
        <w:bottom w:val="none" w:sz="0" w:space="0" w:color="auto"/>
        <w:right w:val="none" w:sz="0" w:space="0" w:color="auto"/>
      </w:divBdr>
    </w:div>
    <w:div w:id="2144155541">
      <w:bodyDiv w:val="1"/>
      <w:marLeft w:val="0"/>
      <w:marRight w:val="0"/>
      <w:marTop w:val="0"/>
      <w:marBottom w:val="0"/>
      <w:divBdr>
        <w:top w:val="none" w:sz="0" w:space="0" w:color="auto"/>
        <w:left w:val="none" w:sz="0" w:space="0" w:color="auto"/>
        <w:bottom w:val="none" w:sz="0" w:space="0" w:color="auto"/>
        <w:right w:val="none" w:sz="0" w:space="0" w:color="auto"/>
      </w:divBdr>
    </w:div>
    <w:div w:id="2145928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Version="2006">
  <b:Source>
    <b:Tag>Dur11</b:Tag>
    <b:SourceType>Book</b:SourceType>
    <b:Guid>{404339B5-70F6-427E-BA0D-6610D115A5C0}</b:Guid>
    <b:Title>Perfil ambiental de la subcuenca del río neusa</b:Title>
    <b:Year>2011</b:Year>
    <b:City>Bogotá</b:City>
    <b:Publisher>Universidad de la Salle</b:Publisher>
    <b:Author>
      <b:Author>
        <b:NameList>
          <b:Person>
            <b:Last>Duran Santos</b:Last>
            <b:Middle>Marcela</b:Middle>
            <b:First>Diana</b:First>
          </b:Person>
          <b:Person>
            <b:Last>Suarez</b:Last>
            <b:Middle>Carolina</b:Middle>
            <b:First>Diana </b:First>
          </b:Person>
        </b:NameList>
      </b:Author>
    </b:Author>
    <b:RefOrder>12</b:RefOrder>
  </b:Source>
  <b:Source>
    <b:Tag>Vil08</b:Tag>
    <b:SourceType>Book</b:SourceType>
    <b:Guid>{80686F1B-BFAE-4C11-A47A-D04F397D4434}</b:Guid>
    <b:Title>Propuesta metodológica para un sistema de pagos por servicios ambientales en estado de México</b:Title>
    <b:Year>2008</b:Year>
    <b:Author>
      <b:Author>
        <b:NameList>
          <b:Person>
            <b:Last>Villavicencio</b:Last>
            <b:First>Angeles</b:First>
            <b:Middle>alberto</b:Middle>
          </b:Person>
        </b:NameList>
      </b:Author>
    </b:Author>
    <b:Pages>22</b:Pages>
    <b:City>México</b:City>
    <b:Publisher>Sience Direct</b:Publisher>
    <b:RefOrder>14</b:RefOrder>
  </b:Source>
  <b:Source>
    <b:Tag>All09</b:Tag>
    <b:SourceType>Book</b:SourceType>
    <b:Guid>{83C0AFE6-BD43-4032-801A-3B8D92E16C85}</b:Guid>
    <b:Author>
      <b:Author>
        <b:NameList>
          <b:Person>
            <b:Last>Allen Blackman</b:Last>
            <b:First>Richard</b:First>
            <b:Middle>T. Woodward</b:Middle>
          </b:Person>
        </b:NameList>
      </b:Author>
    </b:Author>
    <b:Title>User financing in a national payments for environmental services program: Costa Rican hydropower</b:Title>
    <b:Year>2009</b:Year>
    <b:City>Estados Unidos </b:City>
    <b:Publisher>Science Direct</b:Publisher>
    <b:RefOrder>2</b:RefOrder>
  </b:Source>
  <b:Source>
    <b:Tag>Ala12</b:Tag>
    <b:SourceType>Book</b:SourceType>
    <b:Guid>{AED4FBC2-6285-4783-AECD-E75F4A723167}</b:Guid>
    <b:Author>
      <b:Author>
        <b:NameList>
          <b:Person>
            <b:Last>Alain Karsenty</b:Last>
            <b:First>Aure´lie</b:First>
            <b:Middle>Vogel, Frédéric Castell</b:Middle>
          </b:Person>
        </b:NameList>
      </b:Author>
    </b:Author>
    <b:Title>‘‘Carbon rights’’, REDD+ and payments for environmental services</b:Title>
    <b:Year>2012</b:Year>
    <b:City>Francia</b:City>
    <b:Publisher>Science Direct</b:Publisher>
    <b:RefOrder>3</b:RefOrder>
  </b:Source>
  <b:Source>
    <b:Tag>JCR13</b:Tag>
    <b:SourceType>Book</b:SourceType>
    <b:Guid>{5C4213CB-7E91-40FB-A543-56076F8AEE78}</b:Guid>
    <b:Author>
      <b:Author>
        <b:NameList>
          <b:Person>
            <b:Last>J.C. Rodríguez-de-Francisco</b:Last>
            <b:First>J.</b:First>
            <b:Middle>Budds</b:Middle>
          </b:Person>
        </b:NameList>
      </b:Author>
    </b:Author>
    <b:Title>Payments for environmental services and control over conservation of natural resources: The role of public and private sectors in the conservation of the Nima watershed, Colombia</b:Title>
    <b:Year>2013</b:Year>
    <b:City>Reino Unido</b:City>
    <b:Publisher>Science Direct</b:Publisher>
    <b:RefOrder>4</b:RefOrder>
  </b:Source>
  <b:Source>
    <b:Tag>Hen13</b:Tag>
    <b:SourceType>InternetSite</b:SourceType>
    <b:Guid>{BFF141AC-541C-4319-9760-3898884C56E0}</b:Guid>
    <b:Author>
      <b:Author>
        <b:NameList>
          <b:Person>
            <b:Last>Novion</b:Last>
            <b:First>Henry</b:First>
            <b:Middle>Phillippe Ibanes de</b:Middle>
          </b:Person>
        </b:NameList>
      </b:Author>
    </b:Author>
    <b:Title>Povos indigenas </b:Title>
    <b:Year>2013</b:Year>
    <b:YearAccessed>2014</b:YearAccessed>
    <b:MonthAccessed>Agosto</b:MonthAccessed>
    <b:DayAccessed>8</b:DayAccessed>
    <b:URL>http://pib.socioambiental.org/es/c/terras-indigenas/servicos-ambientais/o-que-e-servico-ambiental</b:URL>
    <b:RefOrder>7</b:RefOrder>
  </b:Source>
  <b:Source>
    <b:Tag>CIF10</b:Tag>
    <b:SourceType>InternetSite</b:SourceType>
    <b:Guid>{8FF72548-682B-45F9-A621-DC5D54FDC086}</b:Guid>
    <b:Title>Pago por servicios ambientales (PSA)</b:Title>
    <b:Year>2010</b:Year>
    <b:Author>
      <b:Author>
        <b:NameList>
          <b:Person>
            <b:Last>CIFOR</b:Last>
          </b:Person>
        </b:NameList>
      </b:Author>
    </b:Author>
    <b:Month>Junio</b:Month>
    <b:YearAccessed>2014</b:YearAccessed>
    <b:MonthAccessed>Agosto</b:MonthAccessed>
    <b:DayAccessed>8</b:DayAccessed>
    <b:URL>http://www.cifor.org/pes/_ref/sp/sobre/</b:URL>
    <b:RefOrder>8</b:RefOrder>
  </b:Source>
  <b:Source>
    <b:Tag>Min13</b:Tag>
    <b:SourceType>Book</b:SourceType>
    <b:Guid>{4DC7DBE9-E8C4-4896-AAC1-40075DCDF78B}</b:Guid>
    <b:Author>
      <b:Author>
        <b:NameList>
          <b:Person>
            <b:Last>sostenible</b:Last>
            <b:First>Ministerio</b:First>
            <b:Middle>de ambiente y desarrollo</b:Middle>
          </b:Person>
        </b:NameList>
      </b:Author>
    </b:Author>
    <b:Title>Decreto 953 de 17 de Mayo </b:Title>
    <b:Year>2013</b:Year>
    <b:City>Bogotá </b:City>
    <b:RefOrder>9</b:RefOrder>
  </b:Source>
  <b:Source>
    <b:Tag>DAN05</b:Tag>
    <b:SourceType>Book</b:SourceType>
    <b:Guid>{96C75958-392E-4304-A4F6-DFE7763EBC3B}</b:Guid>
    <b:Author>
      <b:Author>
        <b:Corporate>DANE </b:Corporate>
      </b:Author>
    </b:Author>
    <b:Title>Censo poblacional </b:Title>
    <b:Year>2005</b:Year>
    <b:RefOrder>13</b:RefOrder>
  </b:Source>
  <b:Source>
    <b:Tag>Ala13</b:Tag>
    <b:SourceType>Book</b:SourceType>
    <b:Guid>{84F178F6-CFC6-415E-B81F-363366A1D3A7}</b:Guid>
    <b:Title>Análisis de actores estratégicos y costo de oportunidad que inciden en la conservación del páramo de Guerrero. Posibilidad de implementar un acuerdo de conservación de pago de servicios ambientales</b:Title>
    <b:Year>2013</b:Year>
    <b:City>Bogotá</b:City>
    <b:Publisher>Universidad colegio mayor de nuestra señora del rosario</b:Publisher>
    <b:Author>
      <b:Author>
        <b:NameList>
          <b:Person>
            <b:Last>Alarcón Robles</b:Last>
            <b:Middle>Esteban</b:Middle>
            <b:First>Daniel</b:First>
          </b:Person>
        </b:NameList>
      </b:Author>
    </b:Author>
    <b:RefOrder>1</b:RefOrder>
  </b:Source>
  <b:Source>
    <b:Tag>Mes12</b:Tag>
    <b:SourceType>Book</b:SourceType>
    <b:Guid>{FE16717E-9ADF-4DF9-858E-09FF718C2F97}</b:Guid>
    <b:Title>Metodologia para la caracterizacion socioeconomica de sitios pilotos en el corredor biologico en el caribe</b:Title>
    <b:Year>2012</b:Year>
    <b:Author>
      <b:Author>
        <b:NameList>
          <b:Person>
            <b:Last>Meson</b:Last>
            <b:First>Jose</b:First>
          </b:Person>
          <b:Person>
            <b:Last>Pons</b:Last>
            <b:First>Amador</b:First>
          </b:Person>
        </b:NameList>
      </b:Author>
    </b:Author>
    <b:RefOrder>5</b:RefOrder>
  </b:Source>
  <b:Source>
    <b:Tag>Cor</b:Tag>
    <b:SourceType>Book</b:SourceType>
    <b:Guid>{64733E3D-E5AD-46DB-BFE9-F77F1D4B08F4}</b:Guid>
    <b:Author>
      <b:Author>
        <b:Corporate>Cortolima</b:Corporate>
      </b:Author>
    </b:Author>
    <b:Title>plan de ordenación y manejo ambiental de las microcuencas de las quebradas las panelas y la balsa </b:Title>
    <b:RefOrder>6</b:RefOrder>
  </b:Source>
  <b:Source>
    <b:Tag>Bel</b:Tag>
    <b:SourceType>Book</b:SourceType>
    <b:Guid>{277702A1-F7EA-40B7-B8EB-652A68AA578F}</b:Guid>
    <b:Title>Plan regional de pesca y acuicultura (OSPESCA/TAIWAN/OIRSA), metodologia de la caracterizacion</b:Title>
    <b:City>San Salvador</b:City>
    <b:Author>
      <b:Author>
        <b:NameList>
          <b:Person>
            <b:Last>Belloso</b:Last>
            <b:Middle>Ramon</b:Middle>
            <b:First>Calle</b:First>
          </b:Person>
        </b:NameList>
      </b:Author>
    </b:Author>
    <b:RefOrder>15</b:RefOrder>
  </b:Source>
  <b:Source>
    <b:Tag>Min12</b:Tag>
    <b:SourceType>Book</b:SourceType>
    <b:Guid>{D40724F8-5DEA-49F0-8B11-59F286CF81D2}</b:Guid>
    <b:Author>
      <b:Author>
        <b:NameList>
          <b:Person>
            <b:Last>sostenible</b:Last>
            <b:First>Ministerio</b:First>
            <b:Middle>de ambiente y desarrollo</b:Middle>
          </b:Person>
          <b:Person>
            <b:Last>Sostenibles</b:Last>
            <b:First>Oficina</b:First>
            <b:Middle>de Negocios Verdes y</b:Middle>
          </b:Person>
        </b:NameList>
      </b:Author>
    </b:Author>
    <b:Title>Guia metodologica para el diseño e implementación del incentivo económico de pago por servicios ambientales PSA</b:Title>
    <b:Year>2012</b:Year>
    <b:City>Colombia</b:City>
    <b:RefOrder>11</b:RefOrder>
  </b:Source>
  <b:Source>
    <b:Tag>Val12</b:Tag>
    <b:SourceType>Book</b:SourceType>
    <b:Guid>{ED5FADFB-1870-4B25-80EB-7561EE7B8E97}</b:Guid>
    <b:Title>Caracterización de las cuencas hidrográficas</b:Title>
    <b:Year>2012</b:Year>
    <b:Author>
      <b:Author>
        <b:NameList>
          <b:Person>
            <b:Last>Valenzuela Lazo </b:Last>
            <b:First>Deyanira</b:First>
          </b:Person>
        </b:NameList>
      </b:Author>
    </b:Author>
    <b:RefOrder>10</b:RefOrder>
  </b:Source>
</b:Sources>
</file>

<file path=customXml/itemProps1.xml><?xml version="1.0" encoding="utf-8"?>
<ds:datastoreItem xmlns:ds="http://schemas.openxmlformats.org/officeDocument/2006/customXml" ds:itemID="{74690779-AA5D-409F-8631-3483140BB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4151</Words>
  <Characters>22831</Characters>
  <Application>Microsoft Office Word</Application>
  <DocSecurity>0</DocSecurity>
  <Lines>190</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Doc12UnidInves</cp:lastModifiedBy>
  <cp:revision>2</cp:revision>
  <cp:lastPrinted>2014-08-15T22:02:00Z</cp:lastPrinted>
  <dcterms:created xsi:type="dcterms:W3CDTF">2014-08-26T21:49:00Z</dcterms:created>
  <dcterms:modified xsi:type="dcterms:W3CDTF">2014-08-26T21:49:00Z</dcterms:modified>
</cp:coreProperties>
</file>