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AD" w:rsidRDefault="002719AD" w:rsidP="00BC4207">
      <w:pPr>
        <w:pStyle w:val="Ttulo"/>
        <w:spacing w:line="360" w:lineRule="auto"/>
        <w:ind w:right="39"/>
        <w:jc w:val="both"/>
        <w:rPr>
          <w:rFonts w:ascii="Times New Roman" w:hAnsi="Times New Roman"/>
          <w:szCs w:val="24"/>
        </w:rPr>
      </w:pPr>
    </w:p>
    <w:p w:rsidR="00BC4207" w:rsidRPr="00BC4207" w:rsidRDefault="00BC4207" w:rsidP="00BC4207">
      <w:pPr>
        <w:spacing w:line="360" w:lineRule="auto"/>
        <w:jc w:val="both"/>
        <w:rPr>
          <w:lang w:val="es-ES_tradnl" w:eastAsia="ar-SA"/>
        </w:rPr>
      </w:pPr>
    </w:p>
    <w:p w:rsidR="00BC4207" w:rsidRPr="00BC4207" w:rsidRDefault="00BC4207" w:rsidP="00BC4207">
      <w:pPr>
        <w:spacing w:line="360" w:lineRule="auto"/>
        <w:jc w:val="both"/>
        <w:rPr>
          <w:lang w:val="es-ES_tradnl" w:eastAsia="ar-SA"/>
        </w:rPr>
      </w:pPr>
    </w:p>
    <w:p w:rsidR="00BC4207" w:rsidRPr="00CD79BD" w:rsidRDefault="00BC4207" w:rsidP="00BC4207">
      <w:pPr>
        <w:spacing w:line="360" w:lineRule="auto"/>
        <w:jc w:val="center"/>
        <w:rPr>
          <w:b/>
          <w:lang w:val="es-ES_tradnl" w:eastAsia="ar-SA"/>
        </w:rPr>
      </w:pPr>
      <w:r w:rsidRPr="00CD79BD">
        <w:rPr>
          <w:b/>
          <w:lang w:val="es-ES_tradnl" w:eastAsia="ar-SA"/>
        </w:rPr>
        <w:t>CONVOCATORIA FODEIN 2014-2015</w:t>
      </w:r>
    </w:p>
    <w:p w:rsidR="00BC4207" w:rsidRPr="00CD79BD" w:rsidRDefault="00BC4207" w:rsidP="00BC4207">
      <w:pPr>
        <w:spacing w:line="360" w:lineRule="auto"/>
        <w:jc w:val="center"/>
        <w:rPr>
          <w:b/>
          <w:lang w:val="es-ES_tradnl" w:eastAsia="ar-SA"/>
        </w:rPr>
      </w:pPr>
      <w:r w:rsidRPr="00CD79BD">
        <w:rPr>
          <w:b/>
          <w:lang w:val="es-ES_tradnl" w:eastAsia="ar-SA"/>
        </w:rPr>
        <w:t>POSGRADOS EN SEGURIDAD SOCIAL Y SALUD PÚBLICA</w:t>
      </w:r>
    </w:p>
    <w:p w:rsidR="00BC4207" w:rsidRPr="00CD79BD" w:rsidRDefault="00BC4207" w:rsidP="00BC4207">
      <w:pPr>
        <w:spacing w:line="360" w:lineRule="auto"/>
        <w:jc w:val="center"/>
        <w:rPr>
          <w:b/>
          <w:lang w:val="es-ES_tradnl" w:eastAsia="ar-SA"/>
        </w:rPr>
      </w:pPr>
      <w:r w:rsidRPr="00CD79BD">
        <w:rPr>
          <w:b/>
          <w:lang w:val="es-ES_tradnl" w:eastAsia="ar-SA"/>
        </w:rPr>
        <w:t>GRUPO DE INVESTIGACIÓN EN PROTECCIÓN SOCIAL Y SALUD PÚBLICA</w:t>
      </w: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r w:rsidRPr="00CD79BD">
        <w:rPr>
          <w:b/>
          <w:lang w:val="es-ES_tradnl" w:eastAsia="ar-SA"/>
        </w:rPr>
        <w:t>DISEÑO Y CONSTRUCCIÓN DE UN</w:t>
      </w:r>
    </w:p>
    <w:p w:rsidR="00BC4207" w:rsidRPr="00CD79BD" w:rsidRDefault="00BC4207" w:rsidP="00BC4207">
      <w:pPr>
        <w:spacing w:line="360" w:lineRule="auto"/>
        <w:jc w:val="center"/>
        <w:rPr>
          <w:b/>
          <w:lang w:val="es-ES_tradnl" w:eastAsia="ar-SA"/>
        </w:rPr>
      </w:pPr>
      <w:r w:rsidRPr="00CD79BD">
        <w:rPr>
          <w:b/>
          <w:lang w:val="es-ES_tradnl" w:eastAsia="ar-SA"/>
        </w:rPr>
        <w:t xml:space="preserve">SISTEMA INTEGRAL DE GESTIÓN DE LA SALUD PÚBLICA </w:t>
      </w:r>
      <w:r w:rsidR="00C041DA">
        <w:rPr>
          <w:b/>
          <w:lang w:val="es-ES_tradnl" w:eastAsia="ar-SA"/>
        </w:rPr>
        <w:t>PARA</w:t>
      </w:r>
      <w:r w:rsidRPr="00CD79BD">
        <w:rPr>
          <w:b/>
          <w:lang w:val="es-ES_tradnl" w:eastAsia="ar-SA"/>
        </w:rPr>
        <w:t xml:space="preserve"> UN TERRITORIO</w:t>
      </w: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rPr>
      </w:pPr>
      <w:r w:rsidRPr="00CD79BD">
        <w:rPr>
          <w:b/>
        </w:rPr>
        <w:t>Luis Javier Arango Cardona</w:t>
      </w:r>
      <w:r w:rsidRPr="00CD79BD">
        <w:rPr>
          <w:rStyle w:val="Refdenotaalpie"/>
          <w:b/>
        </w:rPr>
        <w:footnoteReference w:id="2"/>
      </w:r>
    </w:p>
    <w:p w:rsidR="00BC4207" w:rsidRPr="00CD79BD" w:rsidRDefault="00BC4207" w:rsidP="00BC4207">
      <w:pPr>
        <w:spacing w:line="360" w:lineRule="auto"/>
        <w:jc w:val="center"/>
        <w:rPr>
          <w:b/>
        </w:rPr>
      </w:pPr>
      <w:r w:rsidRPr="00CD79BD">
        <w:rPr>
          <w:b/>
        </w:rPr>
        <w:t>Carlos Iván Rodríguez  Melo</w:t>
      </w:r>
      <w:r w:rsidRPr="00CD79BD">
        <w:rPr>
          <w:rStyle w:val="Refdenotaalpie"/>
          <w:b/>
        </w:rPr>
        <w:footnoteReference w:id="3"/>
      </w: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p>
    <w:p w:rsidR="00BC4207" w:rsidRPr="00CD79BD" w:rsidRDefault="00BC4207" w:rsidP="00BC4207">
      <w:pPr>
        <w:spacing w:line="360" w:lineRule="auto"/>
        <w:jc w:val="center"/>
        <w:rPr>
          <w:b/>
          <w:lang w:val="es-ES_tradnl" w:eastAsia="ar-SA"/>
        </w:rPr>
      </w:pPr>
      <w:r w:rsidRPr="00CD79BD">
        <w:rPr>
          <w:b/>
          <w:lang w:val="es-ES_tradnl" w:eastAsia="ar-SA"/>
        </w:rPr>
        <w:t>BOGOTA</w:t>
      </w:r>
    </w:p>
    <w:p w:rsidR="00BC4207" w:rsidRPr="00CD79BD" w:rsidRDefault="00BC4207" w:rsidP="00BC4207">
      <w:pPr>
        <w:spacing w:line="360" w:lineRule="auto"/>
        <w:jc w:val="center"/>
        <w:rPr>
          <w:b/>
          <w:lang w:val="es-ES_tradnl" w:eastAsia="ar-SA"/>
        </w:rPr>
      </w:pPr>
      <w:r w:rsidRPr="00CD79BD">
        <w:rPr>
          <w:b/>
          <w:lang w:val="es-ES_tradnl" w:eastAsia="ar-SA"/>
        </w:rPr>
        <w:t>08 DE AGOSTO DE 2014</w:t>
      </w:r>
    </w:p>
    <w:p w:rsidR="00BC4207" w:rsidRDefault="00BC4207" w:rsidP="00BC4207">
      <w:pPr>
        <w:suppressAutoHyphens w:val="0"/>
        <w:autoSpaceDN/>
        <w:spacing w:line="360" w:lineRule="auto"/>
        <w:jc w:val="center"/>
        <w:textAlignment w:val="auto"/>
        <w:rPr>
          <w:lang w:val="es-ES_tradnl" w:eastAsia="ar-SA"/>
        </w:rPr>
      </w:pPr>
      <w:r>
        <w:rPr>
          <w:lang w:val="es-ES_tradnl" w:eastAsia="ar-SA"/>
        </w:rPr>
        <w:br w:type="page"/>
      </w:r>
    </w:p>
    <w:p w:rsidR="00BC4207" w:rsidRPr="00BC4207" w:rsidRDefault="00BC4207" w:rsidP="00BC4207">
      <w:pPr>
        <w:spacing w:line="360" w:lineRule="auto"/>
        <w:jc w:val="both"/>
        <w:rPr>
          <w:lang w:val="es-ES_tradnl" w:eastAsia="ar-SA"/>
        </w:rPr>
      </w:pPr>
    </w:p>
    <w:tbl>
      <w:tblPr>
        <w:tblStyle w:val="Tablaconcuadrcula"/>
        <w:tblW w:w="0" w:type="auto"/>
        <w:tblLook w:val="04A0"/>
      </w:tblPr>
      <w:tblGrid>
        <w:gridCol w:w="672"/>
        <w:gridCol w:w="7085"/>
        <w:gridCol w:w="1073"/>
      </w:tblGrid>
      <w:tr w:rsidR="00BC4207" w:rsidRPr="00DE17B3" w:rsidTr="00553AD3">
        <w:tc>
          <w:tcPr>
            <w:tcW w:w="672" w:type="dxa"/>
            <w:vAlign w:val="center"/>
          </w:tcPr>
          <w:p w:rsidR="00BC4207" w:rsidRPr="00DE17B3" w:rsidRDefault="00BC4207" w:rsidP="00BC4207">
            <w:pPr>
              <w:keepNext/>
              <w:spacing w:line="360" w:lineRule="auto"/>
              <w:jc w:val="both"/>
              <w:rPr>
                <w:b/>
              </w:rPr>
            </w:pPr>
            <w:r w:rsidRPr="00DE17B3">
              <w:rPr>
                <w:b/>
              </w:rPr>
              <w:t>#</w:t>
            </w:r>
          </w:p>
        </w:tc>
        <w:tc>
          <w:tcPr>
            <w:tcW w:w="7085" w:type="dxa"/>
            <w:vAlign w:val="center"/>
          </w:tcPr>
          <w:p w:rsidR="00BC4207" w:rsidRPr="00DE17B3" w:rsidRDefault="00BC4207" w:rsidP="00CD79BD">
            <w:pPr>
              <w:keepNext/>
              <w:spacing w:line="360" w:lineRule="auto"/>
              <w:jc w:val="center"/>
              <w:rPr>
                <w:b/>
              </w:rPr>
            </w:pPr>
            <w:r w:rsidRPr="00DE17B3">
              <w:rPr>
                <w:b/>
              </w:rPr>
              <w:t>Contenido</w:t>
            </w:r>
          </w:p>
        </w:tc>
        <w:tc>
          <w:tcPr>
            <w:tcW w:w="1073" w:type="dxa"/>
            <w:vAlign w:val="center"/>
          </w:tcPr>
          <w:p w:rsidR="00BC4207" w:rsidRPr="00DE17B3" w:rsidRDefault="00BC4207" w:rsidP="00BC4207">
            <w:pPr>
              <w:keepNext/>
              <w:spacing w:line="360" w:lineRule="auto"/>
              <w:jc w:val="both"/>
              <w:rPr>
                <w:b/>
              </w:rPr>
            </w:pPr>
            <w:r w:rsidRPr="00DE17B3">
              <w:rPr>
                <w:b/>
              </w:rPr>
              <w:t>Página</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Título del proyecto</w:t>
            </w:r>
          </w:p>
        </w:tc>
        <w:tc>
          <w:tcPr>
            <w:tcW w:w="1073" w:type="dxa"/>
          </w:tcPr>
          <w:p w:rsidR="00BC4207" w:rsidRPr="00DE17B3" w:rsidRDefault="00BC4207" w:rsidP="00BC4207">
            <w:pPr>
              <w:keepNext/>
              <w:spacing w:line="360" w:lineRule="auto"/>
              <w:jc w:val="both"/>
              <w:rPr>
                <w:b/>
              </w:rPr>
            </w:pPr>
            <w:r w:rsidRPr="00DE17B3">
              <w:rPr>
                <w:b/>
              </w:rPr>
              <w:t>1</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Contenido</w:t>
            </w:r>
          </w:p>
        </w:tc>
        <w:tc>
          <w:tcPr>
            <w:tcW w:w="1073" w:type="dxa"/>
          </w:tcPr>
          <w:p w:rsidR="00BC4207" w:rsidRPr="00DE17B3" w:rsidRDefault="00BC4207" w:rsidP="00BC4207">
            <w:pPr>
              <w:keepNext/>
              <w:spacing w:line="360" w:lineRule="auto"/>
              <w:jc w:val="both"/>
              <w:rPr>
                <w:b/>
              </w:rPr>
            </w:pPr>
            <w:r w:rsidRPr="00DE17B3">
              <w:rPr>
                <w:b/>
              </w:rPr>
              <w:t>2</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Resumen Ejecutivo</w:t>
            </w:r>
          </w:p>
        </w:tc>
        <w:tc>
          <w:tcPr>
            <w:tcW w:w="1073" w:type="dxa"/>
          </w:tcPr>
          <w:p w:rsidR="00BC4207" w:rsidRPr="00DE17B3" w:rsidRDefault="00BC4207" w:rsidP="00BC4207">
            <w:pPr>
              <w:keepNext/>
              <w:spacing w:line="360" w:lineRule="auto"/>
              <w:jc w:val="both"/>
              <w:rPr>
                <w:b/>
              </w:rPr>
            </w:pPr>
            <w:r w:rsidRPr="00DE17B3">
              <w:rPr>
                <w:b/>
              </w:rPr>
              <w:t>5</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1</w:t>
            </w:r>
          </w:p>
        </w:tc>
        <w:tc>
          <w:tcPr>
            <w:tcW w:w="7085" w:type="dxa"/>
          </w:tcPr>
          <w:p w:rsidR="00BC4207" w:rsidRPr="00DE17B3" w:rsidRDefault="00BC4207" w:rsidP="00BC4207">
            <w:pPr>
              <w:keepNext/>
              <w:spacing w:line="360" w:lineRule="auto"/>
              <w:jc w:val="both"/>
              <w:rPr>
                <w:b/>
              </w:rPr>
            </w:pPr>
            <w:r w:rsidRPr="00DE17B3">
              <w:rPr>
                <w:b/>
              </w:rPr>
              <w:t>Planteamiento del problema</w:t>
            </w:r>
          </w:p>
        </w:tc>
        <w:tc>
          <w:tcPr>
            <w:tcW w:w="1073" w:type="dxa"/>
          </w:tcPr>
          <w:p w:rsidR="00BC4207" w:rsidRPr="00DE17B3" w:rsidRDefault="00BC4207" w:rsidP="00BC4207">
            <w:pPr>
              <w:keepNext/>
              <w:spacing w:line="360" w:lineRule="auto"/>
              <w:jc w:val="both"/>
              <w:rPr>
                <w:b/>
              </w:rPr>
            </w:pPr>
            <w:r w:rsidRPr="00DE17B3">
              <w:rPr>
                <w:b/>
              </w:rPr>
              <w:t>4</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Pregunta de Investigación</w:t>
            </w:r>
          </w:p>
        </w:tc>
        <w:tc>
          <w:tcPr>
            <w:tcW w:w="1073" w:type="dxa"/>
          </w:tcPr>
          <w:p w:rsidR="00BC4207" w:rsidRPr="00DE17B3" w:rsidRDefault="00BC4207" w:rsidP="00BC4207">
            <w:pPr>
              <w:keepNext/>
              <w:spacing w:line="360" w:lineRule="auto"/>
              <w:jc w:val="both"/>
              <w:rPr>
                <w:b/>
              </w:rPr>
            </w:pPr>
            <w:r w:rsidRPr="00DE17B3">
              <w:rPr>
                <w:b/>
              </w:rPr>
              <w:t>4</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3</w:t>
            </w:r>
          </w:p>
        </w:tc>
        <w:tc>
          <w:tcPr>
            <w:tcW w:w="7085" w:type="dxa"/>
          </w:tcPr>
          <w:p w:rsidR="00BC4207" w:rsidRPr="00DE17B3" w:rsidRDefault="00BC4207" w:rsidP="00BC4207">
            <w:pPr>
              <w:keepNext/>
              <w:spacing w:line="360" w:lineRule="auto"/>
              <w:jc w:val="both"/>
              <w:rPr>
                <w:b/>
              </w:rPr>
            </w:pPr>
            <w:r w:rsidRPr="00DE17B3">
              <w:rPr>
                <w:b/>
              </w:rPr>
              <w:t>Objetivos</w:t>
            </w:r>
          </w:p>
        </w:tc>
        <w:tc>
          <w:tcPr>
            <w:tcW w:w="1073" w:type="dxa"/>
          </w:tcPr>
          <w:p w:rsidR="00BC4207" w:rsidRPr="00DE17B3" w:rsidRDefault="00BC4207" w:rsidP="00BC4207">
            <w:pPr>
              <w:keepNext/>
              <w:spacing w:line="360" w:lineRule="auto"/>
              <w:jc w:val="both"/>
              <w:rPr>
                <w:b/>
              </w:rPr>
            </w:pPr>
            <w:r w:rsidRPr="00DE17B3">
              <w:rPr>
                <w:b/>
              </w:rPr>
              <w:t>4</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3.1</w:t>
            </w:r>
          </w:p>
        </w:tc>
        <w:tc>
          <w:tcPr>
            <w:tcW w:w="7085" w:type="dxa"/>
          </w:tcPr>
          <w:p w:rsidR="00BC4207" w:rsidRPr="00DE17B3" w:rsidRDefault="00BC4207" w:rsidP="00BC4207">
            <w:pPr>
              <w:keepNext/>
              <w:spacing w:line="360" w:lineRule="auto"/>
              <w:jc w:val="both"/>
              <w:rPr>
                <w:b/>
              </w:rPr>
            </w:pPr>
            <w:r w:rsidRPr="00DE17B3">
              <w:rPr>
                <w:b/>
              </w:rPr>
              <w:t>Objetivo General</w:t>
            </w:r>
          </w:p>
        </w:tc>
        <w:tc>
          <w:tcPr>
            <w:tcW w:w="1073" w:type="dxa"/>
          </w:tcPr>
          <w:p w:rsidR="00BC4207" w:rsidRPr="00DE17B3" w:rsidRDefault="00BC4207" w:rsidP="00BC4207">
            <w:pPr>
              <w:keepNext/>
              <w:spacing w:line="360" w:lineRule="auto"/>
              <w:jc w:val="both"/>
              <w:rPr>
                <w:b/>
              </w:rPr>
            </w:pPr>
            <w:r w:rsidRPr="00DE17B3">
              <w:rPr>
                <w:b/>
              </w:rPr>
              <w:t>4</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3.2</w:t>
            </w:r>
          </w:p>
        </w:tc>
        <w:tc>
          <w:tcPr>
            <w:tcW w:w="7085" w:type="dxa"/>
          </w:tcPr>
          <w:p w:rsidR="00BC4207" w:rsidRPr="00DE17B3" w:rsidRDefault="00BC4207" w:rsidP="00BC4207">
            <w:pPr>
              <w:keepNext/>
              <w:spacing w:line="360" w:lineRule="auto"/>
              <w:jc w:val="both"/>
              <w:rPr>
                <w:b/>
              </w:rPr>
            </w:pPr>
            <w:r w:rsidRPr="00DE17B3">
              <w:rPr>
                <w:b/>
              </w:rPr>
              <w:t>Objetivos Específicos</w:t>
            </w:r>
          </w:p>
        </w:tc>
        <w:tc>
          <w:tcPr>
            <w:tcW w:w="1073" w:type="dxa"/>
          </w:tcPr>
          <w:p w:rsidR="00BC4207" w:rsidRPr="00DE17B3" w:rsidRDefault="00BC4207" w:rsidP="00BC4207">
            <w:pPr>
              <w:keepNext/>
              <w:spacing w:line="360" w:lineRule="auto"/>
              <w:jc w:val="both"/>
              <w:rPr>
                <w:b/>
              </w:rPr>
            </w:pPr>
            <w:r w:rsidRPr="00DE17B3">
              <w:rPr>
                <w:b/>
              </w:rPr>
              <w:t>5</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Justificación</w:t>
            </w:r>
          </w:p>
        </w:tc>
        <w:tc>
          <w:tcPr>
            <w:tcW w:w="1073" w:type="dxa"/>
          </w:tcPr>
          <w:p w:rsidR="00BC4207" w:rsidRPr="00DE17B3" w:rsidRDefault="00BC4207" w:rsidP="00BC4207">
            <w:pPr>
              <w:keepNext/>
              <w:spacing w:line="360" w:lineRule="auto"/>
              <w:jc w:val="both"/>
              <w:rPr>
                <w:b/>
              </w:rPr>
            </w:pPr>
            <w:r w:rsidRPr="00DE17B3">
              <w:rPr>
                <w:b/>
              </w:rPr>
              <w:t>5</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Estado del arte</w:t>
            </w:r>
          </w:p>
        </w:tc>
        <w:tc>
          <w:tcPr>
            <w:tcW w:w="1073" w:type="dxa"/>
          </w:tcPr>
          <w:p w:rsidR="00BC4207" w:rsidRPr="00DE17B3" w:rsidRDefault="00BC4207" w:rsidP="00BC4207">
            <w:pPr>
              <w:keepNext/>
              <w:spacing w:line="360" w:lineRule="auto"/>
              <w:jc w:val="both"/>
              <w:rPr>
                <w:b/>
              </w:rPr>
            </w:pPr>
            <w:r w:rsidRPr="00DE17B3">
              <w:rPr>
                <w:b/>
              </w:rPr>
              <w:t>7</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Marco teórico y conceptual</w:t>
            </w:r>
          </w:p>
        </w:tc>
        <w:tc>
          <w:tcPr>
            <w:tcW w:w="1073" w:type="dxa"/>
          </w:tcPr>
          <w:p w:rsidR="00BC4207" w:rsidRPr="00DE17B3" w:rsidRDefault="00BC4207" w:rsidP="00BC4207">
            <w:pPr>
              <w:keepNext/>
              <w:spacing w:line="360" w:lineRule="auto"/>
              <w:jc w:val="both"/>
              <w:rPr>
                <w:b/>
              </w:rPr>
            </w:pPr>
            <w:r w:rsidRPr="00DE17B3">
              <w:rPr>
                <w:b/>
              </w:rPr>
              <w:t>7</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Contribución del proyecto a las líneas de investigación</w:t>
            </w:r>
          </w:p>
        </w:tc>
        <w:tc>
          <w:tcPr>
            <w:tcW w:w="1073" w:type="dxa"/>
          </w:tcPr>
          <w:p w:rsidR="00BC4207" w:rsidRPr="00DE17B3" w:rsidRDefault="00BC4207" w:rsidP="00BC4207">
            <w:pPr>
              <w:keepNext/>
              <w:spacing w:line="360" w:lineRule="auto"/>
              <w:jc w:val="both"/>
              <w:rPr>
                <w:b/>
              </w:rPr>
            </w:pPr>
            <w:r w:rsidRPr="00DE17B3">
              <w:rPr>
                <w:b/>
              </w:rPr>
              <w:t>12</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4</w:t>
            </w:r>
          </w:p>
        </w:tc>
        <w:tc>
          <w:tcPr>
            <w:tcW w:w="7085" w:type="dxa"/>
          </w:tcPr>
          <w:p w:rsidR="00BC4207" w:rsidRPr="00DE17B3" w:rsidRDefault="00BC4207" w:rsidP="00BC4207">
            <w:pPr>
              <w:keepNext/>
              <w:spacing w:line="360" w:lineRule="auto"/>
              <w:jc w:val="both"/>
              <w:rPr>
                <w:b/>
              </w:rPr>
            </w:pPr>
            <w:r w:rsidRPr="00DE17B3">
              <w:rPr>
                <w:b/>
              </w:rPr>
              <w:t>Metodología</w:t>
            </w:r>
          </w:p>
        </w:tc>
        <w:tc>
          <w:tcPr>
            <w:tcW w:w="1073" w:type="dxa"/>
          </w:tcPr>
          <w:p w:rsidR="00BC4207" w:rsidRPr="00DE17B3" w:rsidRDefault="00BC4207" w:rsidP="00BC4207">
            <w:pPr>
              <w:keepNext/>
              <w:spacing w:line="360" w:lineRule="auto"/>
              <w:jc w:val="both"/>
              <w:rPr>
                <w:b/>
              </w:rPr>
            </w:pPr>
            <w:r w:rsidRPr="00DE17B3">
              <w:rPr>
                <w:b/>
              </w:rPr>
              <w:t>13</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5</w:t>
            </w:r>
          </w:p>
        </w:tc>
        <w:tc>
          <w:tcPr>
            <w:tcW w:w="7085" w:type="dxa"/>
          </w:tcPr>
          <w:p w:rsidR="00BC4207" w:rsidRPr="00DE17B3" w:rsidRDefault="00BC4207" w:rsidP="00BC4207">
            <w:pPr>
              <w:keepNext/>
              <w:spacing w:line="360" w:lineRule="auto"/>
              <w:jc w:val="both"/>
              <w:rPr>
                <w:b/>
              </w:rPr>
            </w:pPr>
            <w:r w:rsidRPr="00DE17B3">
              <w:rPr>
                <w:b/>
              </w:rPr>
              <w:t>Resultados e Impactos esperados</w:t>
            </w:r>
          </w:p>
        </w:tc>
        <w:tc>
          <w:tcPr>
            <w:tcW w:w="1073" w:type="dxa"/>
          </w:tcPr>
          <w:p w:rsidR="00BC4207" w:rsidRPr="00DE17B3" w:rsidRDefault="00BC4207" w:rsidP="00BC4207">
            <w:pPr>
              <w:keepNext/>
              <w:spacing w:line="360" w:lineRule="auto"/>
              <w:jc w:val="both"/>
              <w:rPr>
                <w:b/>
              </w:rPr>
            </w:pPr>
            <w:r w:rsidRPr="00DE17B3">
              <w:rPr>
                <w:b/>
              </w:rPr>
              <w:t>15</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Productos esperados</w:t>
            </w:r>
          </w:p>
        </w:tc>
        <w:tc>
          <w:tcPr>
            <w:tcW w:w="1073" w:type="dxa"/>
          </w:tcPr>
          <w:p w:rsidR="00BC4207" w:rsidRPr="00DE17B3" w:rsidRDefault="00BC4207" w:rsidP="00BC4207">
            <w:pPr>
              <w:keepNext/>
              <w:spacing w:line="360" w:lineRule="auto"/>
              <w:jc w:val="both"/>
              <w:rPr>
                <w:b/>
              </w:rPr>
            </w:pPr>
            <w:r w:rsidRPr="00DE17B3">
              <w:rPr>
                <w:b/>
              </w:rPr>
              <w:t>15</w:t>
            </w:r>
          </w:p>
        </w:tc>
      </w:tr>
      <w:tr w:rsidR="00BC4207" w:rsidRPr="00DE17B3" w:rsidTr="00553AD3">
        <w:tc>
          <w:tcPr>
            <w:tcW w:w="672" w:type="dxa"/>
          </w:tcPr>
          <w:p w:rsidR="00BC4207" w:rsidRPr="00DE17B3" w:rsidRDefault="00BC4207" w:rsidP="00BC4207">
            <w:pPr>
              <w:keepNext/>
              <w:spacing w:line="360" w:lineRule="auto"/>
              <w:jc w:val="both"/>
              <w:rPr>
                <w:b/>
              </w:rPr>
            </w:pPr>
          </w:p>
        </w:tc>
        <w:tc>
          <w:tcPr>
            <w:tcW w:w="7085" w:type="dxa"/>
          </w:tcPr>
          <w:p w:rsidR="00BC4207" w:rsidRPr="00DE17B3" w:rsidRDefault="00BC4207" w:rsidP="00BC4207">
            <w:pPr>
              <w:keepNext/>
              <w:spacing w:line="360" w:lineRule="auto"/>
              <w:jc w:val="both"/>
              <w:rPr>
                <w:b/>
              </w:rPr>
            </w:pPr>
            <w:r w:rsidRPr="00DE17B3">
              <w:rPr>
                <w:b/>
              </w:rPr>
              <w:t>Cronograma</w:t>
            </w:r>
          </w:p>
        </w:tc>
        <w:tc>
          <w:tcPr>
            <w:tcW w:w="1073" w:type="dxa"/>
          </w:tcPr>
          <w:p w:rsidR="00BC4207" w:rsidRPr="00DE17B3" w:rsidRDefault="00BC4207" w:rsidP="00BC4207">
            <w:pPr>
              <w:keepNext/>
              <w:spacing w:line="360" w:lineRule="auto"/>
              <w:jc w:val="both"/>
              <w:rPr>
                <w:b/>
              </w:rPr>
            </w:pPr>
            <w:r w:rsidRPr="00DE17B3">
              <w:rPr>
                <w:b/>
              </w:rPr>
              <w:t>16</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6</w:t>
            </w:r>
          </w:p>
        </w:tc>
        <w:tc>
          <w:tcPr>
            <w:tcW w:w="7085" w:type="dxa"/>
          </w:tcPr>
          <w:p w:rsidR="00BC4207" w:rsidRPr="00DE17B3" w:rsidRDefault="00BC4207" w:rsidP="00BC4207">
            <w:pPr>
              <w:keepNext/>
              <w:spacing w:line="360" w:lineRule="auto"/>
              <w:jc w:val="both"/>
              <w:rPr>
                <w:b/>
              </w:rPr>
            </w:pPr>
            <w:r w:rsidRPr="00DE17B3">
              <w:rPr>
                <w:b/>
              </w:rPr>
              <w:t>Presupuesto</w:t>
            </w:r>
          </w:p>
        </w:tc>
        <w:tc>
          <w:tcPr>
            <w:tcW w:w="1073" w:type="dxa"/>
          </w:tcPr>
          <w:p w:rsidR="00BC4207" w:rsidRPr="00DE17B3" w:rsidRDefault="00BC4207" w:rsidP="00BC4207">
            <w:pPr>
              <w:keepNext/>
              <w:spacing w:line="360" w:lineRule="auto"/>
              <w:jc w:val="both"/>
              <w:rPr>
                <w:b/>
              </w:rPr>
            </w:pPr>
            <w:r w:rsidRPr="00DE17B3">
              <w:rPr>
                <w:b/>
              </w:rPr>
              <w:t>17</w:t>
            </w:r>
          </w:p>
        </w:tc>
      </w:tr>
      <w:tr w:rsidR="00BC4207" w:rsidRPr="00DE17B3" w:rsidTr="00553AD3">
        <w:tc>
          <w:tcPr>
            <w:tcW w:w="672" w:type="dxa"/>
          </w:tcPr>
          <w:p w:rsidR="00BC4207" w:rsidRPr="00DE17B3" w:rsidRDefault="00BC4207" w:rsidP="00BC4207">
            <w:pPr>
              <w:keepNext/>
              <w:spacing w:line="360" w:lineRule="auto"/>
              <w:jc w:val="both"/>
              <w:rPr>
                <w:b/>
              </w:rPr>
            </w:pPr>
            <w:r w:rsidRPr="00DE17B3">
              <w:rPr>
                <w:b/>
              </w:rPr>
              <w:t>9</w:t>
            </w:r>
          </w:p>
        </w:tc>
        <w:tc>
          <w:tcPr>
            <w:tcW w:w="7085" w:type="dxa"/>
          </w:tcPr>
          <w:p w:rsidR="00BC4207" w:rsidRPr="00DE17B3" w:rsidRDefault="00BC4207" w:rsidP="00BC4207">
            <w:pPr>
              <w:keepNext/>
              <w:spacing w:line="360" w:lineRule="auto"/>
              <w:jc w:val="both"/>
              <w:rPr>
                <w:b/>
              </w:rPr>
            </w:pPr>
            <w:r w:rsidRPr="00DE17B3">
              <w:rPr>
                <w:b/>
              </w:rPr>
              <w:t>Referencias bibliográficas</w:t>
            </w:r>
          </w:p>
        </w:tc>
        <w:tc>
          <w:tcPr>
            <w:tcW w:w="1073" w:type="dxa"/>
          </w:tcPr>
          <w:p w:rsidR="00BC4207" w:rsidRPr="00DE17B3" w:rsidRDefault="00BC4207" w:rsidP="00BC4207">
            <w:pPr>
              <w:keepNext/>
              <w:spacing w:line="360" w:lineRule="auto"/>
              <w:jc w:val="both"/>
              <w:rPr>
                <w:b/>
              </w:rPr>
            </w:pPr>
            <w:r w:rsidRPr="00DE17B3">
              <w:rPr>
                <w:b/>
              </w:rPr>
              <w:t>18</w:t>
            </w:r>
          </w:p>
        </w:tc>
      </w:tr>
    </w:tbl>
    <w:p w:rsidR="00BC4207" w:rsidRDefault="00BC4207" w:rsidP="00BC4207">
      <w:pPr>
        <w:spacing w:line="360" w:lineRule="auto"/>
        <w:jc w:val="both"/>
        <w:rPr>
          <w:lang w:val="es-ES_tradnl" w:eastAsia="ar-SA"/>
        </w:rPr>
      </w:pPr>
    </w:p>
    <w:p w:rsidR="00BC4207" w:rsidRDefault="00BC4207" w:rsidP="00BC4207">
      <w:pPr>
        <w:suppressAutoHyphens w:val="0"/>
        <w:autoSpaceDN/>
        <w:spacing w:line="360" w:lineRule="auto"/>
        <w:jc w:val="both"/>
        <w:textAlignment w:val="auto"/>
        <w:rPr>
          <w:lang w:val="es-ES_tradnl" w:eastAsia="ar-SA"/>
        </w:rPr>
      </w:pPr>
      <w:r>
        <w:rPr>
          <w:lang w:val="es-ES_tradnl" w:eastAsia="ar-SA"/>
        </w:rPr>
        <w:br w:type="page"/>
      </w:r>
    </w:p>
    <w:p w:rsidR="00EC42B2" w:rsidRDefault="00EC42B2" w:rsidP="00EC42B2">
      <w:pPr>
        <w:spacing w:before="240" w:line="360" w:lineRule="auto"/>
        <w:jc w:val="center"/>
        <w:rPr>
          <w:b/>
          <w:lang w:val="es-ES_tradnl" w:eastAsia="ar-SA"/>
        </w:rPr>
      </w:pPr>
    </w:p>
    <w:p w:rsidR="00BC4207" w:rsidRPr="00BC4207" w:rsidRDefault="00BC4207" w:rsidP="00EC42B2">
      <w:pPr>
        <w:spacing w:before="240" w:line="360" w:lineRule="auto"/>
        <w:jc w:val="center"/>
        <w:rPr>
          <w:b/>
          <w:lang w:val="es-ES_tradnl" w:eastAsia="ar-SA"/>
        </w:rPr>
      </w:pPr>
      <w:r w:rsidRPr="00BC4207">
        <w:rPr>
          <w:b/>
          <w:lang w:val="es-ES_tradnl" w:eastAsia="ar-SA"/>
        </w:rPr>
        <w:t>RESUMEN DEL PROYECTO</w:t>
      </w:r>
    </w:p>
    <w:p w:rsidR="00BC4207" w:rsidRPr="00BC4207" w:rsidRDefault="00BC4207" w:rsidP="00EC42B2">
      <w:pPr>
        <w:spacing w:line="360" w:lineRule="auto"/>
        <w:ind w:firstLine="851"/>
        <w:jc w:val="both"/>
        <w:rPr>
          <w:lang w:val="es-ES_tradnl" w:eastAsia="ar-SA"/>
        </w:rPr>
      </w:pPr>
      <w:r w:rsidRPr="00BC4207">
        <w:rPr>
          <w:lang w:val="es-ES_tradnl" w:eastAsia="ar-SA"/>
        </w:rPr>
        <w:t>No obstante la permanente referencia de la Organización Mundial de la Salud OMS y la Organización Panamericana de la Salud OPS durante las dos últimas décadas</w:t>
      </w:r>
      <w:r w:rsidR="001F784F">
        <w:rPr>
          <w:lang w:val="es-ES_tradnl" w:eastAsia="ar-SA"/>
        </w:rPr>
        <w:t>,</w:t>
      </w:r>
      <w:r w:rsidRPr="00BC4207">
        <w:rPr>
          <w:lang w:val="es-ES_tradnl" w:eastAsia="ar-SA"/>
        </w:rPr>
        <w:t xml:space="preserve"> sobre la debilidad de la capacidad de rectoría sanitaria de los sistemas de salud de las Américas, sometidos a reformas en la década de los 90, todas ellas bajo la tutela del Fondo Monetario Internacional FI y el Banco Mundial BM, con una base eminentemente de libre mercado, no se evidencia en la revisión bibliográfica realizada para el presente estudio, la existencia de un Sistema de Gestión de la Salud Pública formalmente implementado, que permita realizar el monitoreo sistemático e integral de la gestión normativa, técnica, programática, financiera, de participación social y regulatoria y de control</w:t>
      </w:r>
      <w:r w:rsidR="00EC42B2">
        <w:rPr>
          <w:lang w:val="es-ES_tradnl" w:eastAsia="ar-SA"/>
        </w:rPr>
        <w:t xml:space="preserve"> de una dirección de salud departamental o municipal</w:t>
      </w:r>
      <w:r w:rsidRPr="00BC4207">
        <w:rPr>
          <w:lang w:val="es-ES_tradnl" w:eastAsia="ar-SA"/>
        </w:rPr>
        <w:t>.</w:t>
      </w:r>
    </w:p>
    <w:p w:rsidR="00BC4207" w:rsidRPr="00BC4207" w:rsidRDefault="00BC4207" w:rsidP="00EC42B2">
      <w:pPr>
        <w:spacing w:line="360" w:lineRule="auto"/>
        <w:ind w:firstLine="851"/>
        <w:jc w:val="both"/>
        <w:rPr>
          <w:lang w:val="es-ES_tradnl" w:eastAsia="ar-SA"/>
        </w:rPr>
      </w:pPr>
      <w:r w:rsidRPr="00BC4207">
        <w:rPr>
          <w:lang w:val="es-ES_tradnl" w:eastAsia="ar-SA"/>
        </w:rPr>
        <w:t>Es claro que por la misma OPS y muchos sistemas de salud se han realizado esfuerzos y desarrollos importantes al respecto que deben ser considerados, pero los componentes esenciales que integran un sistema de salud pública, exigen una visión amplia de áreas y procesos claves, los cuales deberían informar oportuna, confiable e integralmente</w:t>
      </w:r>
      <w:r w:rsidR="001F784F">
        <w:rPr>
          <w:lang w:val="es-ES_tradnl" w:eastAsia="ar-SA"/>
        </w:rPr>
        <w:t>,</w:t>
      </w:r>
      <w:r w:rsidRPr="00BC4207">
        <w:rPr>
          <w:lang w:val="es-ES_tradnl" w:eastAsia="ar-SA"/>
        </w:rPr>
        <w:t xml:space="preserve"> los resultados del cumplimiento por una dirección de salud territorial, de las responsabilidades que el Estado y el Sistema General de Seguridad Social en Salud les asignan, con el fin de lograr una toma de decisiones más efectiva, por estar basada en la evaluación de todos los componentes claves de la rectoría de la salud pública para una población.</w:t>
      </w:r>
    </w:p>
    <w:p w:rsidR="00BC4207" w:rsidRPr="00BC4207" w:rsidRDefault="00BC4207" w:rsidP="00EC42B2">
      <w:pPr>
        <w:spacing w:line="360" w:lineRule="auto"/>
        <w:ind w:firstLine="851"/>
        <w:jc w:val="both"/>
        <w:rPr>
          <w:lang w:val="es-ES_tradnl" w:eastAsia="ar-SA"/>
        </w:rPr>
      </w:pPr>
      <w:r w:rsidRPr="00BC4207">
        <w:rPr>
          <w:lang w:val="es-ES_tradnl" w:eastAsia="ar-SA"/>
        </w:rPr>
        <w:t xml:space="preserve">El presente proyecto está dirigido al diseño y construcción de una propuesta metodológica </w:t>
      </w:r>
      <w:r w:rsidR="00633A5D">
        <w:rPr>
          <w:lang w:val="es-ES_tradnl" w:eastAsia="ar-SA"/>
        </w:rPr>
        <w:t xml:space="preserve">por los investigadores, </w:t>
      </w:r>
      <w:r w:rsidRPr="00BC4207">
        <w:rPr>
          <w:lang w:val="es-ES_tradnl" w:eastAsia="ar-SA"/>
        </w:rPr>
        <w:t xml:space="preserve">para la creación de un </w:t>
      </w:r>
      <w:r w:rsidRPr="001F784F">
        <w:rPr>
          <w:i/>
          <w:lang w:val="es-ES_tradnl" w:eastAsia="ar-SA"/>
        </w:rPr>
        <w:t>Sistema Integral de Gestión de la Salud Pública</w:t>
      </w:r>
      <w:r w:rsidRPr="00BC4207">
        <w:rPr>
          <w:lang w:val="es-ES_tradnl" w:eastAsia="ar-SA"/>
        </w:rPr>
        <w:t xml:space="preserve"> que sea aplicable a un </w:t>
      </w:r>
      <w:r w:rsidR="000010C3">
        <w:rPr>
          <w:lang w:val="es-ES_tradnl" w:eastAsia="ar-SA"/>
        </w:rPr>
        <w:t>T</w:t>
      </w:r>
      <w:r w:rsidRPr="00BC4207">
        <w:rPr>
          <w:lang w:val="es-ES_tradnl" w:eastAsia="ar-SA"/>
        </w:rPr>
        <w:t>erritorio, entendido este como la Secretaría Departamental o Municipal de Salud.</w:t>
      </w:r>
    </w:p>
    <w:p w:rsidR="00BC4207" w:rsidRPr="00BC4207" w:rsidRDefault="00BC4207" w:rsidP="00EC42B2">
      <w:pPr>
        <w:spacing w:line="360" w:lineRule="auto"/>
        <w:ind w:firstLine="851"/>
        <w:jc w:val="both"/>
        <w:rPr>
          <w:lang w:val="es-ES_tradnl" w:eastAsia="ar-SA"/>
        </w:rPr>
      </w:pPr>
      <w:r w:rsidRPr="00BC4207">
        <w:rPr>
          <w:lang w:val="es-ES_tradnl" w:eastAsia="ar-SA"/>
        </w:rPr>
        <w:t xml:space="preserve">En su desarrollo, se realiza una revisión bibliográfica extensa de fuentes reconocidas como la Organización Panamericana de la Salud - OPS, la Organización Mundial de la Salud - OMS, el Ministerio de Salud y Protección Social - MSPS, el Instituto Nacional de Salud - INS, el Campus Virtual de la Salud Pública, las Facultades de Salud </w:t>
      </w:r>
      <w:r w:rsidRPr="00BC4207">
        <w:rPr>
          <w:lang w:val="es-ES_tradnl" w:eastAsia="ar-SA"/>
        </w:rPr>
        <w:lastRenderedPageBreak/>
        <w:t>Pública de algunas de las universidades con experiencia académica en el sector, así como de otros organismos nacionales e internacionales dela salud y la seguridad social.</w:t>
      </w:r>
    </w:p>
    <w:p w:rsidR="00BC4207" w:rsidRPr="00BC4207" w:rsidRDefault="00BC4207" w:rsidP="00BC1789">
      <w:pPr>
        <w:spacing w:line="360" w:lineRule="auto"/>
        <w:jc w:val="both"/>
        <w:rPr>
          <w:lang w:val="es-ES_tradnl" w:eastAsia="ar-SA"/>
        </w:rPr>
      </w:pPr>
      <w:r w:rsidRPr="00BC1789">
        <w:rPr>
          <w:b/>
          <w:lang w:val="es-ES_tradnl" w:eastAsia="ar-SA"/>
        </w:rPr>
        <w:t>Palabras clave:</w:t>
      </w:r>
      <w:r w:rsidRPr="00BC4207">
        <w:rPr>
          <w:lang w:val="es-ES_tradnl" w:eastAsia="ar-SA"/>
        </w:rPr>
        <w:t xml:space="preserve"> Gestión de la Salud Pública. Indicadores de gestión. Monitoreo de Gestión.</w:t>
      </w:r>
    </w:p>
    <w:p w:rsidR="00BC4207" w:rsidRPr="00BC1789" w:rsidRDefault="00BC4207" w:rsidP="00BC4207">
      <w:pPr>
        <w:spacing w:line="360" w:lineRule="auto"/>
        <w:jc w:val="both"/>
        <w:rPr>
          <w:b/>
          <w:lang w:val="es-ES_tradnl" w:eastAsia="ar-SA"/>
        </w:rPr>
      </w:pPr>
      <w:r w:rsidRPr="00BC1789">
        <w:rPr>
          <w:b/>
          <w:lang w:val="es-ES_tradnl" w:eastAsia="ar-SA"/>
        </w:rPr>
        <w:t>1.</w:t>
      </w:r>
      <w:r w:rsidRPr="00BC1789">
        <w:rPr>
          <w:b/>
          <w:lang w:val="es-ES_tradnl" w:eastAsia="ar-SA"/>
        </w:rPr>
        <w:tab/>
        <w:t>Planteamiento del Problema</w:t>
      </w:r>
    </w:p>
    <w:p w:rsidR="00BC4207" w:rsidRPr="00BC4207" w:rsidRDefault="00BC4207" w:rsidP="00BC1789">
      <w:pPr>
        <w:spacing w:line="360" w:lineRule="auto"/>
        <w:jc w:val="both"/>
        <w:rPr>
          <w:lang w:val="es-ES_tradnl" w:eastAsia="ar-SA"/>
        </w:rPr>
      </w:pPr>
      <w:r w:rsidRPr="00BC4207">
        <w:rPr>
          <w:lang w:val="es-ES_tradnl" w:eastAsia="ar-SA"/>
        </w:rPr>
        <w:t xml:space="preserve">La dirección de una </w:t>
      </w:r>
      <w:r w:rsidR="00165108">
        <w:rPr>
          <w:lang w:val="es-ES_tradnl" w:eastAsia="ar-SA"/>
        </w:rPr>
        <w:t>organización</w:t>
      </w:r>
      <w:r w:rsidRPr="00BC4207">
        <w:rPr>
          <w:lang w:val="es-ES_tradnl" w:eastAsia="ar-SA"/>
        </w:rPr>
        <w:t xml:space="preserve"> de salud, por la complejidad inherente a </w:t>
      </w:r>
      <w:r w:rsidR="00165108">
        <w:rPr>
          <w:lang w:val="es-ES_tradnl" w:eastAsia="ar-SA"/>
        </w:rPr>
        <w:t xml:space="preserve">la gestión de las mismas, </w:t>
      </w:r>
      <w:r w:rsidRPr="00BC4207">
        <w:rPr>
          <w:lang w:val="es-ES_tradnl" w:eastAsia="ar-SA"/>
        </w:rPr>
        <w:t xml:space="preserve">exige la existencia y manejo de un conjunto de indicadores integrales y coherentes, que permitan el conocimiento de las condiciones de operación y resultados de la empresa en general y </w:t>
      </w:r>
      <w:r w:rsidR="00633A5D">
        <w:rPr>
          <w:lang w:val="es-ES_tradnl" w:eastAsia="ar-SA"/>
        </w:rPr>
        <w:t xml:space="preserve">de </w:t>
      </w:r>
      <w:r w:rsidRPr="00BC4207">
        <w:rPr>
          <w:lang w:val="es-ES_tradnl" w:eastAsia="ar-SA"/>
        </w:rPr>
        <w:t>sus áreas y procesos claves.</w:t>
      </w:r>
    </w:p>
    <w:p w:rsidR="00BC4207" w:rsidRPr="00BC4207" w:rsidRDefault="00BC4207" w:rsidP="00BC1789">
      <w:pPr>
        <w:spacing w:line="360" w:lineRule="auto"/>
        <w:ind w:firstLine="851"/>
        <w:jc w:val="both"/>
        <w:rPr>
          <w:lang w:val="es-ES_tradnl" w:eastAsia="ar-SA"/>
        </w:rPr>
      </w:pPr>
      <w:r w:rsidRPr="00BC4207">
        <w:rPr>
          <w:lang w:val="es-ES_tradnl" w:eastAsia="ar-SA"/>
        </w:rPr>
        <w:t>Para el caso de la salud pública, existen multiplicidad de organizaciones, planes, proyectos</w:t>
      </w:r>
      <w:r w:rsidR="00165108">
        <w:rPr>
          <w:lang w:val="es-ES_tradnl" w:eastAsia="ar-SA"/>
        </w:rPr>
        <w:t xml:space="preserve">, </w:t>
      </w:r>
      <w:r w:rsidRPr="00BC4207">
        <w:rPr>
          <w:lang w:val="es-ES_tradnl" w:eastAsia="ar-SA"/>
        </w:rPr>
        <w:t xml:space="preserve">acciones </w:t>
      </w:r>
      <w:r w:rsidR="00165108">
        <w:rPr>
          <w:lang w:val="es-ES_tradnl" w:eastAsia="ar-SA"/>
        </w:rPr>
        <w:t xml:space="preserve">e indicadores, </w:t>
      </w:r>
      <w:r w:rsidRPr="00BC4207">
        <w:rPr>
          <w:lang w:val="es-ES_tradnl" w:eastAsia="ar-SA"/>
        </w:rPr>
        <w:t>bajo la responsabilidad de las direcciones territoriales de salud, pero se adolece de un sistema ampliamente reconocido</w:t>
      </w:r>
      <w:r w:rsidR="00142974">
        <w:rPr>
          <w:lang w:val="es-ES_tradnl" w:eastAsia="ar-SA"/>
        </w:rPr>
        <w:t xml:space="preserve"> y estandarizado</w:t>
      </w:r>
      <w:r w:rsidRPr="00BC4207">
        <w:rPr>
          <w:lang w:val="es-ES_tradnl" w:eastAsia="ar-SA"/>
        </w:rPr>
        <w:t>, que integre todos los componentes, áreas y procesos claves de tipo normativo, regulatorio y de control técnico, programático, financiero y de participación social, debidamente implementado en todas las instancias de dirección local y departamental y nacional del sistema de salud.</w:t>
      </w:r>
    </w:p>
    <w:p w:rsidR="00BC4207" w:rsidRPr="00BC4207" w:rsidRDefault="00BC4207" w:rsidP="00BC1789">
      <w:pPr>
        <w:spacing w:line="360" w:lineRule="auto"/>
        <w:ind w:firstLine="851"/>
        <w:jc w:val="both"/>
        <w:rPr>
          <w:lang w:val="es-ES_tradnl" w:eastAsia="ar-SA"/>
        </w:rPr>
      </w:pPr>
      <w:r w:rsidRPr="00BC4207">
        <w:rPr>
          <w:lang w:val="es-ES_tradnl" w:eastAsia="ar-SA"/>
        </w:rPr>
        <w:t xml:space="preserve">Como resultado del proyecto, se entregará un </w:t>
      </w:r>
      <w:r w:rsidRPr="0039121E">
        <w:rPr>
          <w:i/>
          <w:lang w:val="es-ES_tradnl" w:eastAsia="ar-SA"/>
        </w:rPr>
        <w:t xml:space="preserve">Sistema Integral de Gestión para la Salud Pública de un </w:t>
      </w:r>
      <w:r w:rsidR="00BC1789" w:rsidRPr="0039121E">
        <w:rPr>
          <w:i/>
          <w:lang w:val="es-ES_tradnl" w:eastAsia="ar-SA"/>
        </w:rPr>
        <w:t>T</w:t>
      </w:r>
      <w:r w:rsidRPr="0039121E">
        <w:rPr>
          <w:i/>
          <w:lang w:val="es-ES_tradnl" w:eastAsia="ar-SA"/>
        </w:rPr>
        <w:t>erritorio</w:t>
      </w:r>
      <w:r w:rsidRPr="00BC4207">
        <w:rPr>
          <w:lang w:val="es-ES_tradnl" w:eastAsia="ar-SA"/>
        </w:rPr>
        <w:t>, producto que aportará directamente a la solución del problema evidenciado por los investigadores, actualmente directivos y docentes de la Maestría en Salud Pública de la Universidad Santo Tomás.</w:t>
      </w:r>
    </w:p>
    <w:p w:rsidR="00BC4207" w:rsidRPr="00BC4207" w:rsidRDefault="00BC4207" w:rsidP="00BC4207">
      <w:pPr>
        <w:spacing w:line="360" w:lineRule="auto"/>
        <w:jc w:val="both"/>
        <w:rPr>
          <w:lang w:val="es-ES_tradnl" w:eastAsia="ar-SA"/>
        </w:rPr>
      </w:pPr>
      <w:r w:rsidRPr="00BC4207">
        <w:rPr>
          <w:lang w:val="es-ES_tradnl" w:eastAsia="ar-SA"/>
        </w:rPr>
        <w:t>2.</w:t>
      </w:r>
      <w:r w:rsidRPr="00BC4207">
        <w:rPr>
          <w:lang w:val="es-ES_tradnl" w:eastAsia="ar-SA"/>
        </w:rPr>
        <w:tab/>
      </w:r>
      <w:r w:rsidRPr="00BC1789">
        <w:rPr>
          <w:b/>
          <w:lang w:val="es-ES_tradnl" w:eastAsia="ar-SA"/>
        </w:rPr>
        <w:t>Pregunta de Investigación:</w:t>
      </w:r>
      <w:r w:rsidRPr="00BC4207">
        <w:rPr>
          <w:lang w:val="es-ES_tradnl" w:eastAsia="ar-SA"/>
        </w:rPr>
        <w:t xml:space="preserve"> ¿El proyecto aporta al mejoramiento de la gerencia de la salud pública con el Sistema Integral de Gestión de la Salud Pública para un Territorio, como producto principal?</w:t>
      </w:r>
    </w:p>
    <w:p w:rsidR="00BC4207" w:rsidRPr="00BC1789" w:rsidRDefault="00BC4207" w:rsidP="00BC4207">
      <w:pPr>
        <w:spacing w:line="360" w:lineRule="auto"/>
        <w:jc w:val="both"/>
        <w:rPr>
          <w:b/>
          <w:lang w:val="es-ES_tradnl" w:eastAsia="ar-SA"/>
        </w:rPr>
      </w:pPr>
      <w:r w:rsidRPr="00BC1789">
        <w:rPr>
          <w:b/>
          <w:lang w:val="es-ES_tradnl" w:eastAsia="ar-SA"/>
        </w:rPr>
        <w:t>3.</w:t>
      </w:r>
      <w:r w:rsidRPr="00BC1789">
        <w:rPr>
          <w:b/>
          <w:lang w:val="es-ES_tradnl" w:eastAsia="ar-SA"/>
        </w:rPr>
        <w:tab/>
        <w:t>Objetivos</w:t>
      </w:r>
    </w:p>
    <w:p w:rsidR="00BC4207" w:rsidRPr="00BC1789" w:rsidRDefault="00BC4207" w:rsidP="00BC4207">
      <w:pPr>
        <w:spacing w:line="360" w:lineRule="auto"/>
        <w:jc w:val="both"/>
        <w:rPr>
          <w:b/>
          <w:lang w:val="es-ES_tradnl" w:eastAsia="ar-SA"/>
        </w:rPr>
      </w:pPr>
      <w:r w:rsidRPr="00BC1789">
        <w:rPr>
          <w:b/>
          <w:lang w:val="es-ES_tradnl" w:eastAsia="ar-SA"/>
        </w:rPr>
        <w:t xml:space="preserve">3.1. Objetivo General </w:t>
      </w:r>
    </w:p>
    <w:p w:rsidR="00BC4207" w:rsidRPr="00BC4207" w:rsidRDefault="00BC4207" w:rsidP="00BC4207">
      <w:pPr>
        <w:spacing w:line="360" w:lineRule="auto"/>
        <w:jc w:val="both"/>
        <w:rPr>
          <w:lang w:val="es-ES_tradnl" w:eastAsia="ar-SA"/>
        </w:rPr>
      </w:pPr>
      <w:r w:rsidRPr="00BC4207">
        <w:rPr>
          <w:lang w:val="es-ES_tradnl" w:eastAsia="ar-SA"/>
        </w:rPr>
        <w:t xml:space="preserve">Diseñar y construir una propuesta de </w:t>
      </w:r>
      <w:r w:rsidRPr="00633A5D">
        <w:rPr>
          <w:i/>
          <w:lang w:val="es-ES_tradnl" w:eastAsia="ar-SA"/>
        </w:rPr>
        <w:t>Sistema Integral de Salud Pública para un Territorio</w:t>
      </w:r>
      <w:r w:rsidRPr="00BC4207">
        <w:rPr>
          <w:lang w:val="es-ES_tradnl" w:eastAsia="ar-SA"/>
        </w:rPr>
        <w:t>, que permita el seguimiento sistemático del desarrollo y cumplimiento de áreas, procesos y recursos destinados por el Sistema General de Seguridad Social en Salud - SGSSS a la Salud de la población, con el fin de que los directivos del sector basen sus decisiones, en resultados objetivos, confiables, oportunos, integrales y coherentes, sobre la operación de las organizaciones, planes, programas y recursos de la salud pública</w:t>
      </w:r>
      <w:r w:rsidR="00633A5D">
        <w:rPr>
          <w:lang w:val="es-ES_tradnl" w:eastAsia="ar-SA"/>
        </w:rPr>
        <w:t xml:space="preserve"> y sus resultados</w:t>
      </w:r>
      <w:r w:rsidRPr="00BC4207">
        <w:rPr>
          <w:lang w:val="es-ES_tradnl" w:eastAsia="ar-SA"/>
        </w:rPr>
        <w:t>.</w:t>
      </w:r>
    </w:p>
    <w:p w:rsidR="00BC4207" w:rsidRPr="00BC1789" w:rsidRDefault="00BC4207" w:rsidP="00BC4207">
      <w:pPr>
        <w:spacing w:line="360" w:lineRule="auto"/>
        <w:jc w:val="both"/>
        <w:rPr>
          <w:b/>
          <w:lang w:val="es-ES_tradnl" w:eastAsia="ar-SA"/>
        </w:rPr>
      </w:pPr>
      <w:r w:rsidRPr="00BC1789">
        <w:rPr>
          <w:b/>
          <w:lang w:val="es-ES_tradnl" w:eastAsia="ar-SA"/>
        </w:rPr>
        <w:lastRenderedPageBreak/>
        <w:t>3.2.</w:t>
      </w:r>
      <w:r w:rsidRPr="00BC1789">
        <w:rPr>
          <w:b/>
          <w:lang w:val="es-ES_tradnl" w:eastAsia="ar-SA"/>
        </w:rPr>
        <w:tab/>
        <w:t>Objetivos específicos</w:t>
      </w:r>
    </w:p>
    <w:p w:rsidR="00BC4207" w:rsidRPr="00BC4207" w:rsidRDefault="00BC4207" w:rsidP="00BC4207">
      <w:pPr>
        <w:spacing w:line="360" w:lineRule="auto"/>
        <w:jc w:val="both"/>
        <w:rPr>
          <w:lang w:val="es-ES_tradnl" w:eastAsia="ar-SA"/>
        </w:rPr>
      </w:pPr>
      <w:r w:rsidRPr="00BC1789">
        <w:rPr>
          <w:b/>
          <w:lang w:val="es-ES_tradnl" w:eastAsia="ar-SA"/>
        </w:rPr>
        <w:t>3.2.1.</w:t>
      </w:r>
      <w:r w:rsidRPr="00BC1789">
        <w:rPr>
          <w:b/>
          <w:lang w:val="es-ES_tradnl" w:eastAsia="ar-SA"/>
        </w:rPr>
        <w:tab/>
      </w:r>
      <w:r w:rsidRPr="00BC4207">
        <w:rPr>
          <w:lang w:val="es-ES_tradnl" w:eastAsia="ar-SA"/>
        </w:rPr>
        <w:t>Identificar la situación actual en el país de los mecanismos de seguimiento y control de las organizaciones, planes y proyectos de salud pública por parte de las direcciones de salud territoriales, formalmente establecidos bajo la normatividad del Ministerio de Salud y Protección Social.</w:t>
      </w:r>
    </w:p>
    <w:p w:rsidR="00BC4207" w:rsidRPr="00BC4207" w:rsidRDefault="00BC4207" w:rsidP="00BC4207">
      <w:pPr>
        <w:spacing w:line="360" w:lineRule="auto"/>
        <w:jc w:val="both"/>
        <w:rPr>
          <w:lang w:val="es-ES_tradnl" w:eastAsia="ar-SA"/>
        </w:rPr>
      </w:pPr>
      <w:r w:rsidRPr="00BC1789">
        <w:rPr>
          <w:b/>
          <w:lang w:val="es-ES_tradnl" w:eastAsia="ar-SA"/>
        </w:rPr>
        <w:t>3.2.2.</w:t>
      </w:r>
      <w:r w:rsidRPr="00BC1789">
        <w:rPr>
          <w:b/>
          <w:lang w:val="es-ES_tradnl" w:eastAsia="ar-SA"/>
        </w:rPr>
        <w:tab/>
      </w:r>
      <w:r w:rsidRPr="00BC4207">
        <w:rPr>
          <w:lang w:val="es-ES_tradnl" w:eastAsia="ar-SA"/>
        </w:rPr>
        <w:t>An</w:t>
      </w:r>
      <w:r w:rsidR="00F34377">
        <w:rPr>
          <w:lang w:val="es-ES_tradnl" w:eastAsia="ar-SA"/>
        </w:rPr>
        <w:t>a</w:t>
      </w:r>
      <w:r w:rsidRPr="00BC4207">
        <w:rPr>
          <w:lang w:val="es-ES_tradnl" w:eastAsia="ar-SA"/>
        </w:rPr>
        <w:t>li</w:t>
      </w:r>
      <w:r w:rsidR="00BC1789">
        <w:rPr>
          <w:lang w:val="es-ES_tradnl" w:eastAsia="ar-SA"/>
        </w:rPr>
        <w:t>zar</w:t>
      </w:r>
      <w:r w:rsidRPr="00BC4207">
        <w:rPr>
          <w:lang w:val="es-ES_tradnl" w:eastAsia="ar-SA"/>
        </w:rPr>
        <w:t xml:space="preserve"> áreas, procesos y recursos de la salud pública bajo la responsabilidad de las direcciones territoriales de salud, de acuerdo a la normatividad del sistema General de Seguridad Social en Salud SGSSS</w:t>
      </w:r>
      <w:r w:rsidR="00F34377">
        <w:rPr>
          <w:lang w:val="es-ES_tradnl" w:eastAsia="ar-SA"/>
        </w:rPr>
        <w:t>, para la construcción de indicadores de gestión</w:t>
      </w:r>
      <w:r w:rsidRPr="00BC4207">
        <w:rPr>
          <w:lang w:val="es-ES_tradnl" w:eastAsia="ar-SA"/>
        </w:rPr>
        <w:t>.</w:t>
      </w:r>
    </w:p>
    <w:p w:rsidR="00BC4207" w:rsidRPr="00BC4207" w:rsidRDefault="00BC4207" w:rsidP="00BC4207">
      <w:pPr>
        <w:spacing w:line="360" w:lineRule="auto"/>
        <w:jc w:val="both"/>
        <w:rPr>
          <w:lang w:val="es-ES_tradnl" w:eastAsia="ar-SA"/>
        </w:rPr>
      </w:pPr>
      <w:r w:rsidRPr="00BC1789">
        <w:rPr>
          <w:b/>
          <w:lang w:val="es-ES_tradnl" w:eastAsia="ar-SA"/>
        </w:rPr>
        <w:t>3.2.3.</w:t>
      </w:r>
      <w:r w:rsidRPr="00BC1789">
        <w:rPr>
          <w:b/>
          <w:lang w:val="es-ES_tradnl" w:eastAsia="ar-SA"/>
        </w:rPr>
        <w:tab/>
      </w:r>
      <w:r w:rsidRPr="00BC4207">
        <w:rPr>
          <w:lang w:val="es-ES_tradnl" w:eastAsia="ar-SA"/>
        </w:rPr>
        <w:t>Diseñ</w:t>
      </w:r>
      <w:r w:rsidR="00BC1789">
        <w:rPr>
          <w:lang w:val="es-ES_tradnl" w:eastAsia="ar-SA"/>
        </w:rPr>
        <w:t>ar</w:t>
      </w:r>
      <w:r w:rsidRPr="00BC4207">
        <w:rPr>
          <w:lang w:val="es-ES_tradnl" w:eastAsia="ar-SA"/>
        </w:rPr>
        <w:t xml:space="preserve"> y constru</w:t>
      </w:r>
      <w:r w:rsidR="00BC1789">
        <w:rPr>
          <w:lang w:val="es-ES_tradnl" w:eastAsia="ar-SA"/>
        </w:rPr>
        <w:t>ir</w:t>
      </w:r>
      <w:r w:rsidRPr="00BC4207">
        <w:rPr>
          <w:lang w:val="es-ES_tradnl" w:eastAsia="ar-SA"/>
        </w:rPr>
        <w:t xml:space="preserve"> una propuesta de </w:t>
      </w:r>
      <w:r w:rsidRPr="00F34377">
        <w:rPr>
          <w:i/>
          <w:lang w:val="es-ES_tradnl" w:eastAsia="ar-SA"/>
        </w:rPr>
        <w:t>Sistema Integral de Gestión de la Salud Pública para un Territorio</w:t>
      </w:r>
      <w:r w:rsidRPr="00BC4207">
        <w:rPr>
          <w:lang w:val="es-ES_tradnl" w:eastAsia="ar-SA"/>
        </w:rPr>
        <w:t>.</w:t>
      </w:r>
    </w:p>
    <w:p w:rsidR="00BC4207" w:rsidRPr="00BC1789" w:rsidRDefault="00BC4207" w:rsidP="00BC4207">
      <w:pPr>
        <w:spacing w:line="360" w:lineRule="auto"/>
        <w:jc w:val="both"/>
        <w:rPr>
          <w:b/>
          <w:lang w:val="es-ES_tradnl" w:eastAsia="ar-SA"/>
        </w:rPr>
      </w:pPr>
      <w:r w:rsidRPr="00BC1789">
        <w:rPr>
          <w:b/>
          <w:lang w:val="es-ES_tradnl" w:eastAsia="ar-SA"/>
        </w:rPr>
        <w:t>4.</w:t>
      </w:r>
      <w:r w:rsidRPr="00BC1789">
        <w:rPr>
          <w:b/>
          <w:lang w:val="es-ES_tradnl" w:eastAsia="ar-SA"/>
        </w:rPr>
        <w:tab/>
        <w:t>Justificación</w:t>
      </w:r>
    </w:p>
    <w:p w:rsidR="00BC4207" w:rsidRPr="00BC4207" w:rsidRDefault="00BC4207" w:rsidP="00BC1789">
      <w:pPr>
        <w:spacing w:line="360" w:lineRule="auto"/>
        <w:jc w:val="both"/>
        <w:rPr>
          <w:lang w:val="es-ES_tradnl" w:eastAsia="ar-SA"/>
        </w:rPr>
      </w:pPr>
      <w:r w:rsidRPr="00BC4207">
        <w:rPr>
          <w:lang w:val="es-ES_tradnl" w:eastAsia="ar-SA"/>
        </w:rPr>
        <w:t>La complejidad de las organizaciones, planes y proyectos de salud pública, exige de parte de los equipos directivos, el manejo técnico de un conjunto amplio de áreas y procesos que con frecuencia, el conocimiento de la operación y sus resultados esenciales no son reconocidos oportunamente</w:t>
      </w:r>
      <w:r w:rsidR="00165108">
        <w:rPr>
          <w:lang w:val="es-ES_tradnl" w:eastAsia="ar-SA"/>
        </w:rPr>
        <w:t xml:space="preserve"> y no brindan </w:t>
      </w:r>
      <w:r w:rsidRPr="00BC4207">
        <w:rPr>
          <w:lang w:val="es-ES_tradnl" w:eastAsia="ar-SA"/>
        </w:rPr>
        <w:t>confia</w:t>
      </w:r>
      <w:r w:rsidR="00165108">
        <w:rPr>
          <w:lang w:val="es-ES_tradnl" w:eastAsia="ar-SA"/>
        </w:rPr>
        <w:t xml:space="preserve">nza </w:t>
      </w:r>
      <w:r w:rsidRPr="00BC4207">
        <w:rPr>
          <w:lang w:val="es-ES_tradnl" w:eastAsia="ar-SA"/>
        </w:rPr>
        <w:t xml:space="preserve">para </w:t>
      </w:r>
      <w:r w:rsidR="00165108">
        <w:rPr>
          <w:lang w:val="es-ES_tradnl" w:eastAsia="ar-SA"/>
        </w:rPr>
        <w:t xml:space="preserve">que permitan soportar </w:t>
      </w:r>
      <w:r w:rsidRPr="00BC4207">
        <w:rPr>
          <w:lang w:val="es-ES_tradnl" w:eastAsia="ar-SA"/>
        </w:rPr>
        <w:t>una acertada toma de decisiones. Con responsabilidades tan complejas como las siguientes</w:t>
      </w:r>
      <w:r w:rsidR="006A7903">
        <w:rPr>
          <w:lang w:val="es-ES_tradnl" w:eastAsia="ar-SA"/>
        </w:rPr>
        <w:t xml:space="preserve"> para una dirección territorial</w:t>
      </w:r>
      <w:r w:rsidRPr="00BC4207">
        <w:rPr>
          <w:lang w:val="es-ES_tradnl" w:eastAsia="ar-SA"/>
        </w:rPr>
        <w:t>:</w:t>
      </w:r>
    </w:p>
    <w:p w:rsidR="00BC4207" w:rsidRPr="00BC4207" w:rsidRDefault="00BC4207" w:rsidP="00BC1789">
      <w:pPr>
        <w:spacing w:line="360" w:lineRule="auto"/>
        <w:ind w:firstLine="851"/>
        <w:jc w:val="both"/>
        <w:rPr>
          <w:lang w:val="es-ES_tradnl" w:eastAsia="ar-SA"/>
        </w:rPr>
      </w:pPr>
      <w:r w:rsidRPr="00BC4207">
        <w:rPr>
          <w:lang w:val="es-ES_tradnl" w:eastAsia="ar-SA"/>
        </w:rPr>
        <w:t></w:t>
      </w:r>
      <w:r w:rsidRPr="00BC4207">
        <w:rPr>
          <w:lang w:val="es-ES_tradnl" w:eastAsia="ar-SA"/>
        </w:rPr>
        <w:tab/>
      </w:r>
      <w:r w:rsidR="001C2B86">
        <w:rPr>
          <w:lang w:val="es-ES_tradnl" w:eastAsia="ar-SA"/>
        </w:rPr>
        <w:t xml:space="preserve">Elaboración y ejecución de </w:t>
      </w:r>
      <w:r w:rsidRPr="00BC4207">
        <w:rPr>
          <w:lang w:val="es-ES_tradnl" w:eastAsia="ar-SA"/>
        </w:rPr>
        <w:t>Planes, programas y proyectos de salud pública.</w:t>
      </w:r>
    </w:p>
    <w:p w:rsidR="00BC4207" w:rsidRPr="00BC4207" w:rsidRDefault="00BC4207" w:rsidP="00BC1789">
      <w:pPr>
        <w:spacing w:line="360" w:lineRule="auto"/>
        <w:ind w:firstLine="851"/>
        <w:jc w:val="both"/>
        <w:rPr>
          <w:lang w:val="es-ES_tradnl" w:eastAsia="ar-SA"/>
        </w:rPr>
      </w:pPr>
      <w:r w:rsidRPr="00BC4207">
        <w:rPr>
          <w:lang w:val="es-ES_tradnl" w:eastAsia="ar-SA"/>
        </w:rPr>
        <w:t></w:t>
      </w:r>
      <w:r w:rsidRPr="00BC4207">
        <w:rPr>
          <w:lang w:val="es-ES_tradnl" w:eastAsia="ar-SA"/>
        </w:rPr>
        <w:tab/>
        <w:t>Dirección general y administración de planes, programas, proyectos y recursos destinados al sector.</w:t>
      </w:r>
    </w:p>
    <w:p w:rsidR="00BC4207" w:rsidRPr="00BC4207" w:rsidRDefault="00BC4207" w:rsidP="00BC1789">
      <w:pPr>
        <w:spacing w:line="360" w:lineRule="auto"/>
        <w:ind w:firstLine="851"/>
        <w:jc w:val="both"/>
        <w:rPr>
          <w:lang w:val="es-ES_tradnl" w:eastAsia="ar-SA"/>
        </w:rPr>
      </w:pPr>
      <w:r w:rsidRPr="00BC4207">
        <w:rPr>
          <w:lang w:val="es-ES_tradnl" w:eastAsia="ar-SA"/>
        </w:rPr>
        <w:t></w:t>
      </w:r>
      <w:r w:rsidRPr="00BC4207">
        <w:rPr>
          <w:lang w:val="es-ES_tradnl" w:eastAsia="ar-SA"/>
        </w:rPr>
        <w:tab/>
        <w:t>Programas especiales para la promoción de la salud, la prevención de la enfermedad y la atención integral de la salud de la población.</w:t>
      </w:r>
    </w:p>
    <w:p w:rsidR="00BC4207" w:rsidRPr="00BC4207" w:rsidRDefault="00BC4207" w:rsidP="00BC1789">
      <w:pPr>
        <w:spacing w:line="360" w:lineRule="auto"/>
        <w:ind w:firstLine="851"/>
        <w:jc w:val="both"/>
        <w:rPr>
          <w:lang w:val="es-ES_tradnl" w:eastAsia="ar-SA"/>
        </w:rPr>
      </w:pPr>
      <w:r w:rsidRPr="00BC4207">
        <w:rPr>
          <w:lang w:val="es-ES_tradnl" w:eastAsia="ar-SA"/>
        </w:rPr>
        <w:t></w:t>
      </w:r>
      <w:r w:rsidRPr="00BC4207">
        <w:rPr>
          <w:lang w:val="es-ES_tradnl" w:eastAsia="ar-SA"/>
        </w:rPr>
        <w:tab/>
        <w:t>Gerencia de los recursos normativos, humanos, físicos, financieros, tecnológicos y científicos destinados por el Sistema General de Seguridad Social en Salud.</w:t>
      </w:r>
    </w:p>
    <w:p w:rsidR="00BC4207" w:rsidRPr="00BC4207" w:rsidRDefault="00BC4207" w:rsidP="00BC1789">
      <w:pPr>
        <w:spacing w:line="360" w:lineRule="auto"/>
        <w:ind w:firstLine="851"/>
        <w:jc w:val="both"/>
        <w:rPr>
          <w:lang w:val="es-ES_tradnl" w:eastAsia="ar-SA"/>
        </w:rPr>
      </w:pPr>
      <w:r w:rsidRPr="00BC4207">
        <w:rPr>
          <w:lang w:val="es-ES_tradnl" w:eastAsia="ar-SA"/>
        </w:rPr>
        <w:t></w:t>
      </w:r>
      <w:r w:rsidRPr="00BC4207">
        <w:rPr>
          <w:lang w:val="es-ES_tradnl" w:eastAsia="ar-SA"/>
        </w:rPr>
        <w:tab/>
        <w:t>Vigilancia, regulación y control de la dirección de salud, organizaciones, planes, programas, proyectos y recursos de la salud pública.</w:t>
      </w:r>
    </w:p>
    <w:p w:rsidR="00BC4207" w:rsidRPr="00BC4207" w:rsidRDefault="00BC4207" w:rsidP="00BC1789">
      <w:pPr>
        <w:spacing w:line="360" w:lineRule="auto"/>
        <w:ind w:firstLine="851"/>
        <w:jc w:val="both"/>
        <w:rPr>
          <w:lang w:val="es-ES_tradnl" w:eastAsia="ar-SA"/>
        </w:rPr>
      </w:pPr>
      <w:r w:rsidRPr="00BC4207">
        <w:rPr>
          <w:lang w:val="es-ES_tradnl" w:eastAsia="ar-SA"/>
        </w:rPr>
        <w:t></w:t>
      </w:r>
      <w:r w:rsidRPr="00BC4207">
        <w:rPr>
          <w:lang w:val="es-ES_tradnl" w:eastAsia="ar-SA"/>
        </w:rPr>
        <w:tab/>
        <w:t>Gestión del conocimiento sobre la salud de la población y sus factores determinantes, así como del impacto que las inversiones realizadas, tienen sobre el estado de salud, bienestar y calidad de vida de los ciudadanos.</w:t>
      </w:r>
    </w:p>
    <w:p w:rsidR="00BC4207" w:rsidRPr="00BC4207" w:rsidRDefault="00BC4207" w:rsidP="00BC1789">
      <w:pPr>
        <w:spacing w:line="360" w:lineRule="auto"/>
        <w:ind w:firstLine="851"/>
        <w:jc w:val="both"/>
        <w:rPr>
          <w:lang w:val="es-ES_tradnl" w:eastAsia="ar-SA"/>
        </w:rPr>
      </w:pPr>
      <w:r w:rsidRPr="00BC4207">
        <w:rPr>
          <w:lang w:val="es-ES_tradnl" w:eastAsia="ar-SA"/>
        </w:rPr>
        <w:lastRenderedPageBreak/>
        <w:t></w:t>
      </w:r>
      <w:r w:rsidRPr="00BC4207">
        <w:rPr>
          <w:lang w:val="es-ES_tradnl" w:eastAsia="ar-SA"/>
        </w:rPr>
        <w:tab/>
        <w:t>Respuesta al desempeño de las denominadas Funciones Esenciales de Salud Pública y el desarrollo de las Capacidades para la Salud Pública, responsabilidad fundamental del Estado sobre la salud colectiva.</w:t>
      </w:r>
    </w:p>
    <w:p w:rsidR="00BC4207" w:rsidRPr="00BC4207" w:rsidRDefault="00BC4207" w:rsidP="00BC1789">
      <w:pPr>
        <w:spacing w:line="360" w:lineRule="auto"/>
        <w:ind w:firstLine="851"/>
        <w:jc w:val="both"/>
        <w:rPr>
          <w:lang w:val="es-ES_tradnl" w:eastAsia="ar-SA"/>
        </w:rPr>
      </w:pPr>
      <w:r w:rsidRPr="00BC4207">
        <w:rPr>
          <w:lang w:val="es-ES_tradnl" w:eastAsia="ar-SA"/>
        </w:rPr>
        <w:t xml:space="preserve">El monitoreo sistemático de lo anterior, se hace complejo por la cantidad significativa de información, recursos intervinientes y procesos, lo que exige un procesamiento de los datos en forma sistemática, confiable, integral y progresiva, para poder contar con los resultados específicos por área, proceso y recurso invertido en la salud </w:t>
      </w:r>
      <w:r w:rsidR="00523A76">
        <w:rPr>
          <w:lang w:val="es-ES_tradnl" w:eastAsia="ar-SA"/>
        </w:rPr>
        <w:t>colectiva</w:t>
      </w:r>
      <w:r w:rsidRPr="00BC4207">
        <w:rPr>
          <w:lang w:val="es-ES_tradnl" w:eastAsia="ar-SA"/>
        </w:rPr>
        <w:t xml:space="preserve"> a nivel de cada territorio</w:t>
      </w:r>
      <w:r w:rsidR="00523A76">
        <w:rPr>
          <w:lang w:val="es-ES_tradnl" w:eastAsia="ar-SA"/>
        </w:rPr>
        <w:t>,</w:t>
      </w:r>
      <w:r w:rsidR="00BC1789">
        <w:rPr>
          <w:lang w:val="es-ES_tradnl" w:eastAsia="ar-SA"/>
        </w:rPr>
        <w:t xml:space="preserve"> como base para la toma de decisiones efectivas</w:t>
      </w:r>
      <w:r w:rsidRPr="00BC4207">
        <w:rPr>
          <w:lang w:val="es-ES_tradnl" w:eastAsia="ar-SA"/>
        </w:rPr>
        <w:t>.</w:t>
      </w:r>
    </w:p>
    <w:p w:rsidR="00BC4207" w:rsidRPr="00BC4207" w:rsidRDefault="00BC4207" w:rsidP="00BC1789">
      <w:pPr>
        <w:spacing w:line="360" w:lineRule="auto"/>
        <w:ind w:firstLine="851"/>
        <w:jc w:val="both"/>
        <w:rPr>
          <w:lang w:val="es-ES_tradnl" w:eastAsia="ar-SA"/>
        </w:rPr>
      </w:pPr>
      <w:r w:rsidRPr="00BC4207">
        <w:rPr>
          <w:lang w:val="es-ES_tradnl" w:eastAsia="ar-SA"/>
        </w:rPr>
        <w:t>Si se logra lo anterior, es más probable que las decisiones de mejoramiento y/o control, respondan a la realidad del sector y se logre la efectividad necesaria en las decisiones de mejoramiento, especialmente en cuanto al impacto positivo de las condiciones de salud, bienestar y calidad de vida de los ciudadanos.</w:t>
      </w:r>
    </w:p>
    <w:p w:rsidR="00BC4207" w:rsidRPr="00BC4207" w:rsidRDefault="00BC4207" w:rsidP="00C97F72">
      <w:pPr>
        <w:spacing w:line="360" w:lineRule="auto"/>
        <w:jc w:val="both"/>
        <w:rPr>
          <w:lang w:val="es-ES_tradnl" w:eastAsia="ar-SA"/>
        </w:rPr>
      </w:pPr>
      <w:r w:rsidRPr="00C97F72">
        <w:rPr>
          <w:b/>
          <w:lang w:val="es-ES_tradnl" w:eastAsia="ar-SA"/>
        </w:rPr>
        <w:t>Necesidades del medio externo</w:t>
      </w:r>
      <w:r w:rsidR="00C97F72">
        <w:rPr>
          <w:b/>
          <w:lang w:val="es-ES_tradnl" w:eastAsia="ar-SA"/>
        </w:rPr>
        <w:t xml:space="preserve">: </w:t>
      </w:r>
      <w:r w:rsidRPr="00BC4207">
        <w:rPr>
          <w:lang w:val="es-ES_tradnl" w:eastAsia="ar-SA"/>
        </w:rPr>
        <w:t xml:space="preserve">El sistema de salud requiere de la gestión del conocimiento en forma integral, oportuna y confiable para que las instancias de dirección, vigilancia y control del SGSSS puedan orientar adecuadamente las políticas y recursos dirigidos al mejoramiento de la salud de la población. </w:t>
      </w:r>
    </w:p>
    <w:p w:rsidR="00BC4207" w:rsidRPr="00BC4207" w:rsidRDefault="00BC4207" w:rsidP="00BC1789">
      <w:pPr>
        <w:spacing w:line="360" w:lineRule="auto"/>
        <w:ind w:firstLine="851"/>
        <w:jc w:val="both"/>
        <w:rPr>
          <w:lang w:val="es-ES_tradnl" w:eastAsia="ar-SA"/>
        </w:rPr>
      </w:pPr>
      <w:r w:rsidRPr="00BC4207">
        <w:rPr>
          <w:lang w:val="es-ES_tradnl" w:eastAsia="ar-SA"/>
        </w:rPr>
        <w:t>Un Sistema Integral de Gestión de la Salud Pública que sea replicable en las direcciones territoriales de salud, serán un aporte significativo para la rectoría de las organizaciones, planes y proyectos del sector.</w:t>
      </w:r>
    </w:p>
    <w:p w:rsidR="00BC4207" w:rsidRPr="00BC4207" w:rsidRDefault="00BC4207" w:rsidP="00C97F72">
      <w:pPr>
        <w:spacing w:line="360" w:lineRule="auto"/>
        <w:jc w:val="both"/>
        <w:rPr>
          <w:lang w:val="es-ES_tradnl" w:eastAsia="ar-SA"/>
        </w:rPr>
      </w:pPr>
      <w:r w:rsidRPr="00C97F72">
        <w:rPr>
          <w:b/>
          <w:lang w:val="es-ES_tradnl" w:eastAsia="ar-SA"/>
        </w:rPr>
        <w:t>Pertinencia en el medio Institucional</w:t>
      </w:r>
      <w:r w:rsidR="00C97F72">
        <w:rPr>
          <w:b/>
          <w:lang w:val="es-ES_tradnl" w:eastAsia="ar-SA"/>
        </w:rPr>
        <w:t xml:space="preserve">: </w:t>
      </w:r>
      <w:r w:rsidRPr="00BC4207">
        <w:rPr>
          <w:lang w:val="es-ES_tradnl" w:eastAsia="ar-SA"/>
        </w:rPr>
        <w:t xml:space="preserve">Considerando que la Universidad ofrece dos especializaciones en seguridad social (Gerencia de Instituciones de Seguridad Social en Salud y Auditoría de Salud) y la Maestría en Salud Pública, el presente proyecto será importante, </w:t>
      </w:r>
      <w:r w:rsidR="004320DA">
        <w:rPr>
          <w:lang w:val="es-ES_tradnl" w:eastAsia="ar-SA"/>
        </w:rPr>
        <w:t>especialmente</w:t>
      </w:r>
      <w:r w:rsidR="00FD1A92">
        <w:rPr>
          <w:lang w:val="es-ES_tradnl" w:eastAsia="ar-SA"/>
        </w:rPr>
        <w:t xml:space="preserve"> en este</w:t>
      </w:r>
      <w:r w:rsidRPr="00BC4207">
        <w:rPr>
          <w:lang w:val="es-ES_tradnl" w:eastAsia="ar-SA"/>
        </w:rPr>
        <w:t xml:space="preserve"> programa que por su reciente creación, requiere el fortalecimiento del componente investigativo, clave para su competitividad.</w:t>
      </w:r>
    </w:p>
    <w:p w:rsidR="00BC4207" w:rsidRPr="00BC4207" w:rsidRDefault="00BC4207" w:rsidP="00BC1789">
      <w:pPr>
        <w:spacing w:line="360" w:lineRule="auto"/>
        <w:ind w:firstLine="851"/>
        <w:jc w:val="both"/>
        <w:rPr>
          <w:lang w:val="es-ES_tradnl" w:eastAsia="ar-SA"/>
        </w:rPr>
      </w:pPr>
      <w:r w:rsidRPr="00BC4207">
        <w:rPr>
          <w:lang w:val="es-ES_tradnl" w:eastAsia="ar-SA"/>
        </w:rPr>
        <w:t xml:space="preserve">La investigación le da a la Universidad unos resultados que le fortalecen los programas académicos de formación de expertos en Seguridad Social y Salud Pública. </w:t>
      </w:r>
    </w:p>
    <w:p w:rsidR="00BC4207" w:rsidRPr="00BC4207" w:rsidRDefault="00BC4207" w:rsidP="00BC1789">
      <w:pPr>
        <w:spacing w:line="360" w:lineRule="auto"/>
        <w:ind w:firstLine="851"/>
        <w:jc w:val="both"/>
        <w:rPr>
          <w:lang w:val="es-ES_tradnl" w:eastAsia="ar-SA"/>
        </w:rPr>
      </w:pPr>
      <w:r w:rsidRPr="00BC4207">
        <w:rPr>
          <w:lang w:val="es-ES_tradnl" w:eastAsia="ar-SA"/>
        </w:rPr>
        <w:t xml:space="preserve">La investigación se convierte en un producto académico de gran importancia para la formación en el programa académico de Maestría en Salud Pública, porque incorpora conocimientos actualizados sobre la organización y gestión de la Salud Pública en los </w:t>
      </w:r>
      <w:r w:rsidRPr="00BC4207">
        <w:rPr>
          <w:lang w:val="es-ES_tradnl" w:eastAsia="ar-SA"/>
        </w:rPr>
        <w:lastRenderedPageBreak/>
        <w:t>territorios y fortalece la formación de habilidades para la toma de decisiones más efectivas para la salud colectiva.</w:t>
      </w:r>
    </w:p>
    <w:p w:rsidR="00BC4207" w:rsidRPr="00BC4207" w:rsidRDefault="00BC4207" w:rsidP="00C97F72">
      <w:pPr>
        <w:spacing w:line="360" w:lineRule="auto"/>
        <w:jc w:val="both"/>
        <w:rPr>
          <w:lang w:val="es-ES_tradnl" w:eastAsia="ar-SA"/>
        </w:rPr>
      </w:pPr>
      <w:r w:rsidRPr="00C97F72">
        <w:rPr>
          <w:b/>
          <w:lang w:val="es-ES_tradnl" w:eastAsia="ar-SA"/>
        </w:rPr>
        <w:t>5.</w:t>
      </w:r>
      <w:r w:rsidRPr="00C97F72">
        <w:rPr>
          <w:b/>
          <w:lang w:val="es-ES_tradnl" w:eastAsia="ar-SA"/>
        </w:rPr>
        <w:tab/>
        <w:t>Estado del arte:</w:t>
      </w:r>
      <w:r w:rsidRPr="00BC4207">
        <w:rPr>
          <w:lang w:val="es-ES_tradnl" w:eastAsia="ar-SA"/>
        </w:rPr>
        <w:t xml:space="preserve"> Existe una  multiplicidad de documentos y desarrollos conceptuales sobre la importancia y áreas y procesos en los que debería monitorizarse la responsabilidad de las Direcciones Territoriales de Salud Pública, producidos por la Organización Panamericana de la Salud OPS, el Campus Virtual de la Salud Pública, expertos y académicos del sector, pero no se evidencia </w:t>
      </w:r>
      <w:r w:rsidR="007C0AC6">
        <w:rPr>
          <w:lang w:val="es-ES_tradnl" w:eastAsia="ar-SA"/>
        </w:rPr>
        <w:t xml:space="preserve">en Colombia, </w:t>
      </w:r>
      <w:r w:rsidRPr="00BC4207">
        <w:rPr>
          <w:lang w:val="es-ES_tradnl" w:eastAsia="ar-SA"/>
        </w:rPr>
        <w:t>un sistema estandarizado</w:t>
      </w:r>
      <w:r w:rsidR="007C0AC6">
        <w:rPr>
          <w:lang w:val="es-ES_tradnl" w:eastAsia="ar-SA"/>
        </w:rPr>
        <w:t xml:space="preserve"> e implementado</w:t>
      </w:r>
      <w:r w:rsidRPr="00BC4207">
        <w:rPr>
          <w:lang w:val="es-ES_tradnl" w:eastAsia="ar-SA"/>
        </w:rPr>
        <w:t xml:space="preserve">, </w:t>
      </w:r>
      <w:r w:rsidR="007C0AC6">
        <w:rPr>
          <w:lang w:val="es-ES_tradnl" w:eastAsia="ar-SA"/>
        </w:rPr>
        <w:t xml:space="preserve">que permita el seguimiento </w:t>
      </w:r>
      <w:r w:rsidRPr="00BC4207">
        <w:rPr>
          <w:lang w:val="es-ES_tradnl" w:eastAsia="ar-SA"/>
        </w:rPr>
        <w:t xml:space="preserve">en forma integral periódica, oportuna, objetiva y sistemática </w:t>
      </w:r>
      <w:r w:rsidR="007C0AC6">
        <w:rPr>
          <w:lang w:val="es-ES_tradnl" w:eastAsia="ar-SA"/>
        </w:rPr>
        <w:t xml:space="preserve">de </w:t>
      </w:r>
      <w:r w:rsidRPr="00BC4207">
        <w:rPr>
          <w:lang w:val="es-ES_tradnl" w:eastAsia="ar-SA"/>
        </w:rPr>
        <w:t xml:space="preserve">los resultados de la gestión normativa, técnica, programática, financiera, </w:t>
      </w:r>
      <w:r w:rsidR="007C0AC6" w:rsidRPr="00BC4207">
        <w:rPr>
          <w:lang w:val="es-ES_tradnl" w:eastAsia="ar-SA"/>
        </w:rPr>
        <w:t xml:space="preserve">regulatoria y de control </w:t>
      </w:r>
      <w:r w:rsidR="007C0AC6">
        <w:rPr>
          <w:lang w:val="es-ES_tradnl" w:eastAsia="ar-SA"/>
        </w:rPr>
        <w:t xml:space="preserve">y </w:t>
      </w:r>
      <w:r w:rsidRPr="00BC4207">
        <w:rPr>
          <w:lang w:val="es-ES_tradnl" w:eastAsia="ar-SA"/>
        </w:rPr>
        <w:t xml:space="preserve">de participación </w:t>
      </w:r>
      <w:r w:rsidR="007C0AC6">
        <w:rPr>
          <w:lang w:val="es-ES_tradnl" w:eastAsia="ar-SA"/>
        </w:rPr>
        <w:t xml:space="preserve">social </w:t>
      </w:r>
      <w:r w:rsidRPr="00BC4207">
        <w:rPr>
          <w:lang w:val="es-ES_tradnl" w:eastAsia="ar-SA"/>
        </w:rPr>
        <w:t xml:space="preserve">de la salud pública </w:t>
      </w:r>
      <w:r w:rsidR="00E72C27">
        <w:rPr>
          <w:lang w:val="es-ES_tradnl" w:eastAsia="ar-SA"/>
        </w:rPr>
        <w:t>del</w:t>
      </w:r>
      <w:r w:rsidRPr="00BC4207">
        <w:rPr>
          <w:lang w:val="es-ES_tradnl" w:eastAsia="ar-SA"/>
        </w:rPr>
        <w:t>a</w:t>
      </w:r>
      <w:r w:rsidR="00E72C27">
        <w:rPr>
          <w:lang w:val="es-ES_tradnl" w:eastAsia="ar-SA"/>
        </w:rPr>
        <w:t>s</w:t>
      </w:r>
      <w:r w:rsidRPr="00BC4207">
        <w:rPr>
          <w:lang w:val="es-ES_tradnl" w:eastAsia="ar-SA"/>
        </w:rPr>
        <w:t xml:space="preserve"> direcci</w:t>
      </w:r>
      <w:r w:rsidR="00E72C27">
        <w:rPr>
          <w:lang w:val="es-ES_tradnl" w:eastAsia="ar-SA"/>
        </w:rPr>
        <w:t>o</w:t>
      </w:r>
      <w:r w:rsidRPr="00BC4207">
        <w:rPr>
          <w:lang w:val="es-ES_tradnl" w:eastAsia="ar-SA"/>
        </w:rPr>
        <w:t>n</w:t>
      </w:r>
      <w:r w:rsidR="00E72C27">
        <w:rPr>
          <w:lang w:val="es-ES_tradnl" w:eastAsia="ar-SA"/>
        </w:rPr>
        <w:t>es</w:t>
      </w:r>
      <w:r w:rsidRPr="00BC4207">
        <w:rPr>
          <w:lang w:val="es-ES_tradnl" w:eastAsia="ar-SA"/>
        </w:rPr>
        <w:t xml:space="preserve"> departamental</w:t>
      </w:r>
      <w:r w:rsidR="00E72C27">
        <w:rPr>
          <w:lang w:val="es-ES_tradnl" w:eastAsia="ar-SA"/>
        </w:rPr>
        <w:t>es</w:t>
      </w:r>
      <w:r w:rsidRPr="00BC4207">
        <w:rPr>
          <w:lang w:val="es-ES_tradnl" w:eastAsia="ar-SA"/>
        </w:rPr>
        <w:t xml:space="preserve"> o municipal</w:t>
      </w:r>
      <w:r w:rsidR="00E72C27">
        <w:rPr>
          <w:lang w:val="es-ES_tradnl" w:eastAsia="ar-SA"/>
        </w:rPr>
        <w:t>es</w:t>
      </w:r>
      <w:r w:rsidRPr="00BC4207">
        <w:rPr>
          <w:lang w:val="es-ES_tradnl" w:eastAsia="ar-SA"/>
        </w:rPr>
        <w:t xml:space="preserve"> de salud.</w:t>
      </w:r>
    </w:p>
    <w:p w:rsidR="00BC4207" w:rsidRPr="00BC4207" w:rsidRDefault="00BC4207" w:rsidP="00BC1789">
      <w:pPr>
        <w:spacing w:line="360" w:lineRule="auto"/>
        <w:ind w:firstLine="851"/>
        <w:jc w:val="both"/>
        <w:rPr>
          <w:lang w:val="es-ES_tradnl" w:eastAsia="ar-SA"/>
        </w:rPr>
      </w:pPr>
      <w:r w:rsidRPr="00BC4207">
        <w:rPr>
          <w:lang w:val="es-ES_tradnl" w:eastAsia="ar-SA"/>
        </w:rPr>
        <w:t xml:space="preserve">En general se presentan los componentes, áreas o procesos claves sobre los que debería realizarse ese monitoreo e incluso </w:t>
      </w:r>
      <w:r w:rsidR="00F85D28">
        <w:rPr>
          <w:lang w:val="es-ES_tradnl" w:eastAsia="ar-SA"/>
        </w:rPr>
        <w:t>muchos</w:t>
      </w:r>
      <w:r w:rsidRPr="00BC4207">
        <w:rPr>
          <w:lang w:val="es-ES_tradnl" w:eastAsia="ar-SA"/>
        </w:rPr>
        <w:t xml:space="preserve"> indicadores, pero no se logró evidenciar en la revisión bibliográfica realizada, un Sistema Integral de la Salud Pública </w:t>
      </w:r>
      <w:r w:rsidR="006A64C7">
        <w:rPr>
          <w:lang w:val="es-ES_tradnl" w:eastAsia="ar-SA"/>
        </w:rPr>
        <w:t xml:space="preserve">implementado </w:t>
      </w:r>
      <w:r w:rsidRPr="00BC4207">
        <w:rPr>
          <w:lang w:val="es-ES_tradnl" w:eastAsia="ar-SA"/>
        </w:rPr>
        <w:t>en un Territorio, que integre los componentes propuestos por los investigadores, docentes de la Maestría en Salud Pública</w:t>
      </w:r>
      <w:r w:rsidR="006A64C7">
        <w:rPr>
          <w:lang w:val="es-ES_tradnl" w:eastAsia="ar-SA"/>
        </w:rPr>
        <w:t xml:space="preserve"> y directivos del sector por más de 20 años</w:t>
      </w:r>
      <w:r w:rsidRPr="00BC4207">
        <w:rPr>
          <w:lang w:val="es-ES_tradnl" w:eastAsia="ar-SA"/>
        </w:rPr>
        <w:t>.</w:t>
      </w:r>
    </w:p>
    <w:p w:rsidR="00BC4207" w:rsidRPr="00C97F72" w:rsidRDefault="00BC4207" w:rsidP="00BC4207">
      <w:pPr>
        <w:spacing w:line="360" w:lineRule="auto"/>
        <w:jc w:val="both"/>
        <w:rPr>
          <w:b/>
          <w:lang w:val="es-ES_tradnl" w:eastAsia="ar-SA"/>
        </w:rPr>
      </w:pPr>
      <w:r w:rsidRPr="00C97F72">
        <w:rPr>
          <w:b/>
          <w:lang w:val="es-ES_tradnl" w:eastAsia="ar-SA"/>
        </w:rPr>
        <w:t>6.</w:t>
      </w:r>
      <w:r w:rsidRPr="00C97F72">
        <w:rPr>
          <w:b/>
          <w:lang w:val="es-ES_tradnl" w:eastAsia="ar-SA"/>
        </w:rPr>
        <w:tab/>
        <w:t>Marco teórico y conceptual</w:t>
      </w:r>
    </w:p>
    <w:p w:rsidR="00BC4207" w:rsidRPr="00BC4207" w:rsidRDefault="00BC4207" w:rsidP="00C97F72">
      <w:pPr>
        <w:spacing w:line="360" w:lineRule="auto"/>
        <w:jc w:val="both"/>
        <w:rPr>
          <w:lang w:val="es-ES_tradnl" w:eastAsia="ar-SA"/>
        </w:rPr>
      </w:pPr>
      <w:r w:rsidRPr="00BC4207">
        <w:rPr>
          <w:lang w:val="es-ES_tradnl" w:eastAsia="ar-SA"/>
        </w:rPr>
        <w:t>La Organización Panamericana de la Salud OPS en el documento denominado, “La Salud Pública en las Américas</w:t>
      </w:r>
      <w:r w:rsidR="00240EB4">
        <w:rPr>
          <w:lang w:val="es-ES_tradnl" w:eastAsia="ar-SA"/>
        </w:rPr>
        <w:t>”</w:t>
      </w:r>
      <w:r w:rsidRPr="00BC4207">
        <w:rPr>
          <w:lang w:val="es-ES_tradnl" w:eastAsia="ar-SA"/>
        </w:rPr>
        <w:t xml:space="preserve"> dice textualmente sobre las condiciones de la dirección general del de los sistemas de salud: “Los procesos de reforma del sector de la salud se han concentrado principalmente en los cambios estructurales, financieros y de organización de los sistemas de salud, así como en los ajustes realizados con respecto a la prestación de los servicios de asistencia al público. … Sin embargo, </w:t>
      </w:r>
      <w:r w:rsidRPr="00240EB4">
        <w:rPr>
          <w:b/>
          <w:lang w:val="es-ES_tradnl" w:eastAsia="ar-SA"/>
        </w:rPr>
        <w:t>los cambios relacionados con el fortalecimiento de la función rectora de las autoridades sanitarias y con su mejora en el ejercicio de la salud pública han recibido mucha menor atención</w:t>
      </w:r>
      <w:r w:rsidRPr="00BC4207">
        <w:rPr>
          <w:lang w:val="es-ES_tradnl" w:eastAsia="ar-SA"/>
        </w:rPr>
        <w:t xml:space="preserve">. En gran medida, los </w:t>
      </w:r>
      <w:r w:rsidRPr="00240EB4">
        <w:rPr>
          <w:b/>
          <w:lang w:val="es-ES_tradnl" w:eastAsia="ar-SA"/>
        </w:rPr>
        <w:t>aspectos relacionados con la salud pública han sido descuidados</w:t>
      </w:r>
      <w:r w:rsidRPr="00BC4207">
        <w:rPr>
          <w:lang w:val="es-ES_tradnl" w:eastAsia="ar-SA"/>
        </w:rPr>
        <w:t xml:space="preserve"> como si no fueran una responsabilidad social e institucional, justamente en el momento en que más requieren el apoyo por parte del Estado con el fin de modernizar la infraestructura necesaria para su ejercicio.” Negrilla </w:t>
      </w:r>
      <w:r w:rsidR="00165108">
        <w:rPr>
          <w:lang w:val="es-ES_tradnl" w:eastAsia="ar-SA"/>
        </w:rPr>
        <w:t>de los autores</w:t>
      </w:r>
      <w:r w:rsidRPr="00BC4207">
        <w:rPr>
          <w:lang w:val="es-ES_tradnl" w:eastAsia="ar-SA"/>
        </w:rPr>
        <w:t>.</w:t>
      </w:r>
    </w:p>
    <w:p w:rsidR="00BC4207" w:rsidRPr="00BC4207" w:rsidRDefault="00BC4207" w:rsidP="00C97F72">
      <w:pPr>
        <w:spacing w:line="360" w:lineRule="auto"/>
        <w:ind w:firstLine="851"/>
        <w:jc w:val="both"/>
        <w:rPr>
          <w:lang w:val="es-ES_tradnl" w:eastAsia="ar-SA"/>
        </w:rPr>
      </w:pPr>
      <w:r w:rsidRPr="00BC4207">
        <w:rPr>
          <w:lang w:val="es-ES_tradnl" w:eastAsia="ar-SA"/>
        </w:rPr>
        <w:lastRenderedPageBreak/>
        <w:t>Evidencia negativa de lo anterior, ha sido la reducción o desmejora de la situación epidemiológica de las enfermedades de interés en salud pública como la sífilis, la tuberculosis, las enfermedades inmunoprevenibles y otras, según lo registran algunos estudios al respecto, como el correspondiente realizado por la Academia Nacional de Medicina de Colombia que dice en la publicación de los resultados en su revista: “15 años del Sistema General de Seguridad Social Colombiano”, informe presentado ante el 1er Congreso Internacional Medicina y Salud. México. Abril 23 – 24 de 2009: “Aunque motivo de controversia según quien informa, los indicadores de salud pública no mejoraron, y algunos se han deteriorado. Las tasas de mortalidad por SIDA siguen aumentando; el índice anual parasitario de malaria asciende. Tenemos ahora problema con enfermedades reemergentes. Los indicadores de salud materna, las tasas de complicaciones perinatales no muestran cambios significativos durante los últimos años; la tasa de embarazo en adolescentes es muy alta. Los programas de vacunación, que en una época dieron a Colombia una posición destacada en el continente, se deterioraron, y solo hasta ahora comienzan a repuntar.” “Según datos oficiales del Instituto Nacional de Salud la tasa de incidencia de sífilis congénita aumentó de 0,9 x 1000 a 2,62 x 1000 entre 1998 y 2009. Es decir que tuvo un incremento de 30%. De igual modo, la incidencia de sífilis gestacional pasó de 1,29 x 1000 a 5,75 x 1000 entre 2003 y 2009 (aumento del 80% en 6  años).”</w:t>
      </w:r>
    </w:p>
    <w:p w:rsidR="00BC4207" w:rsidRPr="00BC4207" w:rsidRDefault="00BC4207" w:rsidP="00C97F72">
      <w:pPr>
        <w:spacing w:line="360" w:lineRule="auto"/>
        <w:ind w:firstLine="851"/>
        <w:jc w:val="both"/>
        <w:rPr>
          <w:lang w:val="es-ES_tradnl" w:eastAsia="ar-SA"/>
        </w:rPr>
      </w:pPr>
      <w:r w:rsidRPr="00BC4207">
        <w:rPr>
          <w:lang w:val="es-ES_tradnl" w:eastAsia="ar-SA"/>
        </w:rPr>
        <w:t xml:space="preserve">La </w:t>
      </w:r>
      <w:r w:rsidR="00165108">
        <w:rPr>
          <w:lang w:val="es-ES_tradnl" w:eastAsia="ar-SA"/>
        </w:rPr>
        <w:t xml:space="preserve">reforma al sistema de salud, contenida en la </w:t>
      </w:r>
      <w:r w:rsidRPr="00BC4207">
        <w:rPr>
          <w:lang w:val="es-ES_tradnl" w:eastAsia="ar-SA"/>
        </w:rPr>
        <w:t xml:space="preserve">Ley 1438 de 2011, dedicó los artículos 6 al 21 a la Salud Pública y estableció que el Plan Nacional de Salud Pública debería ser decenal y </w:t>
      </w:r>
      <w:r w:rsidR="00165108">
        <w:rPr>
          <w:lang w:val="es-ES_tradnl" w:eastAsia="ar-SA"/>
        </w:rPr>
        <w:t xml:space="preserve">determinó </w:t>
      </w:r>
      <w:r w:rsidRPr="00BC4207">
        <w:rPr>
          <w:lang w:val="es-ES_tradnl" w:eastAsia="ar-SA"/>
        </w:rPr>
        <w:t>en su desarrollola importancia de conocer objetiva y confiablemente los resultados de los planes, programas y recursos invertidos en la salud de la población, con el fin de que se tengan elementos de juicio para la toma de decisiones por parte de las direcciones de salud locales, regionales y nacionales</w:t>
      </w:r>
      <w:r w:rsidR="002D6646">
        <w:rPr>
          <w:lang w:val="es-ES_tradnl" w:eastAsia="ar-SA"/>
        </w:rPr>
        <w:t>,</w:t>
      </w:r>
      <w:r w:rsidRPr="00BC4207">
        <w:rPr>
          <w:lang w:val="es-ES_tradnl" w:eastAsia="ar-SA"/>
        </w:rPr>
        <w:t xml:space="preserve"> en cuanto al redireccionamiento de sus acciones para el logro del mejor estado de salud, bienestar y calidad de vida de la población, objetivo trascendente del SGSSS. </w:t>
      </w:r>
    </w:p>
    <w:p w:rsidR="00BC4207" w:rsidRPr="00BC4207" w:rsidRDefault="00BC4207" w:rsidP="00C97F72">
      <w:pPr>
        <w:spacing w:line="360" w:lineRule="auto"/>
        <w:ind w:firstLine="851"/>
        <w:jc w:val="both"/>
        <w:rPr>
          <w:lang w:val="es-ES_tradnl" w:eastAsia="ar-SA"/>
        </w:rPr>
      </w:pPr>
      <w:r w:rsidRPr="00BC4207">
        <w:rPr>
          <w:lang w:val="es-ES_tradnl" w:eastAsia="ar-SA"/>
        </w:rPr>
        <w:t xml:space="preserve">Al respecto es aplicable y preocupante la descripción que hace la OPS sobre la Rectoría Sanitaria en Salud como uno de los 3 factores esenciales en la adecuada dirección de un sistema de salud y seguridad social: “Consecuentemente, uno de los temas críticos al cual se enfrentan los países de la Región es el débil desarrollo institucional, factor que </w:t>
      </w:r>
      <w:r w:rsidRPr="00BC4207">
        <w:rPr>
          <w:lang w:val="es-ES_tradnl" w:eastAsia="ar-SA"/>
        </w:rPr>
        <w:lastRenderedPageBreak/>
        <w:t>repercute en la posibilidad real de desarrollo económico. En el contexto actual se ha vuelto un tema prioritario para los países de la Región la redefinición de los roles institucionales, y el fortalecimiento de las funciones indelegables del Estado, tales como son la seguridad ciudadana, la salud pública y la protección social de los grupos de población vulnerables y excluidos.”</w:t>
      </w:r>
    </w:p>
    <w:p w:rsidR="00BC4207" w:rsidRPr="00BC4207" w:rsidRDefault="00BC4207" w:rsidP="00C97F72">
      <w:pPr>
        <w:spacing w:line="360" w:lineRule="auto"/>
        <w:ind w:firstLine="851"/>
        <w:jc w:val="both"/>
        <w:rPr>
          <w:lang w:val="es-ES_tradnl" w:eastAsia="ar-SA"/>
        </w:rPr>
      </w:pPr>
      <w:r w:rsidRPr="00BC4207">
        <w:rPr>
          <w:lang w:val="es-ES_tradnl" w:eastAsia="ar-SA"/>
        </w:rPr>
        <w:t xml:space="preserve">En ese marco de debilidad demostrada en </w:t>
      </w:r>
      <w:r w:rsidR="00B503AA">
        <w:rPr>
          <w:lang w:val="es-ES_tradnl" w:eastAsia="ar-SA"/>
        </w:rPr>
        <w:t>loscuatro</w:t>
      </w:r>
      <w:r w:rsidRPr="00BC4207">
        <w:rPr>
          <w:lang w:val="es-ES_tradnl" w:eastAsia="ar-SA"/>
        </w:rPr>
        <w:t xml:space="preserve"> quinquenios de operación del SGSSS y los débiles resultados en Salud Pública, se enmarca la presente investigación, dado que </w:t>
      </w:r>
      <w:r w:rsidR="00B503AA">
        <w:rPr>
          <w:lang w:val="es-ES_tradnl" w:eastAsia="ar-SA"/>
        </w:rPr>
        <w:t>alcanzar los</w:t>
      </w:r>
      <w:r w:rsidRPr="00BC4207">
        <w:rPr>
          <w:lang w:val="es-ES_tradnl" w:eastAsia="ar-SA"/>
        </w:rPr>
        <w:t xml:space="preserve"> objetivos de la Salud Pública</w:t>
      </w:r>
      <w:r w:rsidR="00B503AA">
        <w:rPr>
          <w:lang w:val="es-ES_tradnl" w:eastAsia="ar-SA"/>
        </w:rPr>
        <w:t xml:space="preserve"> debe ser un compromiso e</w:t>
      </w:r>
      <w:r w:rsidRPr="00BC4207">
        <w:rPr>
          <w:lang w:val="es-ES_tradnl" w:eastAsia="ar-SA"/>
        </w:rPr>
        <w:t>statal</w:t>
      </w:r>
      <w:r w:rsidR="00B503AA">
        <w:rPr>
          <w:lang w:val="es-ES_tradnl" w:eastAsia="ar-SA"/>
        </w:rPr>
        <w:t>,</w:t>
      </w:r>
      <w:r w:rsidRPr="00BC4207">
        <w:rPr>
          <w:lang w:val="es-ES_tradnl" w:eastAsia="ar-SA"/>
        </w:rPr>
        <w:t xml:space="preserve"> con la participación de la sociedad</w:t>
      </w:r>
      <w:r w:rsidR="00B503AA">
        <w:rPr>
          <w:lang w:val="es-ES_tradnl" w:eastAsia="ar-SA"/>
        </w:rPr>
        <w:t xml:space="preserve">, con miras a lograr </w:t>
      </w:r>
      <w:r w:rsidRPr="00BC4207">
        <w:rPr>
          <w:lang w:val="es-ES_tradnl" w:eastAsia="ar-SA"/>
        </w:rPr>
        <w:t xml:space="preserve">una verdadera y efectiva </w:t>
      </w:r>
      <w:r w:rsidR="00B503AA">
        <w:rPr>
          <w:lang w:val="es-ES_tradnl" w:eastAsia="ar-SA"/>
        </w:rPr>
        <w:t>s</w:t>
      </w:r>
      <w:r w:rsidRPr="00BC4207">
        <w:rPr>
          <w:lang w:val="es-ES_tradnl" w:eastAsia="ar-SA"/>
        </w:rPr>
        <w:t xml:space="preserve">alud </w:t>
      </w:r>
      <w:r w:rsidR="00B503AA">
        <w:rPr>
          <w:lang w:val="es-ES_tradnl" w:eastAsia="ar-SA"/>
        </w:rPr>
        <w:t>c</w:t>
      </w:r>
      <w:r w:rsidR="004B53DF">
        <w:rPr>
          <w:lang w:val="es-ES_tradnl" w:eastAsia="ar-SA"/>
        </w:rPr>
        <w:t>olectiva</w:t>
      </w:r>
      <w:r w:rsidRPr="00BC4207">
        <w:rPr>
          <w:lang w:val="es-ES_tradnl" w:eastAsia="ar-SA"/>
        </w:rPr>
        <w:t>.</w:t>
      </w:r>
    </w:p>
    <w:p w:rsidR="00BC4207" w:rsidRPr="00BC4207" w:rsidRDefault="00BC4207" w:rsidP="00C97F72">
      <w:pPr>
        <w:spacing w:line="360" w:lineRule="auto"/>
        <w:ind w:firstLine="851"/>
        <w:jc w:val="both"/>
        <w:rPr>
          <w:lang w:val="es-ES_tradnl" w:eastAsia="ar-SA"/>
        </w:rPr>
      </w:pPr>
      <w:r w:rsidRPr="00BC4207">
        <w:rPr>
          <w:lang w:val="es-ES_tradnl" w:eastAsia="ar-SA"/>
        </w:rPr>
        <w:t xml:space="preserve">No obstante </w:t>
      </w:r>
      <w:r w:rsidR="00B503AA">
        <w:rPr>
          <w:lang w:val="es-ES_tradnl" w:eastAsia="ar-SA"/>
        </w:rPr>
        <w:t>que la Nación adquirió</w:t>
      </w:r>
      <w:r w:rsidRPr="00BC4207">
        <w:rPr>
          <w:lang w:val="es-ES_tradnl" w:eastAsia="ar-SA"/>
        </w:rPr>
        <w:t xml:space="preserve"> un compromiso internacional </w:t>
      </w:r>
      <w:r w:rsidR="00B503AA">
        <w:rPr>
          <w:lang w:val="es-ES_tradnl" w:eastAsia="ar-SA"/>
        </w:rPr>
        <w:t>con</w:t>
      </w:r>
      <w:r w:rsidRPr="00BC4207">
        <w:rPr>
          <w:lang w:val="es-ES_tradnl" w:eastAsia="ar-SA"/>
        </w:rPr>
        <w:t xml:space="preserve"> la OPS</w:t>
      </w:r>
      <w:r w:rsidR="00B503AA">
        <w:rPr>
          <w:lang w:val="es-ES_tradnl" w:eastAsia="ar-SA"/>
        </w:rPr>
        <w:t>, mediante la suscrición d</w:t>
      </w:r>
      <w:r w:rsidRPr="00BC4207">
        <w:rPr>
          <w:lang w:val="es-ES_tradnl" w:eastAsia="ar-SA"/>
        </w:rPr>
        <w:t xml:space="preserve">el convenio </w:t>
      </w:r>
      <w:r w:rsidR="00B503AA">
        <w:rPr>
          <w:lang w:val="es-ES_tradnl" w:eastAsia="ar-SA"/>
        </w:rPr>
        <w:t>dirigido a</w:t>
      </w:r>
      <w:r w:rsidRPr="00BC4207">
        <w:rPr>
          <w:lang w:val="es-ES_tradnl" w:eastAsia="ar-SA"/>
        </w:rPr>
        <w:t xml:space="preserve"> la evaluación periódica del desempeño de las Funciones Esenciales de Salud Pública, componentes </w:t>
      </w:r>
      <w:r w:rsidR="000C77E8">
        <w:rPr>
          <w:lang w:val="es-ES_tradnl" w:eastAsia="ar-SA"/>
        </w:rPr>
        <w:t xml:space="preserve">básicos </w:t>
      </w:r>
      <w:r w:rsidRPr="00BC4207">
        <w:rPr>
          <w:lang w:val="es-ES_tradnl" w:eastAsia="ar-SA"/>
        </w:rPr>
        <w:t>del sistema de salud bajo la responsabilidad Estatal, en el documento oficial de la OPS“La Salud Pública en las Américas”</w:t>
      </w:r>
      <w:r w:rsidR="00B503AA">
        <w:rPr>
          <w:lang w:val="es-ES_tradnl" w:eastAsia="ar-SA"/>
        </w:rPr>
        <w:t xml:space="preserve"> se señaló al respecto que </w:t>
      </w:r>
      <w:r w:rsidR="00C047D2">
        <w:rPr>
          <w:lang w:val="es-ES_tradnl" w:eastAsia="ar-SA"/>
        </w:rPr>
        <w:t>a la fecha no se ha cumplido con la evaluación periódica del desempeño, como quedó</w:t>
      </w:r>
      <w:r w:rsidRPr="00BC4207">
        <w:rPr>
          <w:lang w:val="es-ES_tradnl" w:eastAsia="ar-SA"/>
        </w:rPr>
        <w:t xml:space="preserve"> explícito por los 41 Estados que suscribieron la Agenda de Salud para las Américas 2008 – 2017</w:t>
      </w:r>
      <w:r w:rsidR="00C047D2">
        <w:rPr>
          <w:lang w:val="es-ES_tradnl" w:eastAsia="ar-SA"/>
        </w:rPr>
        <w:t xml:space="preserve">. </w:t>
      </w:r>
    </w:p>
    <w:p w:rsidR="00BC4207" w:rsidRPr="00BC4207" w:rsidRDefault="00BC4207" w:rsidP="00C97F72">
      <w:pPr>
        <w:spacing w:line="360" w:lineRule="auto"/>
        <w:ind w:firstLine="851"/>
        <w:jc w:val="both"/>
        <w:rPr>
          <w:lang w:val="es-ES_tradnl" w:eastAsia="ar-SA"/>
        </w:rPr>
      </w:pPr>
      <w:r w:rsidRPr="00BC4207">
        <w:rPr>
          <w:lang w:val="es-ES_tradnl" w:eastAsia="ar-SA"/>
        </w:rPr>
        <w:t>La OPS en su Curso Virtual de Funciones Esenciales de Salud Pública del 2010, propone una serie de categorías de indicadores para evaluar un Sistema de Salud, aunque no presenta todos los indicadores específicos y tableros de resultados de la gestión correspondiente:</w:t>
      </w:r>
    </w:p>
    <w:p w:rsidR="00BC4207" w:rsidRPr="00BC4207" w:rsidRDefault="00BC4207" w:rsidP="00C97F72">
      <w:pPr>
        <w:spacing w:line="360" w:lineRule="auto"/>
        <w:ind w:firstLine="851"/>
        <w:jc w:val="both"/>
        <w:rPr>
          <w:lang w:val="es-ES_tradnl" w:eastAsia="ar-SA"/>
        </w:rPr>
      </w:pPr>
      <w:r w:rsidRPr="00BC4207">
        <w:rPr>
          <w:lang w:val="es-ES_tradnl" w:eastAsia="ar-SA"/>
        </w:rPr>
        <w:t>1.</w:t>
      </w:r>
      <w:r w:rsidRPr="00BC4207">
        <w:rPr>
          <w:lang w:val="es-ES_tradnl" w:eastAsia="ar-SA"/>
        </w:rPr>
        <w:tab/>
        <w:t>Situación de Salud</w:t>
      </w:r>
    </w:p>
    <w:p w:rsidR="00BC4207" w:rsidRPr="00BC4207" w:rsidRDefault="00BC4207" w:rsidP="00C97F72">
      <w:pPr>
        <w:spacing w:line="360" w:lineRule="auto"/>
        <w:ind w:firstLine="851"/>
        <w:jc w:val="both"/>
        <w:rPr>
          <w:lang w:val="es-ES_tradnl" w:eastAsia="ar-SA"/>
        </w:rPr>
      </w:pPr>
      <w:r w:rsidRPr="00BC4207">
        <w:rPr>
          <w:lang w:val="es-ES_tradnl" w:eastAsia="ar-SA"/>
        </w:rPr>
        <w:t>2.</w:t>
      </w:r>
      <w:r w:rsidRPr="00BC4207">
        <w:rPr>
          <w:lang w:val="es-ES_tradnl" w:eastAsia="ar-SA"/>
        </w:rPr>
        <w:tab/>
        <w:t>Determinantes no médicos de la salud</w:t>
      </w:r>
    </w:p>
    <w:p w:rsidR="00BC4207" w:rsidRPr="00BC4207" w:rsidRDefault="00BC4207" w:rsidP="00C97F72">
      <w:pPr>
        <w:spacing w:line="360" w:lineRule="auto"/>
        <w:ind w:firstLine="851"/>
        <w:jc w:val="both"/>
        <w:rPr>
          <w:lang w:val="es-ES_tradnl" w:eastAsia="ar-SA"/>
        </w:rPr>
      </w:pPr>
      <w:r w:rsidRPr="00BC4207">
        <w:rPr>
          <w:lang w:val="es-ES_tradnl" w:eastAsia="ar-SA"/>
        </w:rPr>
        <w:t>3.</w:t>
      </w:r>
      <w:r w:rsidRPr="00BC4207">
        <w:rPr>
          <w:lang w:val="es-ES_tradnl" w:eastAsia="ar-SA"/>
        </w:rPr>
        <w:tab/>
        <w:t>Sistema de salud</w:t>
      </w:r>
    </w:p>
    <w:p w:rsidR="00BC4207" w:rsidRPr="00BC4207" w:rsidRDefault="00BC4207" w:rsidP="00C97F72">
      <w:pPr>
        <w:spacing w:line="360" w:lineRule="auto"/>
        <w:ind w:firstLine="851"/>
        <w:jc w:val="both"/>
        <w:rPr>
          <w:lang w:val="es-ES_tradnl" w:eastAsia="ar-SA"/>
        </w:rPr>
      </w:pPr>
      <w:r w:rsidRPr="00BC4207">
        <w:rPr>
          <w:lang w:val="es-ES_tradnl" w:eastAsia="ar-SA"/>
        </w:rPr>
        <w:t>4.</w:t>
      </w:r>
      <w:r w:rsidRPr="00BC4207">
        <w:rPr>
          <w:lang w:val="es-ES_tradnl" w:eastAsia="ar-SA"/>
        </w:rPr>
        <w:tab/>
        <w:t>Prestación de servicios de salud</w:t>
      </w:r>
    </w:p>
    <w:p w:rsidR="00BC4207" w:rsidRPr="00BC4207" w:rsidRDefault="00BC4207" w:rsidP="00C97F72">
      <w:pPr>
        <w:spacing w:line="360" w:lineRule="auto"/>
        <w:ind w:firstLine="851"/>
        <w:jc w:val="both"/>
        <w:rPr>
          <w:lang w:val="es-ES_tradnl" w:eastAsia="ar-SA"/>
        </w:rPr>
      </w:pPr>
      <w:r w:rsidRPr="00BC4207">
        <w:rPr>
          <w:lang w:val="es-ES_tradnl" w:eastAsia="ar-SA"/>
        </w:rPr>
        <w:t>En el mismo documento (página 8), la propuesta de Brasil presenta como bases de la evaluación de gestión los siguientes componentes:</w:t>
      </w:r>
    </w:p>
    <w:p w:rsidR="00BC4207" w:rsidRPr="00BC4207" w:rsidRDefault="00BC4207" w:rsidP="00C97F72">
      <w:pPr>
        <w:spacing w:line="360" w:lineRule="auto"/>
        <w:ind w:firstLine="851"/>
        <w:jc w:val="both"/>
        <w:rPr>
          <w:lang w:val="es-ES_tradnl" w:eastAsia="ar-SA"/>
        </w:rPr>
      </w:pPr>
      <w:r w:rsidRPr="00BC4207">
        <w:rPr>
          <w:lang w:val="es-ES_tradnl" w:eastAsia="ar-SA"/>
        </w:rPr>
        <w:t>1.</w:t>
      </w:r>
      <w:r w:rsidRPr="00BC4207">
        <w:rPr>
          <w:lang w:val="es-ES_tradnl" w:eastAsia="ar-SA"/>
        </w:rPr>
        <w:tab/>
        <w:t>Determinantes de la salud</w:t>
      </w:r>
    </w:p>
    <w:p w:rsidR="00BC4207" w:rsidRPr="00BC4207" w:rsidRDefault="00BC4207" w:rsidP="00C97F72">
      <w:pPr>
        <w:spacing w:line="360" w:lineRule="auto"/>
        <w:ind w:firstLine="851"/>
        <w:jc w:val="both"/>
        <w:rPr>
          <w:lang w:val="es-ES_tradnl" w:eastAsia="ar-SA"/>
        </w:rPr>
      </w:pPr>
      <w:r w:rsidRPr="00BC4207">
        <w:rPr>
          <w:lang w:val="es-ES_tradnl" w:eastAsia="ar-SA"/>
        </w:rPr>
        <w:t>2.</w:t>
      </w:r>
      <w:r w:rsidRPr="00BC4207">
        <w:rPr>
          <w:lang w:val="es-ES_tradnl" w:eastAsia="ar-SA"/>
        </w:rPr>
        <w:tab/>
        <w:t>Condiciones de salud</w:t>
      </w:r>
    </w:p>
    <w:p w:rsidR="00BC4207" w:rsidRPr="00BC4207" w:rsidRDefault="00BC4207" w:rsidP="00C97F72">
      <w:pPr>
        <w:spacing w:line="360" w:lineRule="auto"/>
        <w:ind w:firstLine="851"/>
        <w:jc w:val="both"/>
        <w:rPr>
          <w:lang w:val="es-ES_tradnl" w:eastAsia="ar-SA"/>
        </w:rPr>
      </w:pPr>
      <w:r w:rsidRPr="00BC4207">
        <w:rPr>
          <w:lang w:val="es-ES_tradnl" w:eastAsia="ar-SA"/>
        </w:rPr>
        <w:t>3.</w:t>
      </w:r>
      <w:r w:rsidRPr="00BC4207">
        <w:rPr>
          <w:lang w:val="es-ES_tradnl" w:eastAsia="ar-SA"/>
        </w:rPr>
        <w:tab/>
        <w:t>Estructura del Sistema de salud</w:t>
      </w:r>
    </w:p>
    <w:p w:rsidR="00BC4207" w:rsidRPr="00BC4207" w:rsidRDefault="00BC4207" w:rsidP="00C97F72">
      <w:pPr>
        <w:spacing w:line="360" w:lineRule="auto"/>
        <w:ind w:firstLine="851"/>
        <w:jc w:val="both"/>
        <w:rPr>
          <w:lang w:val="es-ES_tradnl" w:eastAsia="ar-SA"/>
        </w:rPr>
      </w:pPr>
      <w:r w:rsidRPr="00BC4207">
        <w:rPr>
          <w:lang w:val="es-ES_tradnl" w:eastAsia="ar-SA"/>
        </w:rPr>
        <w:t>4.</w:t>
      </w:r>
      <w:r w:rsidRPr="00BC4207">
        <w:rPr>
          <w:lang w:val="es-ES_tradnl" w:eastAsia="ar-SA"/>
        </w:rPr>
        <w:tab/>
        <w:t>Desempeño del Sistema de salud</w:t>
      </w:r>
    </w:p>
    <w:p w:rsidR="00BC4207" w:rsidRPr="00BC4207" w:rsidRDefault="00BC4207" w:rsidP="00C97F72">
      <w:pPr>
        <w:spacing w:line="360" w:lineRule="auto"/>
        <w:ind w:firstLine="851"/>
        <w:jc w:val="both"/>
        <w:rPr>
          <w:lang w:val="es-ES_tradnl" w:eastAsia="ar-SA"/>
        </w:rPr>
      </w:pPr>
      <w:r w:rsidRPr="00BC4207">
        <w:rPr>
          <w:lang w:val="es-ES_tradnl" w:eastAsia="ar-SA"/>
        </w:rPr>
        <w:lastRenderedPageBreak/>
        <w:t>Aunque contiene elementos básicos de un Sistema de salud, no presenta tampoco un instrumento específico con los indicadores y tableros de gestión, que contenga los componentes que se proponen por los autores para una evaluación integral y coherente de la gestión de la salud pública territorial.</w:t>
      </w:r>
    </w:p>
    <w:p w:rsidR="00BC4207" w:rsidRPr="00BC4207" w:rsidRDefault="00BC4207" w:rsidP="00C97F72">
      <w:pPr>
        <w:spacing w:line="360" w:lineRule="auto"/>
        <w:ind w:firstLine="851"/>
        <w:jc w:val="both"/>
        <w:rPr>
          <w:lang w:val="es-ES_tradnl" w:eastAsia="ar-SA"/>
        </w:rPr>
      </w:pPr>
      <w:r w:rsidRPr="00BC4207">
        <w:rPr>
          <w:lang w:val="es-ES_tradnl" w:eastAsia="ar-SA"/>
        </w:rPr>
        <w:t xml:space="preserve">En el análisis del documento de la OPS: “Series: PRODUCTIVE MANAGEMENT METHODOLOGY FOR HEALTH SERVICES” de octubre de 2010 puede encontrarse el desarrollo de diferentes metodologías como PRRC (Production, Performances, Resources and Costs), SIG (Management InformationSystem (MIS)), WinSIG y el PMMHS (TheProductive Management MethodologyforHealthServices) que en general evalúan la producción, rendimientos, recursos y costos, pero no presentan el conjunto de indicadores y tableros de control para la evaluación integral de una dirección territorial de salud en sus componentes normativos, técnicos, programáticos, de participación social, financiero y de regulación y control de la salud pública, elementos que se proponen por los autores como esenciales para el seguimiento </w:t>
      </w:r>
      <w:r w:rsidR="00EF06B6">
        <w:rPr>
          <w:lang w:val="es-ES_tradnl" w:eastAsia="ar-SA"/>
        </w:rPr>
        <w:t xml:space="preserve">integral </w:t>
      </w:r>
      <w:r w:rsidR="00EF06B6" w:rsidRPr="00BC4207">
        <w:rPr>
          <w:lang w:val="es-ES_tradnl" w:eastAsia="ar-SA"/>
        </w:rPr>
        <w:t xml:space="preserve">de </w:t>
      </w:r>
      <w:r w:rsidR="00EF06B6">
        <w:rPr>
          <w:lang w:val="es-ES_tradnl" w:eastAsia="ar-SA"/>
        </w:rPr>
        <w:t>la</w:t>
      </w:r>
      <w:r w:rsidR="00EF06B6" w:rsidRPr="00BC4207">
        <w:rPr>
          <w:lang w:val="es-ES_tradnl" w:eastAsia="ar-SA"/>
        </w:rPr>
        <w:t xml:space="preserve">s responsabilidades </w:t>
      </w:r>
      <w:r w:rsidRPr="00BC4207">
        <w:rPr>
          <w:lang w:val="es-ES_tradnl" w:eastAsia="ar-SA"/>
        </w:rPr>
        <w:t>de una dirección de salud</w:t>
      </w:r>
      <w:r w:rsidR="00EF06B6">
        <w:rPr>
          <w:lang w:val="es-ES_tradnl" w:eastAsia="ar-SA"/>
        </w:rPr>
        <w:t>,</w:t>
      </w:r>
      <w:r w:rsidRPr="00BC4207">
        <w:rPr>
          <w:lang w:val="es-ES_tradnl" w:eastAsia="ar-SA"/>
        </w:rPr>
        <w:t xml:space="preserve"> como Estado en la salud de la población.</w:t>
      </w:r>
    </w:p>
    <w:p w:rsidR="00BC4207" w:rsidRPr="00BC4207" w:rsidRDefault="00BC4207" w:rsidP="00C97F72">
      <w:pPr>
        <w:spacing w:line="360" w:lineRule="auto"/>
        <w:ind w:firstLine="851"/>
        <w:jc w:val="both"/>
        <w:rPr>
          <w:lang w:val="es-ES_tradnl" w:eastAsia="ar-SA"/>
        </w:rPr>
      </w:pPr>
      <w:r w:rsidRPr="00BC4207">
        <w:rPr>
          <w:lang w:val="es-ES_tradnl" w:eastAsia="ar-SA"/>
        </w:rPr>
        <w:t xml:space="preserve">El análisis del documento de la OPS y la Corporación Colombiana de Secretarios de Salud Municipales </w:t>
      </w:r>
      <w:r w:rsidR="0005331F">
        <w:rPr>
          <w:lang w:val="es-ES_tradnl" w:eastAsia="ar-SA"/>
        </w:rPr>
        <w:t xml:space="preserve">- </w:t>
      </w:r>
      <w:r w:rsidRPr="00BC4207">
        <w:rPr>
          <w:lang w:val="es-ES_tradnl" w:eastAsia="ar-SA"/>
        </w:rPr>
        <w:t xml:space="preserve">COSESAM del año 2004: “Modelo de Gestión Municipal de la Salud según Competencias” en su numeral 3.3.2 define un “Sistema Integral de control de Gestión” y en sus páginas 12 a 16 hace una revisión de las competencias </w:t>
      </w:r>
      <w:r w:rsidR="00B503AA">
        <w:rPr>
          <w:lang w:val="es-ES_tradnl" w:eastAsia="ar-SA"/>
        </w:rPr>
        <w:t xml:space="preserve">que en materia de salud tienen los </w:t>
      </w:r>
      <w:r w:rsidRPr="00BC4207">
        <w:rPr>
          <w:lang w:val="es-ES_tradnl" w:eastAsia="ar-SA"/>
        </w:rPr>
        <w:t>municipios.</w:t>
      </w:r>
    </w:p>
    <w:p w:rsidR="00BC4207" w:rsidRPr="00BC4207" w:rsidRDefault="00BC4207" w:rsidP="00C97F72">
      <w:pPr>
        <w:spacing w:line="360" w:lineRule="auto"/>
        <w:ind w:firstLine="851"/>
        <w:jc w:val="both"/>
        <w:rPr>
          <w:lang w:val="es-ES_tradnl" w:eastAsia="ar-SA"/>
        </w:rPr>
      </w:pPr>
      <w:r w:rsidRPr="00BC4207">
        <w:rPr>
          <w:lang w:val="es-ES_tradnl" w:eastAsia="ar-SA"/>
        </w:rPr>
        <w:t>El modelo propuesto tiene como aspectos positivos la integralidad de la propuesta de evaluación de la gestión  municipal en salud, aunque no considera las mismas categorías que los autoresproponen para tener una visión integral y coherente del cumplimiento de las responsabilidades territoriales en salud pública, mediante una propuesta metodológica que considera el monitoreo de la:</w:t>
      </w:r>
    </w:p>
    <w:p w:rsidR="00BC4207" w:rsidRPr="00BC4207" w:rsidRDefault="00BC4207" w:rsidP="00C97F72">
      <w:pPr>
        <w:spacing w:line="360" w:lineRule="auto"/>
        <w:ind w:firstLine="851"/>
        <w:jc w:val="both"/>
        <w:rPr>
          <w:lang w:val="es-ES_tradnl" w:eastAsia="ar-SA"/>
        </w:rPr>
      </w:pPr>
      <w:r w:rsidRPr="00BC4207">
        <w:rPr>
          <w:lang w:val="es-ES_tradnl" w:eastAsia="ar-SA"/>
        </w:rPr>
        <w:t>1.</w:t>
      </w:r>
      <w:r w:rsidRPr="00BC4207">
        <w:rPr>
          <w:lang w:val="es-ES_tradnl" w:eastAsia="ar-SA"/>
        </w:rPr>
        <w:tab/>
        <w:t>Gestión Normativa</w:t>
      </w:r>
    </w:p>
    <w:p w:rsidR="00BC4207" w:rsidRPr="00BC4207" w:rsidRDefault="00BC4207" w:rsidP="00C97F72">
      <w:pPr>
        <w:spacing w:line="360" w:lineRule="auto"/>
        <w:ind w:firstLine="851"/>
        <w:jc w:val="both"/>
        <w:rPr>
          <w:lang w:val="es-ES_tradnl" w:eastAsia="ar-SA"/>
        </w:rPr>
      </w:pPr>
      <w:r w:rsidRPr="00BC4207">
        <w:rPr>
          <w:lang w:val="es-ES_tradnl" w:eastAsia="ar-SA"/>
        </w:rPr>
        <w:t>2.</w:t>
      </w:r>
      <w:r w:rsidRPr="00BC4207">
        <w:rPr>
          <w:lang w:val="es-ES_tradnl" w:eastAsia="ar-SA"/>
        </w:rPr>
        <w:tab/>
        <w:t>Gestión Técnica</w:t>
      </w:r>
    </w:p>
    <w:p w:rsidR="00BC4207" w:rsidRPr="00BC4207" w:rsidRDefault="00BC4207" w:rsidP="00C97F72">
      <w:pPr>
        <w:spacing w:line="360" w:lineRule="auto"/>
        <w:ind w:firstLine="851"/>
        <w:jc w:val="both"/>
        <w:rPr>
          <w:lang w:val="es-ES_tradnl" w:eastAsia="ar-SA"/>
        </w:rPr>
      </w:pPr>
      <w:r w:rsidRPr="00BC4207">
        <w:rPr>
          <w:lang w:val="es-ES_tradnl" w:eastAsia="ar-SA"/>
        </w:rPr>
        <w:t>3.</w:t>
      </w:r>
      <w:r w:rsidRPr="00BC4207">
        <w:rPr>
          <w:lang w:val="es-ES_tradnl" w:eastAsia="ar-SA"/>
        </w:rPr>
        <w:tab/>
        <w:t>Gestión Programática</w:t>
      </w:r>
    </w:p>
    <w:p w:rsidR="00BC4207" w:rsidRPr="00BC4207" w:rsidRDefault="00BC4207" w:rsidP="00C97F72">
      <w:pPr>
        <w:spacing w:line="360" w:lineRule="auto"/>
        <w:ind w:firstLine="851"/>
        <w:jc w:val="both"/>
        <w:rPr>
          <w:lang w:val="es-ES_tradnl" w:eastAsia="ar-SA"/>
        </w:rPr>
      </w:pPr>
      <w:r w:rsidRPr="00BC4207">
        <w:rPr>
          <w:lang w:val="es-ES_tradnl" w:eastAsia="ar-SA"/>
        </w:rPr>
        <w:t>4.</w:t>
      </w:r>
      <w:r w:rsidRPr="00BC4207">
        <w:rPr>
          <w:lang w:val="es-ES_tradnl" w:eastAsia="ar-SA"/>
        </w:rPr>
        <w:tab/>
        <w:t>Gestión Financiera</w:t>
      </w:r>
    </w:p>
    <w:p w:rsidR="00BC4207" w:rsidRPr="00BC4207" w:rsidRDefault="00BC4207" w:rsidP="00C97F72">
      <w:pPr>
        <w:spacing w:line="360" w:lineRule="auto"/>
        <w:ind w:firstLine="851"/>
        <w:jc w:val="both"/>
        <w:rPr>
          <w:lang w:val="es-ES_tradnl" w:eastAsia="ar-SA"/>
        </w:rPr>
      </w:pPr>
      <w:r w:rsidRPr="00BC4207">
        <w:rPr>
          <w:lang w:val="es-ES_tradnl" w:eastAsia="ar-SA"/>
        </w:rPr>
        <w:t>5.</w:t>
      </w:r>
      <w:r w:rsidRPr="00BC4207">
        <w:rPr>
          <w:lang w:val="es-ES_tradnl" w:eastAsia="ar-SA"/>
        </w:rPr>
        <w:tab/>
        <w:t>Gestión de la Participación Social</w:t>
      </w:r>
    </w:p>
    <w:p w:rsidR="00BC4207" w:rsidRPr="00BC4207" w:rsidRDefault="00BC4207" w:rsidP="00C97F72">
      <w:pPr>
        <w:spacing w:line="360" w:lineRule="auto"/>
        <w:ind w:firstLine="851"/>
        <w:jc w:val="both"/>
        <w:rPr>
          <w:lang w:val="es-ES_tradnl" w:eastAsia="ar-SA"/>
        </w:rPr>
      </w:pPr>
      <w:r w:rsidRPr="00BC4207">
        <w:rPr>
          <w:lang w:val="es-ES_tradnl" w:eastAsia="ar-SA"/>
        </w:rPr>
        <w:lastRenderedPageBreak/>
        <w:t>6.</w:t>
      </w:r>
      <w:r w:rsidRPr="00BC4207">
        <w:rPr>
          <w:lang w:val="es-ES_tradnl" w:eastAsia="ar-SA"/>
        </w:rPr>
        <w:tab/>
        <w:t>Gestión Regulatoria y de Control</w:t>
      </w:r>
    </w:p>
    <w:p w:rsidR="00BC4207" w:rsidRPr="00BC4207" w:rsidRDefault="00BC4207" w:rsidP="00C97F72">
      <w:pPr>
        <w:spacing w:line="360" w:lineRule="auto"/>
        <w:ind w:firstLine="851"/>
        <w:jc w:val="both"/>
        <w:rPr>
          <w:lang w:val="es-ES_tradnl" w:eastAsia="ar-SA"/>
        </w:rPr>
      </w:pPr>
      <w:r w:rsidRPr="00BC4207">
        <w:rPr>
          <w:lang w:val="es-ES_tradnl" w:eastAsia="ar-SA"/>
        </w:rPr>
        <w:t>Categorías que monitorizadas sistemáticamente</w:t>
      </w:r>
      <w:r w:rsidR="00B503AA">
        <w:rPr>
          <w:lang w:val="es-ES_tradnl" w:eastAsia="ar-SA"/>
        </w:rPr>
        <w:t xml:space="preserve"> brindarán </w:t>
      </w:r>
      <w:r w:rsidRPr="00BC4207">
        <w:rPr>
          <w:lang w:val="es-ES_tradnl" w:eastAsia="ar-SA"/>
        </w:rPr>
        <w:t>información esencial para la toma de decisiones de mejoramiento y control de áreas y procesos estratégicos para el logro de los resultados en el desarrollo de la Salud Pública en el territorio.</w:t>
      </w:r>
    </w:p>
    <w:p w:rsidR="00BC4207" w:rsidRPr="00BC4207" w:rsidRDefault="00BC4207" w:rsidP="00C97F72">
      <w:pPr>
        <w:spacing w:line="360" w:lineRule="auto"/>
        <w:ind w:firstLine="851"/>
        <w:jc w:val="both"/>
        <w:rPr>
          <w:lang w:val="es-ES_tradnl" w:eastAsia="ar-SA"/>
        </w:rPr>
      </w:pPr>
      <w:r w:rsidRPr="00BC4207">
        <w:rPr>
          <w:lang w:val="es-ES_tradnl" w:eastAsia="ar-SA"/>
        </w:rPr>
        <w:t xml:space="preserve">Esta situación evidencia la importancia de que otros sectores de relevancia social como las </w:t>
      </w:r>
      <w:r w:rsidR="00B503AA">
        <w:rPr>
          <w:lang w:val="es-ES_tradnl" w:eastAsia="ar-SA"/>
        </w:rPr>
        <w:t>u</w:t>
      </w:r>
      <w:r w:rsidRPr="00BC4207">
        <w:rPr>
          <w:lang w:val="es-ES_tradnl" w:eastAsia="ar-SA"/>
        </w:rPr>
        <w:t xml:space="preserve">niversidades, participen en el diagnóstico integral de la Salud Pública, para </w:t>
      </w:r>
      <w:r w:rsidR="000110DD">
        <w:rPr>
          <w:lang w:val="es-ES_tradnl" w:eastAsia="ar-SA"/>
        </w:rPr>
        <w:t>un</w:t>
      </w:r>
      <w:r w:rsidRPr="00BC4207">
        <w:rPr>
          <w:lang w:val="es-ES_tradnl" w:eastAsia="ar-SA"/>
        </w:rPr>
        <w:t>a participación activa en el sector de la salud y la seguridad social, como actores calificados que presentan alternativas de mejoramiento de la situación actual</w:t>
      </w:r>
      <w:r w:rsidR="00823D44">
        <w:rPr>
          <w:lang w:val="es-ES_tradnl" w:eastAsia="ar-SA"/>
        </w:rPr>
        <w:t xml:space="preserve">. El </w:t>
      </w:r>
      <w:r w:rsidRPr="00BC4207">
        <w:rPr>
          <w:lang w:val="es-ES_tradnl" w:eastAsia="ar-SA"/>
        </w:rPr>
        <w:t>estudio propuesto le permite aportar al sector de la salud y la seguridad social del país</w:t>
      </w:r>
      <w:r w:rsidR="00823D44">
        <w:rPr>
          <w:lang w:val="es-ES_tradnl" w:eastAsia="ar-SA"/>
        </w:rPr>
        <w:t xml:space="preserve"> una </w:t>
      </w:r>
      <w:r w:rsidRPr="00BC4207">
        <w:rPr>
          <w:lang w:val="es-ES_tradnl" w:eastAsia="ar-SA"/>
        </w:rPr>
        <w:t>herramienta administrativa para el seguimiento integral de la gestión del sistema de salud pública a nivel de los territorios</w:t>
      </w:r>
      <w:r w:rsidR="000110DD">
        <w:rPr>
          <w:lang w:val="es-ES_tradnl" w:eastAsia="ar-SA"/>
        </w:rPr>
        <w:t>,</w:t>
      </w:r>
      <w:r w:rsidR="00823D44">
        <w:rPr>
          <w:lang w:val="es-ES_tradnl" w:eastAsia="ar-SA"/>
        </w:rPr>
        <w:t>la cual no ha si</w:t>
      </w:r>
      <w:r w:rsidR="0078107E">
        <w:rPr>
          <w:lang w:val="es-ES_tradnl" w:eastAsia="ar-SA"/>
        </w:rPr>
        <w:t>do implementada por el mismo Ministerio de Salud y Protección Social</w:t>
      </w:r>
      <w:r w:rsidRPr="00BC4207">
        <w:rPr>
          <w:lang w:val="es-ES_tradnl" w:eastAsia="ar-SA"/>
        </w:rPr>
        <w:t>.</w:t>
      </w:r>
    </w:p>
    <w:p w:rsidR="00BC4207" w:rsidRPr="00BC4207" w:rsidRDefault="00823D44" w:rsidP="00C97F72">
      <w:pPr>
        <w:spacing w:line="360" w:lineRule="auto"/>
        <w:ind w:firstLine="851"/>
        <w:jc w:val="both"/>
        <w:rPr>
          <w:lang w:val="es-ES_tradnl" w:eastAsia="ar-SA"/>
        </w:rPr>
      </w:pPr>
      <w:r>
        <w:rPr>
          <w:lang w:val="es-ES_tradnl" w:eastAsia="ar-SA"/>
        </w:rPr>
        <w:t>En este sentido, la u</w:t>
      </w:r>
      <w:r w:rsidR="00BC4207" w:rsidRPr="00BC4207">
        <w:rPr>
          <w:lang w:val="es-ES_tradnl" w:eastAsia="ar-SA"/>
        </w:rPr>
        <w:t>niversidad por su carácter de formadora de personal especializado para el sector de la salud y la seguridad social, mediante la presente investigación, está aportando a la gestión de la Salud Pública en beneficio de la población general del país.</w:t>
      </w:r>
    </w:p>
    <w:p w:rsidR="00BC4207" w:rsidRPr="00BC4207" w:rsidRDefault="00BC4207" w:rsidP="00BC4207">
      <w:pPr>
        <w:spacing w:line="360" w:lineRule="auto"/>
        <w:jc w:val="both"/>
        <w:rPr>
          <w:lang w:val="es-ES_tradnl" w:eastAsia="ar-SA"/>
        </w:rPr>
      </w:pPr>
      <w:r w:rsidRPr="0078107E">
        <w:rPr>
          <w:b/>
          <w:lang w:val="es-ES_tradnl" w:eastAsia="ar-SA"/>
        </w:rPr>
        <w:t>7.</w:t>
      </w:r>
      <w:r w:rsidRPr="0078107E">
        <w:rPr>
          <w:b/>
          <w:lang w:val="es-ES_tradnl" w:eastAsia="ar-SA"/>
        </w:rPr>
        <w:tab/>
        <w:t>Contribución del proyecto a las líneas de investigación del grupo:</w:t>
      </w:r>
      <w:r w:rsidRPr="00BC4207">
        <w:rPr>
          <w:lang w:val="es-ES_tradnl" w:eastAsia="ar-SA"/>
        </w:rPr>
        <w:t xml:space="preserve"> El proyecto aporta directamente al proceso investigativo de la Maestría en Salud Pública, específicamente la Línea de Seguridad Social y Salud Pública, con un producto que será un material de estudio para los Maestrantes, fortaleciendo sus habilidades en la dirección y gestión de organizaciones, planes y proyectos del sector.</w:t>
      </w:r>
    </w:p>
    <w:p w:rsidR="00BC4207" w:rsidRPr="0078107E" w:rsidRDefault="00BC4207" w:rsidP="00BC4207">
      <w:pPr>
        <w:spacing w:line="360" w:lineRule="auto"/>
        <w:jc w:val="both"/>
        <w:rPr>
          <w:b/>
          <w:lang w:val="es-ES_tradnl" w:eastAsia="ar-SA"/>
        </w:rPr>
      </w:pPr>
      <w:r w:rsidRPr="0078107E">
        <w:rPr>
          <w:b/>
          <w:lang w:val="es-ES_tradnl" w:eastAsia="ar-SA"/>
        </w:rPr>
        <w:t>8.</w:t>
      </w:r>
      <w:r w:rsidRPr="0078107E">
        <w:rPr>
          <w:b/>
          <w:lang w:val="es-ES_tradnl" w:eastAsia="ar-SA"/>
        </w:rPr>
        <w:tab/>
        <w:t>Metodología</w:t>
      </w:r>
    </w:p>
    <w:p w:rsidR="00BC4207" w:rsidRPr="00BC4207" w:rsidRDefault="00BC4207" w:rsidP="00BC4207">
      <w:pPr>
        <w:spacing w:line="360" w:lineRule="auto"/>
        <w:jc w:val="both"/>
        <w:rPr>
          <w:lang w:val="es-ES_tradnl" w:eastAsia="ar-SA"/>
        </w:rPr>
      </w:pPr>
      <w:r w:rsidRPr="0078107E">
        <w:rPr>
          <w:b/>
          <w:lang w:val="es-ES_tradnl" w:eastAsia="ar-SA"/>
        </w:rPr>
        <w:t>8.1.</w:t>
      </w:r>
      <w:r w:rsidRPr="0078107E">
        <w:rPr>
          <w:b/>
          <w:lang w:val="es-ES_tradnl" w:eastAsia="ar-SA"/>
        </w:rPr>
        <w:tab/>
        <w:t>Tipo de estudio:</w:t>
      </w:r>
      <w:r w:rsidRPr="00BC4207">
        <w:rPr>
          <w:lang w:val="es-ES_tradnl" w:eastAsia="ar-SA"/>
        </w:rPr>
        <w:t xml:space="preserve"> La investigación se realizará mediante un estudio descriptivo retrospectivo de la normatividad y desarrollo de las organizaciones, planes y proyectos de salud pública en el país y un componente analítico en el diseño y construcción de instrumentos e indicadores de gestión, como un conjunto de herramientas administrativas, para el seguimiento del desarrollo operacional y la evaluación sistemática de los resultados de la salud pública en una dirección de salud departamental o municipal.</w:t>
      </w:r>
    </w:p>
    <w:p w:rsidR="00BC4207" w:rsidRPr="00BC4207" w:rsidRDefault="00BC4207" w:rsidP="00BC4207">
      <w:pPr>
        <w:spacing w:line="360" w:lineRule="auto"/>
        <w:jc w:val="both"/>
        <w:rPr>
          <w:lang w:val="es-ES_tradnl" w:eastAsia="ar-SA"/>
        </w:rPr>
      </w:pPr>
      <w:r w:rsidRPr="0078107E">
        <w:rPr>
          <w:b/>
          <w:lang w:val="es-ES_tradnl" w:eastAsia="ar-SA"/>
        </w:rPr>
        <w:t>8.2.</w:t>
      </w:r>
      <w:r w:rsidRPr="0078107E">
        <w:rPr>
          <w:b/>
          <w:lang w:val="es-ES_tradnl" w:eastAsia="ar-SA"/>
        </w:rPr>
        <w:tab/>
        <w:t>Población en estudio:</w:t>
      </w:r>
      <w:r w:rsidRPr="00BC4207">
        <w:rPr>
          <w:lang w:val="es-ES_tradnl" w:eastAsia="ar-SA"/>
        </w:rPr>
        <w:t xml:space="preserve"> Por tratarse de una herramienta de gestión administrativa, el diseño se realizará basado en los conocimientos y revisión documental de organizaciones, </w:t>
      </w:r>
      <w:r w:rsidRPr="00BC4207">
        <w:rPr>
          <w:lang w:val="es-ES_tradnl" w:eastAsia="ar-SA"/>
        </w:rPr>
        <w:lastRenderedPageBreak/>
        <w:t>áreas, procesos y recursos intervinientes en el desempeño de la salud pública en una secretaría de salud del orden departamental o municipal, para cada uno de los cuales se diseñarán y construirán los indicadores de gestión y las matrices, que permitirán la captura, procesamiento de la información y la producción de los reportes de resultados del funcionamiento, el manejo de los recursos y su impacto en la salud colectiva.</w:t>
      </w:r>
    </w:p>
    <w:p w:rsidR="00BC4207" w:rsidRPr="00BC4207" w:rsidRDefault="00BC4207" w:rsidP="00BC4207">
      <w:pPr>
        <w:spacing w:line="360" w:lineRule="auto"/>
        <w:jc w:val="both"/>
        <w:rPr>
          <w:lang w:val="es-ES_tradnl" w:eastAsia="ar-SA"/>
        </w:rPr>
      </w:pPr>
      <w:r w:rsidRPr="0078107E">
        <w:rPr>
          <w:b/>
          <w:lang w:val="es-ES_tradnl" w:eastAsia="ar-SA"/>
        </w:rPr>
        <w:t>8.3.</w:t>
      </w:r>
      <w:r w:rsidRPr="0078107E">
        <w:rPr>
          <w:b/>
          <w:lang w:val="es-ES_tradnl" w:eastAsia="ar-SA"/>
        </w:rPr>
        <w:tab/>
        <w:t>Variables en estudio:</w:t>
      </w:r>
      <w:r w:rsidRPr="00BC4207">
        <w:rPr>
          <w:lang w:val="es-ES_tradnl" w:eastAsia="ar-SA"/>
        </w:rPr>
        <w:t xml:space="preserve"> El diseño del sistema estará centrado en:</w:t>
      </w:r>
    </w:p>
    <w:p w:rsidR="00BC4207" w:rsidRPr="00BC4207" w:rsidRDefault="00BC4207" w:rsidP="0078107E">
      <w:pPr>
        <w:spacing w:line="360" w:lineRule="auto"/>
        <w:ind w:firstLine="851"/>
        <w:jc w:val="both"/>
        <w:rPr>
          <w:lang w:val="es-ES_tradnl" w:eastAsia="ar-SA"/>
        </w:rPr>
      </w:pPr>
      <w:r w:rsidRPr="00BC4207">
        <w:rPr>
          <w:lang w:val="es-ES_tradnl" w:eastAsia="ar-SA"/>
        </w:rPr>
        <w:t></w:t>
      </w:r>
      <w:r w:rsidRPr="00BC4207">
        <w:rPr>
          <w:lang w:val="es-ES_tradnl" w:eastAsia="ar-SA"/>
        </w:rPr>
        <w:tab/>
        <w:t>Los indicadores que permiten el monitoreo integral y coherente de los componentes esenciales de un sistema de salud pública: cumplimiento normativo, técnico, programático, financiero, de participación social, regulatorio y de control.</w:t>
      </w:r>
    </w:p>
    <w:p w:rsidR="00BC4207" w:rsidRPr="00BC4207" w:rsidRDefault="00BC4207" w:rsidP="0078107E">
      <w:pPr>
        <w:spacing w:line="360" w:lineRule="auto"/>
        <w:ind w:firstLine="851"/>
        <w:jc w:val="both"/>
        <w:rPr>
          <w:lang w:val="es-ES_tradnl" w:eastAsia="ar-SA"/>
        </w:rPr>
      </w:pPr>
      <w:r w:rsidRPr="00BC4207">
        <w:rPr>
          <w:lang w:val="es-ES_tradnl" w:eastAsia="ar-SA"/>
        </w:rPr>
        <w:t></w:t>
      </w:r>
      <w:r w:rsidRPr="00BC4207">
        <w:rPr>
          <w:lang w:val="es-ES_tradnl" w:eastAsia="ar-SA"/>
        </w:rPr>
        <w:tab/>
        <w:t>Los indicadores de gestión por área estratégica, proceso y recurso crítico de una dirección de salud territorial, en cuanto a sus responsabilidades claves en el desarrollo de la salud pública de la región: Desempeño de las Funciones Esenciales de Salud Pública, gerencia de las Capacidades en Salud Pública y gestión de la Rectoría Sanitaria.</w:t>
      </w:r>
    </w:p>
    <w:p w:rsidR="00BC4207" w:rsidRPr="00BC4207" w:rsidRDefault="00BC4207" w:rsidP="0078107E">
      <w:pPr>
        <w:spacing w:line="360" w:lineRule="auto"/>
        <w:ind w:firstLine="851"/>
        <w:jc w:val="both"/>
        <w:rPr>
          <w:lang w:val="es-ES_tradnl" w:eastAsia="ar-SA"/>
        </w:rPr>
      </w:pPr>
      <w:r w:rsidRPr="00BC4207">
        <w:rPr>
          <w:lang w:val="es-ES_tradnl" w:eastAsia="ar-SA"/>
        </w:rPr>
        <w:t></w:t>
      </w:r>
      <w:r w:rsidRPr="00BC4207">
        <w:rPr>
          <w:lang w:val="es-ES_tradnl" w:eastAsia="ar-SA"/>
        </w:rPr>
        <w:tab/>
        <w:t>Los indicadores de evaluación del impacto de los planes, programas y proyectos de salud pública en el estado de salud de la población, su bienestar y calidad de vida.</w:t>
      </w:r>
    </w:p>
    <w:p w:rsidR="00BC4207" w:rsidRPr="00BC4207" w:rsidRDefault="00BC4207" w:rsidP="0078107E">
      <w:pPr>
        <w:spacing w:line="360" w:lineRule="auto"/>
        <w:ind w:firstLine="851"/>
        <w:jc w:val="both"/>
        <w:rPr>
          <w:lang w:val="es-ES_tradnl" w:eastAsia="ar-SA"/>
        </w:rPr>
      </w:pPr>
      <w:r w:rsidRPr="00BC4207">
        <w:rPr>
          <w:lang w:val="es-ES_tradnl" w:eastAsia="ar-SA"/>
        </w:rPr>
        <w:t></w:t>
      </w:r>
      <w:r w:rsidRPr="00BC4207">
        <w:rPr>
          <w:lang w:val="es-ES_tradnl" w:eastAsia="ar-SA"/>
        </w:rPr>
        <w:tab/>
        <w:t>Los indicadores que demuestran el comportamiento de los factores determinantes de la salud de la población en la región.</w:t>
      </w:r>
    </w:p>
    <w:p w:rsidR="00BC4207" w:rsidRPr="00BC4207" w:rsidRDefault="00BC4207" w:rsidP="00BC4207">
      <w:pPr>
        <w:spacing w:line="360" w:lineRule="auto"/>
        <w:jc w:val="both"/>
        <w:rPr>
          <w:lang w:val="es-ES_tradnl" w:eastAsia="ar-SA"/>
        </w:rPr>
      </w:pPr>
      <w:r w:rsidRPr="0078107E">
        <w:rPr>
          <w:b/>
          <w:lang w:val="es-ES_tradnl" w:eastAsia="ar-SA"/>
        </w:rPr>
        <w:t>8.4.</w:t>
      </w:r>
      <w:r w:rsidRPr="0078107E">
        <w:rPr>
          <w:b/>
          <w:lang w:val="es-ES_tradnl" w:eastAsia="ar-SA"/>
        </w:rPr>
        <w:tab/>
        <w:t>Técnicas e instrumentos de recolección de los datos:</w:t>
      </w:r>
      <w:r w:rsidRPr="00BC4207">
        <w:rPr>
          <w:lang w:val="es-ES_tradnl" w:eastAsia="ar-SA"/>
        </w:rPr>
        <w:t xml:space="preserve"> Los datos obtenidos de acuerdo a las variables en estudio serán obtenidos mediante la revisión de la información contenida en las fuentes oficiales (DANE, Dirección Nacional de Planeación, Oficinas o Unidades de Planeación Territoriales, Dirección de Salud y Dirección de Salud Pública Territoriales, Dirección Departamental de Salud del Departamento de Cundinamarca, Ministerio de Salud y Protección Social MSPS, además de una revisión bibliográfica sobre monitoreo de los sistemas de salud en organizaciones relevantes del sector de la salud y la seguridad social a nivel nacional e internacional</w:t>
      </w:r>
      <w:r w:rsidR="002342C9">
        <w:rPr>
          <w:lang w:val="es-ES_tradnl" w:eastAsia="ar-SA"/>
        </w:rPr>
        <w:t xml:space="preserve"> y la legislación vigente</w:t>
      </w:r>
      <w:r w:rsidR="00462295">
        <w:rPr>
          <w:lang w:val="es-ES_tradnl" w:eastAsia="ar-SA"/>
        </w:rPr>
        <w:t xml:space="preserve"> del SGSSS</w:t>
      </w:r>
      <w:r w:rsidRPr="00BC4207">
        <w:rPr>
          <w:lang w:val="es-ES_tradnl" w:eastAsia="ar-SA"/>
        </w:rPr>
        <w:t>.</w:t>
      </w:r>
    </w:p>
    <w:p w:rsidR="00BC4207" w:rsidRPr="00BC4207" w:rsidRDefault="00BC4207" w:rsidP="00BC4207">
      <w:pPr>
        <w:spacing w:line="360" w:lineRule="auto"/>
        <w:jc w:val="both"/>
        <w:rPr>
          <w:lang w:val="es-ES_tradnl" w:eastAsia="ar-SA"/>
        </w:rPr>
      </w:pPr>
      <w:r w:rsidRPr="0078107E">
        <w:rPr>
          <w:b/>
          <w:lang w:val="es-ES_tradnl" w:eastAsia="ar-SA"/>
        </w:rPr>
        <w:t>8.5.</w:t>
      </w:r>
      <w:r w:rsidRPr="0078107E">
        <w:rPr>
          <w:b/>
          <w:lang w:val="es-ES_tradnl" w:eastAsia="ar-SA"/>
        </w:rPr>
        <w:tab/>
        <w:t xml:space="preserve">Procesamiento de la información: </w:t>
      </w:r>
      <w:r w:rsidRPr="00BC4207">
        <w:rPr>
          <w:lang w:val="es-ES_tradnl" w:eastAsia="ar-SA"/>
        </w:rPr>
        <w:t xml:space="preserve">El procesamiento se realizará en los instrumentos diseñados por los investigadores para la captura y procesamiento de la información sobre componentes, organizaciones, planes y programas de salud pública, </w:t>
      </w:r>
      <w:r w:rsidRPr="00BC4207">
        <w:rPr>
          <w:lang w:val="es-ES_tradnl" w:eastAsia="ar-SA"/>
        </w:rPr>
        <w:lastRenderedPageBreak/>
        <w:t>como base para la construcción de los indicadores de gestión respectivos por área, proceso y recurso clave para la obtención de los resultados del sistema de salud pública territorial.</w:t>
      </w:r>
    </w:p>
    <w:p w:rsidR="00BC4207" w:rsidRPr="00BC4207" w:rsidRDefault="00BC4207" w:rsidP="00BC4207">
      <w:pPr>
        <w:spacing w:line="360" w:lineRule="auto"/>
        <w:jc w:val="both"/>
        <w:rPr>
          <w:lang w:val="es-ES_tradnl" w:eastAsia="ar-SA"/>
        </w:rPr>
      </w:pPr>
      <w:r w:rsidRPr="00BC4207">
        <w:rPr>
          <w:lang w:val="es-ES_tradnl" w:eastAsia="ar-SA"/>
        </w:rPr>
        <w:t>Una vez construidos los indicadores de gestión, se procesarán en forma semiautomatizada</w:t>
      </w:r>
      <w:r w:rsidR="000849D4">
        <w:rPr>
          <w:lang w:val="es-ES_tradnl" w:eastAsia="ar-SA"/>
        </w:rPr>
        <w:t>en</w:t>
      </w:r>
      <w:r w:rsidRPr="00BC4207">
        <w:rPr>
          <w:lang w:val="es-ES_tradnl" w:eastAsia="ar-SA"/>
        </w:rPr>
        <w:t xml:space="preserve"> las matrices de resultados, que permitirán evaluar </w:t>
      </w:r>
      <w:r w:rsidR="00FC619D">
        <w:rPr>
          <w:lang w:val="es-ES_tradnl" w:eastAsia="ar-SA"/>
        </w:rPr>
        <w:t>el impacto</w:t>
      </w:r>
      <w:r w:rsidRPr="00BC4207">
        <w:rPr>
          <w:lang w:val="es-ES_tradnl" w:eastAsia="ar-SA"/>
        </w:rPr>
        <w:t xml:space="preserve"> de la gestión normativa, técnica, programática, social y de regulación y control del sistema de salud pública territorial.</w:t>
      </w:r>
    </w:p>
    <w:p w:rsidR="00BC4207" w:rsidRPr="00BC4207" w:rsidRDefault="00BC4207" w:rsidP="00BC4207">
      <w:pPr>
        <w:spacing w:line="360" w:lineRule="auto"/>
        <w:jc w:val="both"/>
        <w:rPr>
          <w:lang w:val="es-ES_tradnl" w:eastAsia="ar-SA"/>
        </w:rPr>
      </w:pPr>
      <w:r w:rsidRPr="0078107E">
        <w:rPr>
          <w:b/>
          <w:lang w:val="es-ES_tradnl" w:eastAsia="ar-SA"/>
        </w:rPr>
        <w:t>8.6.</w:t>
      </w:r>
      <w:r w:rsidRPr="0078107E">
        <w:rPr>
          <w:b/>
          <w:lang w:val="es-ES_tradnl" w:eastAsia="ar-SA"/>
        </w:rPr>
        <w:tab/>
        <w:t>Control de sesgos:</w:t>
      </w:r>
      <w:r w:rsidRPr="00BC4207">
        <w:rPr>
          <w:lang w:val="es-ES_tradnl" w:eastAsia="ar-SA"/>
        </w:rPr>
        <w:t xml:space="preserve"> Con el fin de que el sistema obtenido como resultado del proyecto, sea replicable para cualquier dirección de salud territorial y en su diseño incorpore todas las áreas, procesos y recursos intervinientes en el desarrollo de la salud pública a nivel territorial, el equipo de investigadores utilizará una matriz de validación de los componentes evaluados para el sistema de gestión, desarrollada teniendo en cuenta las directrices de la Organización Panamericana de la Salud en su documento sobre rectoría sanitaria y fortalecimiento de la capacidad institucional, de regulación y fiscalización de los sistemas de salud, que hacen parte del Curso Virtual sobre Funciones Esenciales de Salud Pública. </w:t>
      </w:r>
    </w:p>
    <w:p w:rsidR="00BC4207" w:rsidRPr="00BC4207" w:rsidRDefault="00BC4207" w:rsidP="00BC4207">
      <w:pPr>
        <w:spacing w:line="360" w:lineRule="auto"/>
        <w:jc w:val="both"/>
        <w:rPr>
          <w:lang w:val="es-ES_tradnl" w:eastAsia="ar-SA"/>
        </w:rPr>
      </w:pPr>
      <w:r w:rsidRPr="0078107E">
        <w:rPr>
          <w:b/>
          <w:lang w:val="es-ES_tradnl" w:eastAsia="ar-SA"/>
        </w:rPr>
        <w:t>8.7.</w:t>
      </w:r>
      <w:r w:rsidRPr="0078107E">
        <w:rPr>
          <w:b/>
          <w:lang w:val="es-ES_tradnl" w:eastAsia="ar-SA"/>
        </w:rPr>
        <w:tab/>
        <w:t>Sesgos de selección:</w:t>
      </w:r>
      <w:r w:rsidRPr="00BC4207">
        <w:rPr>
          <w:lang w:val="es-ES_tradnl" w:eastAsia="ar-SA"/>
        </w:rPr>
        <w:t xml:space="preserve"> Por el tipo de proyecto, no se consideran relevantes porque la producción es obtenida del análisis del material bibliográfico estudiado y la experiencia de los investigadores en la gerencia de programas y empresas de salud de alta complejidad en el país.</w:t>
      </w:r>
      <w:r w:rsidR="00952C04">
        <w:rPr>
          <w:lang w:val="es-ES_tradnl" w:eastAsia="ar-SA"/>
        </w:rPr>
        <w:t xml:space="preserve"> La experiencia de más de 20 años en la gerencia de programas e instituciones de salud de mediana y alta complejidad, acompañada de una validación técnica del proceso y los instrumentos utilizados, seguramente permitirán una visión integral del sector</w:t>
      </w:r>
      <w:r w:rsidR="00533651">
        <w:rPr>
          <w:lang w:val="es-ES_tradnl" w:eastAsia="ar-SA"/>
        </w:rPr>
        <w:t xml:space="preserve"> y los roles de las direcciones territoriales en la salud pública de la población</w:t>
      </w:r>
      <w:r w:rsidR="00952C04">
        <w:rPr>
          <w:lang w:val="es-ES_tradnl" w:eastAsia="ar-SA"/>
        </w:rPr>
        <w:t>.</w:t>
      </w:r>
    </w:p>
    <w:p w:rsidR="0078107E" w:rsidRDefault="00BC4207" w:rsidP="00BC4207">
      <w:pPr>
        <w:spacing w:line="360" w:lineRule="auto"/>
        <w:jc w:val="both"/>
        <w:rPr>
          <w:lang w:val="es-ES_tradnl" w:eastAsia="ar-SA"/>
        </w:rPr>
      </w:pPr>
      <w:r w:rsidRPr="0078107E">
        <w:rPr>
          <w:b/>
          <w:lang w:val="es-ES_tradnl" w:eastAsia="ar-SA"/>
        </w:rPr>
        <w:t>9.</w:t>
      </w:r>
      <w:r w:rsidRPr="0078107E">
        <w:rPr>
          <w:b/>
          <w:lang w:val="es-ES_tradnl" w:eastAsia="ar-SA"/>
        </w:rPr>
        <w:tab/>
        <w:t>Resultados e Impactos esperados:</w:t>
      </w:r>
    </w:p>
    <w:p w:rsidR="00BC4207" w:rsidRPr="00BC4207" w:rsidRDefault="00BC4207" w:rsidP="00BC4207">
      <w:pPr>
        <w:spacing w:line="360" w:lineRule="auto"/>
        <w:jc w:val="both"/>
        <w:rPr>
          <w:lang w:val="es-ES_tradnl" w:eastAsia="ar-SA"/>
        </w:rPr>
      </w:pPr>
      <w:r w:rsidRPr="00BC4207">
        <w:rPr>
          <w:lang w:val="es-ES_tradnl" w:eastAsia="ar-SA"/>
        </w:rPr>
        <w:t>El producto se convertirá en un texto que apoya la formación directamente de los Estudiantes de la Maestría en Salud Pública, fortaleciendo sus conocimientos y habilidades para el monitoreo sistemático de los resultados en la salud pública de una dirección territorial.</w:t>
      </w:r>
    </w:p>
    <w:p w:rsidR="00BC4207" w:rsidRDefault="00BC4207" w:rsidP="00BC4207">
      <w:pPr>
        <w:spacing w:line="360" w:lineRule="auto"/>
        <w:jc w:val="both"/>
        <w:rPr>
          <w:lang w:val="es-ES_tradnl" w:eastAsia="ar-SA"/>
        </w:rPr>
      </w:pPr>
      <w:r w:rsidRPr="00BC4207">
        <w:rPr>
          <w:lang w:val="es-ES_tradnl" w:eastAsia="ar-SA"/>
        </w:rPr>
        <w:t>Igualmente, podrá ser un producto para la consultoría por la Dirección de Posgrados, por su aplicabilidad directa al mejoramiento de la gestión de toda dirección de salud territorial.</w:t>
      </w:r>
    </w:p>
    <w:p w:rsidR="0078107E" w:rsidRDefault="0078107E" w:rsidP="00BC4207">
      <w:pPr>
        <w:spacing w:line="360" w:lineRule="auto"/>
        <w:jc w:val="both"/>
        <w:rPr>
          <w:lang w:val="es-ES_tradnl" w:eastAsia="ar-SA"/>
        </w:rPr>
      </w:pPr>
    </w:p>
    <w:p w:rsidR="0078107E" w:rsidRPr="00BC4207" w:rsidRDefault="0078107E" w:rsidP="00BC4207">
      <w:pPr>
        <w:spacing w:line="360" w:lineRule="auto"/>
        <w:jc w:val="both"/>
        <w:rPr>
          <w:lang w:val="es-ES_tradnl" w:eastAsia="ar-SA"/>
        </w:rPr>
      </w:pPr>
    </w:p>
    <w:p w:rsidR="00BC4207" w:rsidRPr="0078107E" w:rsidRDefault="00BC4207" w:rsidP="00BC4207">
      <w:pPr>
        <w:spacing w:line="360" w:lineRule="auto"/>
        <w:jc w:val="both"/>
        <w:rPr>
          <w:b/>
          <w:lang w:val="es-ES_tradnl" w:eastAsia="ar-SA"/>
        </w:rPr>
      </w:pPr>
      <w:r w:rsidRPr="0078107E">
        <w:rPr>
          <w:b/>
          <w:lang w:val="es-ES_tradnl" w:eastAsia="ar-SA"/>
        </w:rPr>
        <w:t>10. Productos Esperados</w:t>
      </w:r>
    </w:p>
    <w:p w:rsidR="00BC4207" w:rsidRPr="00BC4207" w:rsidRDefault="00BC4207" w:rsidP="00BC4207">
      <w:pPr>
        <w:spacing w:line="360" w:lineRule="auto"/>
        <w:jc w:val="both"/>
        <w:rPr>
          <w:lang w:val="es-ES_tradnl" w:eastAsia="ar-SA"/>
        </w:rPr>
      </w:pPr>
      <w:r w:rsidRPr="0078107E">
        <w:rPr>
          <w:b/>
          <w:lang w:val="es-ES_tradnl" w:eastAsia="ar-SA"/>
        </w:rPr>
        <w:t>10.1. Documento final como texto para la Maestría en Salud Pública</w:t>
      </w:r>
      <w:r w:rsidRPr="00BC4207">
        <w:rPr>
          <w:lang w:val="es-ES_tradnl" w:eastAsia="ar-SA"/>
        </w:rPr>
        <w:t xml:space="preserve"> con el </w:t>
      </w:r>
      <w:r w:rsidRPr="00160329">
        <w:rPr>
          <w:i/>
          <w:lang w:val="es-ES_tradnl" w:eastAsia="ar-SA"/>
        </w:rPr>
        <w:t>Sistema Integral de Gestión de la Salud Pública Territorial</w:t>
      </w:r>
      <w:r w:rsidRPr="00BC4207">
        <w:rPr>
          <w:lang w:val="es-ES_tradnl" w:eastAsia="ar-SA"/>
        </w:rPr>
        <w:t>, que podrá ser utilizado a partir del semestre siguiente a la finalización del proyecto, programada para el mes de noviembre de 2015, por lo que su visibilización es inmediata y estará disponible en la biblioteca y la Dirección de Posgrados en Seguridad Social y Salud Pública.</w:t>
      </w:r>
    </w:p>
    <w:p w:rsidR="00BC4207" w:rsidRPr="00BC4207" w:rsidRDefault="00BC4207" w:rsidP="00BC4207">
      <w:pPr>
        <w:spacing w:line="360" w:lineRule="auto"/>
        <w:jc w:val="both"/>
        <w:rPr>
          <w:lang w:val="es-ES_tradnl" w:eastAsia="ar-SA"/>
        </w:rPr>
      </w:pPr>
      <w:r w:rsidRPr="0078107E">
        <w:rPr>
          <w:b/>
          <w:lang w:val="es-ES_tradnl" w:eastAsia="ar-SA"/>
        </w:rPr>
        <w:t>10.2. Artículo publicable</w:t>
      </w:r>
      <w:r w:rsidRPr="00BC4207">
        <w:rPr>
          <w:lang w:val="es-ES_tradnl" w:eastAsia="ar-SA"/>
        </w:rPr>
        <w:t xml:space="preserve"> para envío a revista indexada.</w:t>
      </w:r>
    </w:p>
    <w:p w:rsidR="00BC4207" w:rsidRPr="00BC4207" w:rsidRDefault="00BC4207" w:rsidP="00BC4207">
      <w:pPr>
        <w:spacing w:line="360" w:lineRule="auto"/>
        <w:jc w:val="both"/>
        <w:rPr>
          <w:lang w:val="es-ES_tradnl" w:eastAsia="ar-SA"/>
        </w:rPr>
      </w:pPr>
      <w:r w:rsidRPr="0078107E">
        <w:rPr>
          <w:b/>
          <w:lang w:val="es-ES_tradnl" w:eastAsia="ar-SA"/>
        </w:rPr>
        <w:t>10.3. Presentación en material audiovisual</w:t>
      </w:r>
      <w:r w:rsidRPr="00BC4207">
        <w:rPr>
          <w:lang w:val="es-ES_tradnl" w:eastAsia="ar-SA"/>
        </w:rPr>
        <w:t xml:space="preserve"> para socialización de los resultados del estudio ante los actores del SGSSS interesados y la Universidad.</w:t>
      </w:r>
    </w:p>
    <w:p w:rsidR="00BC4207" w:rsidRPr="0078107E" w:rsidRDefault="00BC4207" w:rsidP="00BC4207">
      <w:pPr>
        <w:spacing w:line="360" w:lineRule="auto"/>
        <w:jc w:val="both"/>
        <w:rPr>
          <w:b/>
          <w:lang w:val="es-ES_tradnl" w:eastAsia="ar-SA"/>
        </w:rPr>
      </w:pPr>
      <w:r w:rsidRPr="0078107E">
        <w:rPr>
          <w:b/>
          <w:lang w:val="es-ES_tradnl" w:eastAsia="ar-SA"/>
        </w:rPr>
        <w:t>11. Cronograma</w:t>
      </w:r>
    </w:p>
    <w:p w:rsidR="00BC4207" w:rsidRPr="00BC4207" w:rsidRDefault="00BC4207" w:rsidP="00BC4207">
      <w:pPr>
        <w:spacing w:line="360" w:lineRule="auto"/>
        <w:jc w:val="both"/>
        <w:rPr>
          <w:lang w:val="es-ES_tradnl" w:eastAsia="ar-SA"/>
        </w:rPr>
      </w:pPr>
      <w:r w:rsidRPr="00BC4207">
        <w:rPr>
          <w:lang w:val="es-ES_tradnl" w:eastAsia="ar-SA"/>
        </w:rPr>
        <w:t>El desarrollo del proyecto está programado para su inicio en el mes de febrero y su terminación en el mes de noviembre del año 2015, conforme al siguiente cronograma:</w:t>
      </w:r>
    </w:p>
    <w:p w:rsidR="00BC4207" w:rsidRPr="00A1603F" w:rsidRDefault="00BC4207" w:rsidP="00A1603F">
      <w:pPr>
        <w:spacing w:line="360" w:lineRule="auto"/>
        <w:jc w:val="center"/>
        <w:rPr>
          <w:b/>
          <w:lang w:val="es-ES_tradnl" w:eastAsia="ar-SA"/>
        </w:rPr>
      </w:pPr>
      <w:r w:rsidRPr="00A1603F">
        <w:rPr>
          <w:b/>
          <w:lang w:val="es-ES_tradnl" w:eastAsia="ar-SA"/>
        </w:rPr>
        <w:t>Diseño y construcción de un</w:t>
      </w:r>
    </w:p>
    <w:p w:rsidR="00BC4207" w:rsidRPr="00A1603F" w:rsidRDefault="00BC4207" w:rsidP="00A1603F">
      <w:pPr>
        <w:spacing w:line="360" w:lineRule="auto"/>
        <w:jc w:val="center"/>
        <w:rPr>
          <w:b/>
          <w:lang w:val="es-ES_tradnl" w:eastAsia="ar-SA"/>
        </w:rPr>
      </w:pPr>
      <w:r w:rsidRPr="00A1603F">
        <w:rPr>
          <w:b/>
          <w:lang w:val="es-ES_tradnl" w:eastAsia="ar-SA"/>
        </w:rPr>
        <w:t>Sistema de Gestión Integral de la Salud Pública para un Territorio.</w:t>
      </w:r>
    </w:p>
    <w:p w:rsidR="00BC4207" w:rsidRPr="00A1603F" w:rsidRDefault="00BC4207" w:rsidP="00A1603F">
      <w:pPr>
        <w:spacing w:line="360" w:lineRule="auto"/>
        <w:jc w:val="center"/>
        <w:rPr>
          <w:b/>
          <w:lang w:val="es-ES_tradnl" w:eastAsia="ar-SA"/>
        </w:rPr>
      </w:pPr>
      <w:r w:rsidRPr="00A1603F">
        <w:rPr>
          <w:b/>
          <w:lang w:val="es-ES_tradnl" w:eastAsia="ar-SA"/>
        </w:rPr>
        <w:t>Cronograma del proyecto</w:t>
      </w:r>
    </w:p>
    <w:tbl>
      <w:tblPr>
        <w:tblW w:w="9244" w:type="dxa"/>
        <w:jc w:val="center"/>
        <w:tblCellMar>
          <w:left w:w="70" w:type="dxa"/>
          <w:right w:w="70" w:type="dxa"/>
        </w:tblCellMar>
        <w:tblLook w:val="04A0"/>
      </w:tblPr>
      <w:tblGrid>
        <w:gridCol w:w="3295"/>
        <w:gridCol w:w="661"/>
        <w:gridCol w:w="661"/>
        <w:gridCol w:w="661"/>
        <w:gridCol w:w="661"/>
        <w:gridCol w:w="661"/>
        <w:gridCol w:w="661"/>
        <w:gridCol w:w="661"/>
        <w:gridCol w:w="661"/>
        <w:gridCol w:w="661"/>
      </w:tblGrid>
      <w:tr w:rsidR="00A1603F" w:rsidRPr="00C65541" w:rsidTr="000165C8">
        <w:trPr>
          <w:trHeight w:val="510"/>
          <w:jc w:val="center"/>
        </w:trPr>
        <w:tc>
          <w:tcPr>
            <w:tcW w:w="3295" w:type="dxa"/>
            <w:tcBorders>
              <w:top w:val="single" w:sz="6" w:space="0" w:color="auto"/>
              <w:left w:val="thinThickSmallGap" w:sz="18"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ACTIVIDAD</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1</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2</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3</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4</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5</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6</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7</w:t>
            </w:r>
          </w:p>
        </w:tc>
        <w:tc>
          <w:tcPr>
            <w:tcW w:w="0" w:type="auto"/>
            <w:tcBorders>
              <w:top w:val="single" w:sz="6" w:space="0" w:color="auto"/>
              <w:left w:val="single" w:sz="6" w:space="0" w:color="auto"/>
              <w:bottom w:val="single" w:sz="6" w:space="0" w:color="auto"/>
              <w:right w:val="single" w:sz="6"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8</w:t>
            </w:r>
          </w:p>
        </w:tc>
        <w:tc>
          <w:tcPr>
            <w:tcW w:w="0" w:type="auto"/>
            <w:tcBorders>
              <w:top w:val="single" w:sz="6" w:space="0" w:color="auto"/>
              <w:left w:val="single" w:sz="6" w:space="0" w:color="auto"/>
              <w:bottom w:val="single" w:sz="6" w:space="0" w:color="auto"/>
              <w:right w:val="thickThinSmallGap" w:sz="18" w:space="0" w:color="auto"/>
            </w:tcBorders>
            <w:shd w:val="clear" w:color="000000" w:fill="D8E4BC"/>
            <w:vAlign w:val="center"/>
            <w:hideMark/>
          </w:tcPr>
          <w:p w:rsidR="00A1603F" w:rsidRPr="00C65541" w:rsidRDefault="00A1603F" w:rsidP="00C65541">
            <w:pPr>
              <w:contextualSpacing/>
              <w:jc w:val="center"/>
              <w:rPr>
                <w:b/>
                <w:bCs/>
                <w:sz w:val="20"/>
                <w:szCs w:val="20"/>
                <w:lang w:val="es-CO" w:eastAsia="es-CO"/>
              </w:rPr>
            </w:pPr>
            <w:r w:rsidRPr="00C65541">
              <w:rPr>
                <w:b/>
                <w:bCs/>
                <w:sz w:val="20"/>
                <w:szCs w:val="20"/>
                <w:lang w:val="es-CO" w:eastAsia="es-CO"/>
              </w:rPr>
              <w:t>MES 9</w:t>
            </w:r>
          </w:p>
        </w:tc>
      </w:tr>
      <w:tr w:rsidR="00A1603F" w:rsidRPr="00C65541" w:rsidTr="000165C8">
        <w:trPr>
          <w:trHeight w:val="54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vAlign w:val="center"/>
            <w:hideMark/>
          </w:tcPr>
          <w:p w:rsidR="00A1603F" w:rsidRPr="00C65541" w:rsidRDefault="00A1603F" w:rsidP="00C65541">
            <w:pPr>
              <w:contextualSpacing/>
              <w:rPr>
                <w:b/>
                <w:bCs/>
                <w:sz w:val="20"/>
                <w:szCs w:val="20"/>
                <w:lang w:val="es-CO" w:eastAsia="es-CO"/>
              </w:rPr>
            </w:pPr>
            <w:r w:rsidRPr="00C65541">
              <w:rPr>
                <w:b/>
                <w:bCs/>
                <w:sz w:val="20"/>
                <w:szCs w:val="20"/>
                <w:lang w:val="es-CO" w:eastAsia="es-CO"/>
              </w:rPr>
              <w:t>FASE DE ORGANIZACIÓN GENERAL DEL PROYECTO</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vAlign w:val="center"/>
            <w:hideMark/>
          </w:tcPr>
          <w:p w:rsidR="00A1603F" w:rsidRPr="00C65541" w:rsidRDefault="00A1603F" w:rsidP="00C65541">
            <w:pPr>
              <w:contextualSpacing/>
              <w:rPr>
                <w:sz w:val="20"/>
                <w:szCs w:val="20"/>
                <w:lang w:val="es-CO" w:eastAsia="es-CO"/>
              </w:rPr>
            </w:pPr>
            <w:r w:rsidRPr="00C65541">
              <w:rPr>
                <w:sz w:val="20"/>
                <w:szCs w:val="20"/>
                <w:lang w:val="es-CO" w:eastAsia="es-CO"/>
              </w:rPr>
              <w:t>Organización Equipos de Trabajo</w:t>
            </w:r>
          </w:p>
        </w:tc>
        <w:tc>
          <w:tcPr>
            <w:tcW w:w="0" w:type="auto"/>
            <w:tcBorders>
              <w:top w:val="single" w:sz="6" w:space="0" w:color="auto"/>
              <w:left w:val="single" w:sz="6" w:space="0" w:color="auto"/>
              <w:bottom w:val="single" w:sz="6" w:space="0" w:color="auto"/>
              <w:right w:val="single" w:sz="6" w:space="0" w:color="auto"/>
            </w:tcBorders>
            <w:shd w:val="clear" w:color="000000" w:fill="808080"/>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54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vAlign w:val="center"/>
            <w:hideMark/>
          </w:tcPr>
          <w:p w:rsidR="00A1603F" w:rsidRPr="00C65541" w:rsidRDefault="00A1603F" w:rsidP="00C65541">
            <w:pPr>
              <w:contextualSpacing/>
              <w:rPr>
                <w:sz w:val="20"/>
                <w:szCs w:val="20"/>
                <w:lang w:val="es-CO" w:eastAsia="es-CO"/>
              </w:rPr>
            </w:pPr>
            <w:r w:rsidRPr="00C65541">
              <w:rPr>
                <w:sz w:val="20"/>
                <w:szCs w:val="20"/>
                <w:lang w:val="es-CO" w:eastAsia="es-CO"/>
              </w:rPr>
              <w:t xml:space="preserve">Diseño de Instrumentos de captura y procesamiento de información </w:t>
            </w:r>
          </w:p>
        </w:tc>
        <w:tc>
          <w:tcPr>
            <w:tcW w:w="0" w:type="auto"/>
            <w:tcBorders>
              <w:top w:val="single" w:sz="6" w:space="0" w:color="auto"/>
              <w:left w:val="single" w:sz="6" w:space="0" w:color="auto"/>
              <w:bottom w:val="single" w:sz="6" w:space="0" w:color="auto"/>
              <w:right w:val="single" w:sz="6" w:space="0" w:color="auto"/>
            </w:tcBorders>
            <w:shd w:val="clear" w:color="000000" w:fill="808080"/>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vAlign w:val="center"/>
            <w:hideMark/>
          </w:tcPr>
          <w:p w:rsidR="00A1603F" w:rsidRPr="00C65541" w:rsidRDefault="00A1603F" w:rsidP="00C65541">
            <w:pPr>
              <w:contextualSpacing/>
              <w:rPr>
                <w:sz w:val="20"/>
                <w:szCs w:val="20"/>
                <w:lang w:val="es-CO" w:eastAsia="es-CO"/>
              </w:rPr>
            </w:pPr>
            <w:r w:rsidRPr="00C65541">
              <w:rPr>
                <w:sz w:val="20"/>
                <w:szCs w:val="20"/>
                <w:lang w:val="es-CO" w:eastAsia="es-CO"/>
              </w:rPr>
              <w:t>Capacitación y estandarización</w:t>
            </w:r>
          </w:p>
        </w:tc>
        <w:tc>
          <w:tcPr>
            <w:tcW w:w="0" w:type="auto"/>
            <w:tcBorders>
              <w:top w:val="single" w:sz="6" w:space="0" w:color="auto"/>
              <w:left w:val="single" w:sz="6" w:space="0" w:color="auto"/>
              <w:bottom w:val="single" w:sz="6" w:space="0" w:color="auto"/>
              <w:right w:val="single" w:sz="6" w:space="0" w:color="auto"/>
            </w:tcBorders>
            <w:shd w:val="clear" w:color="000000" w:fill="808080"/>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vAlign w:val="center"/>
            <w:hideMark/>
          </w:tcPr>
          <w:p w:rsidR="00A1603F" w:rsidRPr="00C65541" w:rsidRDefault="00A1603F" w:rsidP="00C65541">
            <w:pPr>
              <w:contextualSpacing/>
              <w:rPr>
                <w:sz w:val="20"/>
                <w:szCs w:val="20"/>
                <w:lang w:val="es-CO" w:eastAsia="es-CO"/>
              </w:rPr>
            </w:pPr>
            <w:r w:rsidRPr="00C65541">
              <w:rPr>
                <w:sz w:val="20"/>
                <w:szCs w:val="20"/>
                <w:lang w:val="es-CO" w:eastAsia="es-CO"/>
              </w:rPr>
              <w:t>Sistema de gestión del proyecto</w:t>
            </w:r>
          </w:p>
        </w:tc>
        <w:tc>
          <w:tcPr>
            <w:tcW w:w="0" w:type="auto"/>
            <w:tcBorders>
              <w:top w:val="single" w:sz="6" w:space="0" w:color="auto"/>
              <w:left w:val="single" w:sz="6" w:space="0" w:color="auto"/>
              <w:bottom w:val="single" w:sz="6" w:space="0" w:color="auto"/>
              <w:right w:val="single" w:sz="6" w:space="0" w:color="auto"/>
            </w:tcBorders>
            <w:shd w:val="clear" w:color="000000" w:fill="808080"/>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vAlign w:val="center"/>
          </w:tcPr>
          <w:p w:rsidR="00A1603F" w:rsidRPr="00C65541" w:rsidRDefault="00A1603F" w:rsidP="00161B47">
            <w:pPr>
              <w:contextualSpacing/>
              <w:rPr>
                <w:sz w:val="20"/>
                <w:szCs w:val="20"/>
                <w:lang w:val="es-CO" w:eastAsia="es-CO"/>
              </w:rPr>
            </w:pPr>
            <w:r w:rsidRPr="00C65541">
              <w:rPr>
                <w:sz w:val="20"/>
                <w:szCs w:val="20"/>
                <w:lang w:val="es-CO" w:eastAsia="es-CO"/>
              </w:rPr>
              <w:t xml:space="preserve">Revisión bibliográfica para búsqueda de información en DANE, Dirección Nacional de Planeación, Secretaría de Salud de Cundinamarca, Secretaría Distrital de Salud de Bogotá, Ministerio de Salud y Protección Social, Instituto Nacional de Salud, Facultades de Salud Pública de </w:t>
            </w:r>
            <w:r w:rsidR="00161B47">
              <w:rPr>
                <w:sz w:val="20"/>
                <w:szCs w:val="20"/>
                <w:lang w:val="es-CO" w:eastAsia="es-CO"/>
              </w:rPr>
              <w:t>otras universidades y legislación vigente</w:t>
            </w:r>
            <w:r w:rsidR="009D41A9">
              <w:rPr>
                <w:sz w:val="20"/>
                <w:szCs w:val="20"/>
                <w:lang w:val="es-CO" w:eastAsia="es-CO"/>
              </w:rPr>
              <w:t xml:space="preserve"> sobre el SGSSS a nivel territorial</w:t>
            </w:r>
            <w:r w:rsidR="00161B47">
              <w:rPr>
                <w:sz w:val="20"/>
                <w:szCs w:val="20"/>
                <w:lang w:val="es-CO" w:eastAsia="es-CO"/>
              </w:rPr>
              <w:t>.</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57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hideMark/>
          </w:tcPr>
          <w:p w:rsidR="00A1603F" w:rsidRPr="00C65541" w:rsidRDefault="00A1603F" w:rsidP="00C65541">
            <w:pPr>
              <w:contextualSpacing/>
              <w:rPr>
                <w:b/>
                <w:bCs/>
                <w:sz w:val="20"/>
                <w:szCs w:val="20"/>
                <w:lang w:val="es-CO" w:eastAsia="es-CO"/>
              </w:rPr>
            </w:pPr>
            <w:r w:rsidRPr="00C65541">
              <w:rPr>
                <w:b/>
                <w:bCs/>
                <w:sz w:val="20"/>
                <w:szCs w:val="20"/>
                <w:lang w:val="es-CO" w:eastAsia="es-CO"/>
              </w:rPr>
              <w:t xml:space="preserve">PROCESAMIENTO DE LA INFORMACIÓN Y PRODUCCIÓN DE INFORMES Y </w:t>
            </w:r>
            <w:r w:rsidRPr="00C65541">
              <w:rPr>
                <w:b/>
                <w:bCs/>
                <w:sz w:val="20"/>
                <w:szCs w:val="20"/>
                <w:lang w:val="es-CO" w:eastAsia="es-CO"/>
              </w:rPr>
              <w:lastRenderedPageBreak/>
              <w:t>PUBLICACIONES</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422"/>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hideMark/>
          </w:tcPr>
          <w:p w:rsidR="00A1603F" w:rsidRPr="00C65541" w:rsidRDefault="00A1603F" w:rsidP="00C65541">
            <w:pPr>
              <w:contextualSpacing/>
              <w:rPr>
                <w:i/>
                <w:iCs/>
                <w:sz w:val="20"/>
                <w:szCs w:val="20"/>
                <w:lang w:val="es-CO" w:eastAsia="es-CO"/>
              </w:rPr>
            </w:pPr>
            <w:r w:rsidRPr="00C65541">
              <w:rPr>
                <w:i/>
                <w:iCs/>
                <w:sz w:val="20"/>
                <w:szCs w:val="20"/>
                <w:lang w:val="es-CO" w:eastAsia="es-CO"/>
              </w:rPr>
              <w:lastRenderedPageBreak/>
              <w:t>Diseño del Sistema Integral de Gestión de la Salud Pública en una Dirección Territorial</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hideMark/>
          </w:tcPr>
          <w:p w:rsidR="00A1603F" w:rsidRPr="00C65541" w:rsidRDefault="00A1603F" w:rsidP="00C65541">
            <w:pPr>
              <w:contextualSpacing/>
              <w:rPr>
                <w:i/>
                <w:iCs/>
                <w:sz w:val="20"/>
                <w:szCs w:val="20"/>
                <w:lang w:val="es-CO" w:eastAsia="es-CO"/>
              </w:rPr>
            </w:pPr>
            <w:r w:rsidRPr="00C65541">
              <w:rPr>
                <w:i/>
                <w:iCs/>
                <w:sz w:val="20"/>
                <w:szCs w:val="20"/>
                <w:lang w:val="es-CO" w:eastAsia="es-CO"/>
              </w:rPr>
              <w:t>Elaboración de informe parcial del estudio</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uto"/>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hideMark/>
          </w:tcPr>
          <w:p w:rsidR="00A1603F" w:rsidRPr="00C65541" w:rsidRDefault="00A1603F" w:rsidP="00C65541">
            <w:pPr>
              <w:contextualSpacing/>
              <w:rPr>
                <w:i/>
                <w:iCs/>
                <w:sz w:val="20"/>
                <w:szCs w:val="20"/>
                <w:lang w:val="es-CO" w:eastAsia="es-CO"/>
              </w:rPr>
            </w:pPr>
            <w:r w:rsidRPr="00C65541">
              <w:rPr>
                <w:i/>
                <w:iCs/>
                <w:sz w:val="20"/>
                <w:szCs w:val="20"/>
                <w:lang w:val="es-CO" w:eastAsia="es-CO"/>
              </w:rPr>
              <w:t>Elaboración de Informe final del estudio</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hideMark/>
          </w:tcPr>
          <w:p w:rsidR="00A1603F" w:rsidRPr="00C65541" w:rsidRDefault="00A1603F" w:rsidP="00C65541">
            <w:pPr>
              <w:contextualSpacing/>
              <w:rPr>
                <w:i/>
                <w:iCs/>
                <w:sz w:val="20"/>
                <w:szCs w:val="20"/>
                <w:lang w:val="es-CO" w:eastAsia="es-CO"/>
              </w:rPr>
            </w:pPr>
            <w:r w:rsidRPr="00C65541">
              <w:rPr>
                <w:i/>
                <w:iCs/>
                <w:sz w:val="20"/>
                <w:szCs w:val="20"/>
                <w:lang w:val="es-CO" w:eastAsia="es-CO"/>
              </w:rPr>
              <w:t>Elaboración de Artículo para Publicación</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A6A6A6" w:themeFill="background1" w:themeFillShade="A6"/>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540"/>
          <w:jc w:val="center"/>
        </w:trPr>
        <w:tc>
          <w:tcPr>
            <w:tcW w:w="3295" w:type="dxa"/>
            <w:tcBorders>
              <w:top w:val="single" w:sz="6" w:space="0" w:color="auto"/>
              <w:left w:val="thinThickSmallGap" w:sz="18" w:space="0" w:color="auto"/>
              <w:bottom w:val="single" w:sz="6" w:space="0" w:color="auto"/>
              <w:right w:val="single" w:sz="6" w:space="0" w:color="auto"/>
            </w:tcBorders>
            <w:shd w:val="clear" w:color="auto" w:fill="auto"/>
            <w:hideMark/>
          </w:tcPr>
          <w:p w:rsidR="00A1603F" w:rsidRPr="00C65541" w:rsidRDefault="00A1603F" w:rsidP="00C65541">
            <w:pPr>
              <w:contextualSpacing/>
              <w:rPr>
                <w:i/>
                <w:iCs/>
                <w:sz w:val="20"/>
                <w:szCs w:val="20"/>
                <w:lang w:val="es-CO" w:eastAsia="es-CO"/>
              </w:rPr>
            </w:pPr>
            <w:r w:rsidRPr="00C65541">
              <w:rPr>
                <w:i/>
                <w:iCs/>
                <w:sz w:val="20"/>
                <w:szCs w:val="20"/>
                <w:lang w:val="es-CO" w:eastAsia="es-CO"/>
              </w:rPr>
              <w:t>Elaboración de presentación para socialización del proyecto en la Universidad y el SGSSS</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single" w:sz="6" w:space="0" w:color="auto"/>
              <w:right w:val="thickThinSmallGap" w:sz="18" w:space="0" w:color="auto"/>
            </w:tcBorders>
            <w:shd w:val="clear" w:color="auto" w:fill="BFBFBF" w:themeFill="background1" w:themeFillShade="BF"/>
            <w:vAlign w:val="center"/>
          </w:tcPr>
          <w:p w:rsidR="00A1603F" w:rsidRPr="00C65541" w:rsidRDefault="00A1603F" w:rsidP="00C65541">
            <w:pPr>
              <w:contextualSpacing/>
              <w:rPr>
                <w:b/>
                <w:bCs/>
                <w:sz w:val="20"/>
                <w:szCs w:val="20"/>
                <w:lang w:val="es-CO" w:eastAsia="es-CO"/>
              </w:rPr>
            </w:pPr>
          </w:p>
        </w:tc>
      </w:tr>
      <w:tr w:rsidR="00A1603F" w:rsidRPr="00C65541" w:rsidTr="000165C8">
        <w:trPr>
          <w:trHeight w:val="330"/>
          <w:jc w:val="center"/>
        </w:trPr>
        <w:tc>
          <w:tcPr>
            <w:tcW w:w="3295" w:type="dxa"/>
            <w:tcBorders>
              <w:top w:val="single" w:sz="6" w:space="0" w:color="auto"/>
              <w:left w:val="thinThickSmallGap" w:sz="18" w:space="0" w:color="auto"/>
              <w:bottom w:val="thinThickSmallGap" w:sz="18" w:space="0" w:color="auto"/>
              <w:right w:val="single" w:sz="6" w:space="0" w:color="auto"/>
            </w:tcBorders>
            <w:shd w:val="clear" w:color="auto" w:fill="auto"/>
            <w:vAlign w:val="bottom"/>
            <w:hideMark/>
          </w:tcPr>
          <w:p w:rsidR="00A1603F" w:rsidRPr="00C65541" w:rsidRDefault="00A1603F" w:rsidP="00C65541">
            <w:pPr>
              <w:contextualSpacing/>
              <w:rPr>
                <w:i/>
                <w:iCs/>
                <w:sz w:val="20"/>
                <w:szCs w:val="20"/>
                <w:lang w:val="es-CO" w:eastAsia="es-CO"/>
              </w:rPr>
            </w:pPr>
            <w:r w:rsidRPr="00C65541">
              <w:rPr>
                <w:i/>
                <w:iCs/>
                <w:sz w:val="20"/>
                <w:szCs w:val="20"/>
                <w:lang w:val="es-CO" w:eastAsia="es-CO"/>
              </w:rPr>
              <w:t>Socialización del proyecto</w:t>
            </w: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single" w:sz="6" w:space="0" w:color="auto"/>
            </w:tcBorders>
            <w:shd w:val="clear" w:color="auto" w:fill="auto"/>
            <w:vAlign w:val="center"/>
          </w:tcPr>
          <w:p w:rsidR="00A1603F" w:rsidRPr="00C65541" w:rsidRDefault="00A1603F" w:rsidP="00C65541">
            <w:pPr>
              <w:contextualSpacing/>
              <w:rPr>
                <w:b/>
                <w:bCs/>
                <w:sz w:val="20"/>
                <w:szCs w:val="20"/>
                <w:lang w:val="es-CO" w:eastAsia="es-CO"/>
              </w:rPr>
            </w:pPr>
          </w:p>
        </w:tc>
        <w:tc>
          <w:tcPr>
            <w:tcW w:w="0" w:type="auto"/>
            <w:tcBorders>
              <w:top w:val="single" w:sz="6" w:space="0" w:color="auto"/>
              <w:left w:val="single" w:sz="6" w:space="0" w:color="auto"/>
              <w:bottom w:val="thinThickSmallGap" w:sz="18" w:space="0" w:color="auto"/>
              <w:right w:val="thickThinSmallGap" w:sz="18" w:space="0" w:color="auto"/>
            </w:tcBorders>
            <w:shd w:val="clear" w:color="auto" w:fill="BFBFBF" w:themeFill="background1" w:themeFillShade="BF"/>
            <w:vAlign w:val="center"/>
          </w:tcPr>
          <w:p w:rsidR="00A1603F" w:rsidRPr="00C65541" w:rsidRDefault="00A1603F" w:rsidP="00C65541">
            <w:pPr>
              <w:contextualSpacing/>
              <w:rPr>
                <w:b/>
                <w:bCs/>
                <w:sz w:val="20"/>
                <w:szCs w:val="20"/>
                <w:lang w:val="es-CO" w:eastAsia="es-CO"/>
              </w:rPr>
            </w:pPr>
          </w:p>
        </w:tc>
      </w:tr>
    </w:tbl>
    <w:p w:rsidR="00A1603F" w:rsidRDefault="00A1603F" w:rsidP="00BC4207">
      <w:pPr>
        <w:spacing w:line="360" w:lineRule="auto"/>
        <w:jc w:val="both"/>
        <w:rPr>
          <w:lang w:val="es-ES_tradnl" w:eastAsia="ar-SA"/>
        </w:rPr>
      </w:pPr>
    </w:p>
    <w:p w:rsidR="00BC4207" w:rsidRPr="00A1603F" w:rsidRDefault="00BC4207" w:rsidP="00BC4207">
      <w:pPr>
        <w:spacing w:line="360" w:lineRule="auto"/>
        <w:jc w:val="both"/>
        <w:rPr>
          <w:b/>
          <w:lang w:val="es-ES_tradnl" w:eastAsia="ar-SA"/>
        </w:rPr>
      </w:pPr>
      <w:r w:rsidRPr="00A1603F">
        <w:rPr>
          <w:b/>
          <w:lang w:val="es-ES_tradnl" w:eastAsia="ar-SA"/>
        </w:rPr>
        <w:t>10.</w:t>
      </w:r>
      <w:r w:rsidRPr="00A1603F">
        <w:rPr>
          <w:b/>
          <w:lang w:val="es-ES_tradnl" w:eastAsia="ar-SA"/>
        </w:rPr>
        <w:tab/>
      </w:r>
      <w:r w:rsidR="00A1603F" w:rsidRPr="00A1603F">
        <w:rPr>
          <w:b/>
          <w:lang w:val="es-ES_tradnl" w:eastAsia="ar-SA"/>
        </w:rPr>
        <w:t>Presupuesto</w:t>
      </w:r>
    </w:p>
    <w:p w:rsidR="00BC4207" w:rsidRPr="00BC4207" w:rsidRDefault="00BC4207" w:rsidP="00BC4207">
      <w:pPr>
        <w:spacing w:line="360" w:lineRule="auto"/>
        <w:jc w:val="both"/>
        <w:rPr>
          <w:lang w:val="es-ES_tradnl" w:eastAsia="ar-SA"/>
        </w:rPr>
      </w:pPr>
      <w:r w:rsidRPr="00BC4207">
        <w:rPr>
          <w:lang w:val="es-ES_tradnl" w:eastAsia="ar-SA"/>
        </w:rPr>
        <w:t>Como puede observarse en el análisis presupuestal del proyecto presentado en el formato anexo 5 a la presente propuesta, se requiere una participación de la Universidad a través de recursos de FODEIN de Quince millones ciento setenta y cinco mil pesos ($15.175.000.oo), los cuales serán invertidos en el soporte administrativo y técnico del proyecto.</w:t>
      </w:r>
    </w:p>
    <w:p w:rsidR="00BC4207" w:rsidRDefault="00BC4207" w:rsidP="00BC4207">
      <w:pPr>
        <w:spacing w:line="360" w:lineRule="auto"/>
        <w:jc w:val="both"/>
        <w:rPr>
          <w:lang w:val="es-ES_tradnl" w:eastAsia="ar-SA"/>
        </w:rPr>
      </w:pPr>
      <w:r w:rsidRPr="00BC4207">
        <w:rPr>
          <w:lang w:val="es-ES_tradnl" w:eastAsia="ar-SA"/>
        </w:rPr>
        <w:t xml:space="preserve">La contrapartida de la Dirección de Posgrados de Seguridad Social y Salud Pública será de Treinta y tres millones de pesos ($33.000.000.oo) representados en el tiempo de los dos investigadores, </w:t>
      </w:r>
      <w:r w:rsidR="006E3AA5">
        <w:rPr>
          <w:lang w:val="es-ES_tradnl" w:eastAsia="ar-SA"/>
        </w:rPr>
        <w:t>intensidad</w:t>
      </w:r>
      <w:r w:rsidRPr="00BC4207">
        <w:rPr>
          <w:lang w:val="es-ES_tradnl" w:eastAsia="ar-SA"/>
        </w:rPr>
        <w:t xml:space="preserve"> considerad</w:t>
      </w:r>
      <w:r w:rsidR="006E3AA5">
        <w:rPr>
          <w:lang w:val="es-ES_tradnl" w:eastAsia="ar-SA"/>
        </w:rPr>
        <w:t>a</w:t>
      </w:r>
      <w:r w:rsidRPr="00BC4207">
        <w:rPr>
          <w:lang w:val="es-ES_tradnl" w:eastAsia="ar-SA"/>
        </w:rPr>
        <w:t xml:space="preserve"> apenas razonable, teniendo en cuenta que el Sistema Integral de Gestión de la Salud Pública es un producto nuevo, diseñado y construido completamente por los investigadores, docentes de tiempo completo de esta dirección.</w:t>
      </w:r>
    </w:p>
    <w:p w:rsidR="0070290A" w:rsidRPr="00BC4207" w:rsidRDefault="0070290A" w:rsidP="00BC4207">
      <w:pPr>
        <w:spacing w:line="360" w:lineRule="auto"/>
        <w:jc w:val="both"/>
        <w:rPr>
          <w:lang w:val="es-ES_tradnl" w:eastAsia="ar-SA"/>
        </w:rPr>
      </w:pPr>
      <w:r>
        <w:rPr>
          <w:lang w:val="es-ES_tradnl" w:eastAsia="ar-SA"/>
        </w:rPr>
        <w:t>El valor total del proyectos será de Cuarenta y ocho millones ciento setenta y cinco mil pesos ($48.175.000.oo)</w:t>
      </w:r>
      <w:r w:rsidR="0047237A">
        <w:rPr>
          <w:lang w:val="es-ES_tradnl" w:eastAsia="ar-SA"/>
        </w:rPr>
        <w:t>.</w:t>
      </w:r>
      <w:bookmarkStart w:id="0" w:name="_GoBack"/>
      <w:bookmarkEnd w:id="0"/>
    </w:p>
    <w:p w:rsidR="00C65541" w:rsidRDefault="00C65541">
      <w:pPr>
        <w:suppressAutoHyphens w:val="0"/>
        <w:autoSpaceDN/>
        <w:textAlignment w:val="auto"/>
        <w:rPr>
          <w:lang w:val="es-ES_tradnl" w:eastAsia="ar-SA"/>
        </w:rPr>
      </w:pPr>
      <w:r>
        <w:rPr>
          <w:lang w:val="es-ES_tradnl" w:eastAsia="ar-SA"/>
        </w:rPr>
        <w:br w:type="page"/>
      </w:r>
    </w:p>
    <w:p w:rsidR="00BC4207" w:rsidRPr="00BC4207" w:rsidRDefault="00BC4207" w:rsidP="000165C8">
      <w:pPr>
        <w:spacing w:line="360" w:lineRule="auto"/>
        <w:jc w:val="both"/>
        <w:rPr>
          <w:lang w:val="es-ES_tradnl" w:eastAsia="ar-SA"/>
        </w:rPr>
      </w:pPr>
    </w:p>
    <w:p w:rsidR="00BC4207" w:rsidRPr="006E3AA5" w:rsidRDefault="004149A2" w:rsidP="00BC4207">
      <w:pPr>
        <w:spacing w:line="360" w:lineRule="auto"/>
        <w:jc w:val="both"/>
        <w:rPr>
          <w:b/>
          <w:lang w:val="es-ES_tradnl" w:eastAsia="ar-SA"/>
        </w:rPr>
      </w:pPr>
      <w:r>
        <w:rPr>
          <w:b/>
          <w:lang w:val="es-ES_tradnl" w:eastAsia="ar-SA"/>
        </w:rPr>
        <w:t xml:space="preserve">11. </w:t>
      </w:r>
      <w:r w:rsidR="006E3AA5" w:rsidRPr="006E3AA5">
        <w:rPr>
          <w:b/>
          <w:lang w:val="es-ES_tradnl" w:eastAsia="ar-SA"/>
        </w:rPr>
        <w:t>Referencias Bibliográficas</w:t>
      </w:r>
    </w:p>
    <w:p w:rsidR="00BC4207" w:rsidRPr="00BC4207" w:rsidRDefault="00BC4207" w:rsidP="0074199A">
      <w:pPr>
        <w:spacing w:line="360" w:lineRule="auto"/>
        <w:ind w:left="851" w:hanging="851"/>
        <w:jc w:val="both"/>
        <w:rPr>
          <w:lang w:val="es-ES_tradnl" w:eastAsia="ar-SA"/>
        </w:rPr>
      </w:pPr>
      <w:r w:rsidRPr="00BC4207">
        <w:rPr>
          <w:lang w:val="es-ES_tradnl" w:eastAsia="ar-SA"/>
        </w:rPr>
        <w:t>Academia Nacional de Medicina de Colombia. 2009. Informe presentado el 3er Congreso Internacional de Medicina y Salud. Abril 23 y 24 de 2009. México.</w:t>
      </w:r>
    </w:p>
    <w:p w:rsidR="00BC4207" w:rsidRPr="00BC4207" w:rsidRDefault="00BC4207" w:rsidP="0074199A">
      <w:pPr>
        <w:spacing w:line="360" w:lineRule="auto"/>
        <w:ind w:left="851" w:hanging="851"/>
        <w:jc w:val="both"/>
        <w:rPr>
          <w:lang w:val="es-ES_tradnl" w:eastAsia="ar-SA"/>
        </w:rPr>
      </w:pPr>
      <w:r w:rsidRPr="00BC4207">
        <w:rPr>
          <w:lang w:val="es-ES_tradnl" w:eastAsia="ar-SA"/>
        </w:rPr>
        <w:t>Academia Nacional de Medicina de Colombia. 2009. Ponencia en 3er Congreso Internacional de Medicina y Salud. 23-24 abril de 2009. México</w:t>
      </w:r>
    </w:p>
    <w:p w:rsidR="00BC4207" w:rsidRPr="00BC4207" w:rsidRDefault="00BC4207" w:rsidP="0074199A">
      <w:pPr>
        <w:spacing w:line="360" w:lineRule="auto"/>
        <w:ind w:left="851" w:hanging="851"/>
        <w:jc w:val="both"/>
        <w:rPr>
          <w:lang w:val="es-ES_tradnl" w:eastAsia="ar-SA"/>
        </w:rPr>
      </w:pPr>
      <w:r w:rsidRPr="00BC4207">
        <w:rPr>
          <w:lang w:val="es-ES_tradnl" w:eastAsia="ar-SA"/>
        </w:rPr>
        <w:t>Ministerio de Protección Social. 2007. Decreto 3039. Plan Nacional de Salud Pública. Bogotá D.C. Colombia.</w:t>
      </w:r>
    </w:p>
    <w:p w:rsidR="00BC4207" w:rsidRPr="00BC4207" w:rsidRDefault="00BC4207" w:rsidP="0074199A">
      <w:pPr>
        <w:spacing w:line="360" w:lineRule="auto"/>
        <w:ind w:left="851" w:hanging="851"/>
        <w:jc w:val="both"/>
        <w:rPr>
          <w:lang w:val="es-ES_tradnl" w:eastAsia="ar-SA"/>
        </w:rPr>
      </w:pPr>
      <w:r w:rsidRPr="00BC4207">
        <w:rPr>
          <w:lang w:val="es-ES_tradnl" w:eastAsia="ar-SA"/>
        </w:rPr>
        <w:t>OPS. 2007. Agenda de Salud para las Américas 2008 – 2012. Panamá.</w:t>
      </w:r>
    </w:p>
    <w:p w:rsidR="00BC4207" w:rsidRPr="00BC4207" w:rsidRDefault="00BC4207" w:rsidP="0074199A">
      <w:pPr>
        <w:spacing w:line="360" w:lineRule="auto"/>
        <w:ind w:left="851" w:hanging="851"/>
        <w:jc w:val="both"/>
        <w:rPr>
          <w:lang w:val="es-ES_tradnl" w:eastAsia="ar-SA"/>
        </w:rPr>
      </w:pPr>
      <w:r w:rsidRPr="00BC4207">
        <w:rPr>
          <w:lang w:val="es-ES_tradnl" w:eastAsia="ar-SA"/>
        </w:rPr>
        <w:t>OPS. 2010. Curso Virtual Funciones Esenciales de Salud Pública. Washington.</w:t>
      </w:r>
      <w:r w:rsidR="0074199A" w:rsidRPr="0074199A">
        <w:rPr>
          <w:lang w:val="es-ES_tradnl" w:eastAsia="ar-SA"/>
        </w:rPr>
        <w:t>http://www.campusvirtualsp.org/?q=es/curso-virtual-de-funciones-esenciales-de-salud-publica</w:t>
      </w:r>
      <w:r w:rsidR="0074199A">
        <w:rPr>
          <w:lang w:val="es-ES_tradnl" w:eastAsia="ar-SA"/>
        </w:rPr>
        <w:t>.</w:t>
      </w:r>
    </w:p>
    <w:p w:rsidR="00BC4207" w:rsidRPr="00BC4207" w:rsidRDefault="00BC4207" w:rsidP="0074199A">
      <w:pPr>
        <w:spacing w:line="360" w:lineRule="auto"/>
        <w:ind w:left="851" w:hanging="851"/>
        <w:jc w:val="both"/>
        <w:rPr>
          <w:lang w:val="es-ES_tradnl" w:eastAsia="ar-SA"/>
        </w:rPr>
      </w:pPr>
      <w:r w:rsidRPr="00BC4207">
        <w:rPr>
          <w:lang w:val="es-ES_tradnl" w:eastAsia="ar-SA"/>
        </w:rPr>
        <w:t>OPS. 2010. Series Productivemanagementmethodologyforhealthservices. Washington.</w:t>
      </w:r>
    </w:p>
    <w:p w:rsidR="00BC4207" w:rsidRPr="00BC4207" w:rsidRDefault="00BC4207" w:rsidP="0074199A">
      <w:pPr>
        <w:spacing w:line="360" w:lineRule="auto"/>
        <w:ind w:left="851" w:hanging="851"/>
        <w:jc w:val="both"/>
        <w:rPr>
          <w:lang w:val="es-ES_tradnl" w:eastAsia="ar-SA"/>
        </w:rPr>
      </w:pPr>
      <w:r w:rsidRPr="00BC4207">
        <w:rPr>
          <w:lang w:val="es-ES_tradnl" w:eastAsia="ar-SA"/>
        </w:rPr>
        <w:t>OPS. Informe anual del Director. 2001. Página 3. Washington. EEUUAA.</w:t>
      </w:r>
    </w:p>
    <w:p w:rsidR="00BC4207" w:rsidRPr="00BC4207" w:rsidRDefault="00BC4207" w:rsidP="0074199A">
      <w:pPr>
        <w:spacing w:line="360" w:lineRule="auto"/>
        <w:ind w:left="851" w:hanging="851"/>
        <w:jc w:val="both"/>
        <w:rPr>
          <w:lang w:val="es-ES_tradnl" w:eastAsia="ar-SA"/>
        </w:rPr>
      </w:pPr>
      <w:r w:rsidRPr="00BC4207">
        <w:rPr>
          <w:lang w:val="es-ES_tradnl" w:eastAsia="ar-SA"/>
        </w:rPr>
        <w:t>OPS. OMS. 2004. Armonización de las Funciones Esenciales de Salud Pública con la Clasificación Funcional del Gasto. Washington. USA.</w:t>
      </w:r>
    </w:p>
    <w:p w:rsidR="00BC4207" w:rsidRPr="00BC4207" w:rsidRDefault="00BC4207" w:rsidP="0074199A">
      <w:pPr>
        <w:spacing w:line="360" w:lineRule="auto"/>
        <w:ind w:left="851" w:hanging="851"/>
        <w:jc w:val="both"/>
        <w:rPr>
          <w:lang w:val="es-ES_tradnl" w:eastAsia="ar-SA"/>
        </w:rPr>
      </w:pPr>
      <w:r w:rsidRPr="00BC4207">
        <w:rPr>
          <w:lang w:val="es-ES_tradnl" w:eastAsia="ar-SA"/>
        </w:rPr>
        <w:t>OPS. OMS. 42º Consejo Directivo. 52º Sesión del Comité Regional. Washington, D.C., del 25 al 29 de septiembre de 2000.</w:t>
      </w:r>
    </w:p>
    <w:p w:rsidR="00BC4207" w:rsidRPr="00BC4207" w:rsidRDefault="00BC4207" w:rsidP="0074199A">
      <w:pPr>
        <w:spacing w:line="360" w:lineRule="auto"/>
        <w:ind w:left="851" w:hanging="851"/>
        <w:jc w:val="both"/>
        <w:rPr>
          <w:lang w:val="es-ES_tradnl" w:eastAsia="ar-SA"/>
        </w:rPr>
      </w:pPr>
      <w:r w:rsidRPr="00BC4207">
        <w:rPr>
          <w:lang w:val="es-ES_tradnl" w:eastAsia="ar-SA"/>
        </w:rPr>
        <w:t>OPS.OMS. 2004. Armonización de las Funciones Esenciales de Salud Pública con la Clasificación Funcional del Gasto. Washington. USA.</w:t>
      </w:r>
    </w:p>
    <w:p w:rsidR="00BC4207" w:rsidRPr="00BC4207" w:rsidRDefault="00BC4207" w:rsidP="0074199A">
      <w:pPr>
        <w:spacing w:line="360" w:lineRule="auto"/>
        <w:ind w:left="851" w:hanging="851"/>
        <w:jc w:val="both"/>
        <w:rPr>
          <w:lang w:val="es-ES_tradnl" w:eastAsia="ar-SA"/>
        </w:rPr>
      </w:pPr>
      <w:r w:rsidRPr="00BC4207">
        <w:rPr>
          <w:lang w:val="es-ES_tradnl" w:eastAsia="ar-SA"/>
        </w:rPr>
        <w:t>PAHO. WHO. 2008. Theessentialpublichealthfunctions as a strategyforimprovingoverallhealthsystems performance: trends and challengessincethepublichealth in theAmericasinitiative, 2000-2007. Washington. EEUUAA.</w:t>
      </w:r>
    </w:p>
    <w:p w:rsidR="00BC4207" w:rsidRPr="00BC4207" w:rsidRDefault="00BC4207" w:rsidP="0074199A">
      <w:pPr>
        <w:spacing w:line="360" w:lineRule="auto"/>
        <w:ind w:left="851" w:hanging="851"/>
        <w:jc w:val="both"/>
        <w:rPr>
          <w:lang w:val="es-ES_tradnl" w:eastAsia="ar-SA"/>
        </w:rPr>
      </w:pPr>
      <w:r w:rsidRPr="00BC4207">
        <w:rPr>
          <w:lang w:val="es-ES_tradnl" w:eastAsia="ar-SA"/>
        </w:rPr>
        <w:t>PAHO.WHO. 2006. Análisis del sector salud. Una herramienta para la formulación de políticas. Washington D.C. USA.</w:t>
      </w:r>
    </w:p>
    <w:p w:rsidR="00BC4207" w:rsidRDefault="00BC4207" w:rsidP="0074199A">
      <w:pPr>
        <w:spacing w:line="360" w:lineRule="auto"/>
        <w:ind w:left="851" w:hanging="851"/>
        <w:jc w:val="both"/>
        <w:rPr>
          <w:lang w:val="es-ES_tradnl" w:eastAsia="ar-SA"/>
        </w:rPr>
      </w:pPr>
      <w:r w:rsidRPr="00BC4207">
        <w:rPr>
          <w:lang w:val="es-ES_tradnl" w:eastAsia="ar-SA"/>
        </w:rPr>
        <w:t>PHO.WHO. 2002. La Salud Pública en las Américas. Washington D.C. USA.</w:t>
      </w:r>
    </w:p>
    <w:sectPr w:rsidR="00BC4207" w:rsidSect="00BC1789">
      <w:headerReference w:type="default" r:id="rId8"/>
      <w:footerReference w:type="default" r:id="rId9"/>
      <w:pgSz w:w="12242" w:h="15842" w:code="139"/>
      <w:pgMar w:top="1701" w:right="1701" w:bottom="170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E32" w:rsidRDefault="00371E32" w:rsidP="00ED36A4">
      <w:r>
        <w:separator/>
      </w:r>
    </w:p>
  </w:endnote>
  <w:endnote w:type="continuationSeparator" w:id="1">
    <w:p w:rsidR="00371E32" w:rsidRDefault="00371E32" w:rsidP="00ED36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Formata LightCondensed">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3E" w:rsidRDefault="002C779C">
    <w:pPr>
      <w:pStyle w:val="Piedepgina"/>
      <w:ind w:right="360"/>
    </w:pPr>
    <w:r w:rsidRPr="002C779C">
      <w:rPr>
        <w:noProof/>
        <w:lang w:val="es-CO" w:eastAsia="es-CO"/>
      </w:rPr>
      <w:pict>
        <v:rect id="Rectangle 1" o:spid="_x0000_s4097" style="position:absolute;margin-left:547.15pt;margin-top:710.5pt;width:44.55pt;height:15.1pt;rotation:11796470fd;flip:x;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ZOjugIAALQFAAAOAAAAZHJzL2Uyb0RvYy54bWysVF1v0zAUfUfiP1h+z+KUpE2ipdPWNIA0&#10;YGLwA9zEaSwcO9he0w3x37l2P9aOFwTkIfLH9fE99xzfy6ttL9CGacOVLHB0QTBislYNl+sCf/1S&#10;BSlGxlLZUKEkK/AjM/hq/vrV5TjkbKI6JRqmEYBIk49DgTtrhzwMTd2xnpoLNTAJm63SPbUw1euw&#10;0XQE9F6EE0Km4ah0M2hVM2Ngtdxt4rnHb1tW209ta5hFosCQm/V/7f8r9w/nlzRfazp0vN6nQf8i&#10;i55yCZceoUpqKXrQ/DeontdaGdXai1r1oWpbXjPPAdhE5AWb+44OzHOB4pjhWCbz/2Drj5s7jXgD&#10;2mEkaQ8SfYaiUbkWDEWuPONgcoi6H+60I2iGW1V/M0iqRQdR7FprNXaMNpCUjw/PDriJgaNoNX5Q&#10;DaDTB6t8pbat7pFWoEhEUgJfhlEr+PDO4biboDho65V6PCrFthbVsJhMk1maYFTDVpRFs5lXMqS5&#10;Q3WHB23sW6Z65AYF1sDJg9LNrbHACkIPIS5cqooL4c0g5NkCBO5W4Go46vZcEl7bHxnJlukyjYN4&#10;Ml0GMSnL4LpaxMG0imZJ+aZcLMrop7s3ivOONw2T7pqDz6L4z3TcO37nkKPTjBK8cXAuJaPXq4XQ&#10;aEPB55X/nHaQ/ElYeJ6G3wYuLyhFk5jcTLKgmqazIK7iJMhmJA1IlN1kUxJncVmdU7rlkv07JTQW&#10;OEsmiVfpJOkX3JxRyEHss7CeW+gkgvcF9nbav21nzaVsvLSWcrEbn5TCpf9cCqjYQWhvZOfd3Ruw&#10;29UWUJyhV6p5BEt780JTgfYHFuuUfsJohFZSYPP9gWqGkXgv4VlkURy73uMnMNCnq6vDKpU1QBTY&#10;YrQbLqzvU04eqa7h2bTcO/c5A0jbTaA1eAL7NuZ6z+ncRz032/kvAAAA//8DAFBLAwQUAAYACAAA&#10;ACEAwUNzruAAAAAPAQAADwAAAGRycy9kb3ducmV2LnhtbExPPW+DMBDdK/U/WFepW2MgUCjBRFWk&#10;TpWqJs2S7YJdjIJthJ2E/PseU7Pdu3v3Pqr1ZHp2UaPvnBUQLyJgyjZOdrYVsP/5eCmA+YBWYu+s&#10;EnBTHtb140OFpXRXu1WXXWgZiVhfogAdwlBy7hutDPqFG5Sl268bDQaCY8vliFcSNz1PouiVG+ws&#10;OWgc1Ear5rQ7G4qRFV94+850nushbD7dId9vD0I8P03vK2BBTeGfDHN8+oGaMh3d2UrPesLRW7ok&#10;Lk1pElOtmRMXyxTYcd5lcQK8rvh9j/oPAAD//wMAUEsBAi0AFAAGAAgAAAAhALaDOJL+AAAA4QEA&#10;ABMAAAAAAAAAAAAAAAAAAAAAAFtDb250ZW50X1R5cGVzXS54bWxQSwECLQAUAAYACAAAACEAOP0h&#10;/9YAAACUAQAACwAAAAAAAAAAAAAAAAAvAQAAX3JlbHMvLnJlbHNQSwECLQAUAAYACAAAACEAVJ2T&#10;o7oCAAC0BQAADgAAAAAAAAAAAAAAAAAuAgAAZHJzL2Uyb0RvYy54bWxQSwECLQAUAAYACAAAACEA&#10;wUNzruAAAAAPAQAADwAAAAAAAAAAAAAAAAAUBQAAZHJzL2Rvd25yZXYueG1sUEsFBgAAAAAEAAQA&#10;8wAAACEGAAAAAA==&#10;" filled="f" stroked="f">
          <v:textbox inset=",0,,0">
            <w:txbxContent>
              <w:p w:rsidR="000E4E3E" w:rsidRDefault="002C779C">
                <w:pPr>
                  <w:pBdr>
                    <w:top w:val="single" w:sz="4" w:space="0" w:color="7F7F7F"/>
                  </w:pBdr>
                  <w:jc w:val="center"/>
                </w:pPr>
                <w:r>
                  <w:rPr>
                    <w:color w:val="C0504D"/>
                  </w:rPr>
                  <w:fldChar w:fldCharType="begin"/>
                </w:r>
                <w:r w:rsidR="000E4E3E">
                  <w:rPr>
                    <w:color w:val="C0504D"/>
                  </w:rPr>
                  <w:instrText xml:space="preserve"> PAGE </w:instrText>
                </w:r>
                <w:r>
                  <w:rPr>
                    <w:color w:val="C0504D"/>
                  </w:rPr>
                  <w:fldChar w:fldCharType="separate"/>
                </w:r>
                <w:r w:rsidR="00754695">
                  <w:rPr>
                    <w:noProof/>
                    <w:color w:val="C0504D"/>
                  </w:rPr>
                  <w:t>1</w:t>
                </w:r>
                <w:r>
                  <w:rPr>
                    <w:color w:val="C0504D"/>
                  </w:rPr>
                  <w:fldChar w:fldCharType="end"/>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E32" w:rsidRDefault="00371E32" w:rsidP="00ED36A4">
      <w:r w:rsidRPr="00ED36A4">
        <w:rPr>
          <w:color w:val="000000"/>
        </w:rPr>
        <w:separator/>
      </w:r>
    </w:p>
  </w:footnote>
  <w:footnote w:type="continuationSeparator" w:id="1">
    <w:p w:rsidR="00371E32" w:rsidRDefault="00371E32" w:rsidP="00ED36A4">
      <w:r>
        <w:continuationSeparator/>
      </w:r>
    </w:p>
  </w:footnote>
  <w:footnote w:id="2">
    <w:p w:rsidR="00BC4207" w:rsidRPr="00DE17B3" w:rsidRDefault="00BC4207" w:rsidP="00BC4207">
      <w:pPr>
        <w:pStyle w:val="Textonotapie"/>
        <w:rPr>
          <w:sz w:val="22"/>
        </w:rPr>
      </w:pPr>
      <w:r>
        <w:rPr>
          <w:rStyle w:val="Refdenotaalpie"/>
        </w:rPr>
        <w:footnoteRef/>
      </w:r>
      <w:r w:rsidRPr="00DE17B3">
        <w:rPr>
          <w:sz w:val="22"/>
        </w:rPr>
        <w:t>Luis Javier Arango Cardona. MD. Mg en SP. Docente Posgrados en Seguridad Social y Salud Pública USTA. Experiencia en gerencia de programas y organizaciones de salud y seguridad social por más de 20 años. Docente universitario de posgrados por 18 años.</w:t>
      </w:r>
    </w:p>
  </w:footnote>
  <w:footnote w:id="3">
    <w:p w:rsidR="00BC4207" w:rsidRPr="00DE17B3" w:rsidRDefault="00BC4207" w:rsidP="00BC4207">
      <w:pPr>
        <w:pStyle w:val="Textonotapie"/>
        <w:rPr>
          <w:sz w:val="22"/>
        </w:rPr>
      </w:pPr>
      <w:r w:rsidRPr="00DE17B3">
        <w:rPr>
          <w:rStyle w:val="Refdenotaalpie"/>
          <w:sz w:val="22"/>
        </w:rPr>
        <w:footnoteRef/>
      </w:r>
      <w:r w:rsidRPr="00DE17B3">
        <w:rPr>
          <w:sz w:val="22"/>
        </w:rPr>
        <w:t xml:space="preserve"> Carlos Iván Rodríguez Melo. MD. Mg Planeación Socioeconómica. Director Posgrados en Seguridad Social y Salud Pública. USTA. Experiencia en la dirección y asesoría de programas y organizaciones de salud y seguridad social por más de 20 años. Doc</w:t>
      </w:r>
      <w:r w:rsidR="00165108">
        <w:rPr>
          <w:sz w:val="22"/>
        </w:rPr>
        <w:t>ente universitario de posgrados.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64" w:rsidRDefault="003C2264">
    <w:pPr>
      <w:pStyle w:val="Encabezado"/>
    </w:pPr>
    <w:r w:rsidRPr="003C2264">
      <w:rPr>
        <w:noProof/>
      </w:rPr>
      <w:drawing>
        <wp:inline distT="0" distB="0" distL="0" distR="0">
          <wp:extent cx="5038725" cy="685800"/>
          <wp:effectExtent l="19050" t="0" r="9525" b="0"/>
          <wp:docPr id="3"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5038725" cy="685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8">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7">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9">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8"/>
  </w:num>
  <w:num w:numId="2">
    <w:abstractNumId w:val="3"/>
  </w:num>
  <w:num w:numId="3">
    <w:abstractNumId w:val="22"/>
  </w:num>
  <w:num w:numId="4">
    <w:abstractNumId w:val="21"/>
  </w:num>
  <w:num w:numId="5">
    <w:abstractNumId w:val="17"/>
  </w:num>
  <w:num w:numId="6">
    <w:abstractNumId w:val="4"/>
  </w:num>
  <w:num w:numId="7">
    <w:abstractNumId w:val="14"/>
  </w:num>
  <w:num w:numId="8">
    <w:abstractNumId w:val="0"/>
  </w:num>
  <w:num w:numId="9">
    <w:abstractNumId w:val="16"/>
  </w:num>
  <w:num w:numId="10">
    <w:abstractNumId w:val="1"/>
  </w:num>
  <w:num w:numId="11">
    <w:abstractNumId w:val="15"/>
  </w:num>
  <w:num w:numId="12">
    <w:abstractNumId w:val="7"/>
  </w:num>
  <w:num w:numId="13">
    <w:abstractNumId w:val="19"/>
  </w:num>
  <w:num w:numId="14">
    <w:abstractNumId w:val="2"/>
  </w:num>
  <w:num w:numId="15">
    <w:abstractNumId w:val="8"/>
  </w:num>
  <w:num w:numId="16">
    <w:abstractNumId w:val="12"/>
  </w:num>
  <w:num w:numId="17">
    <w:abstractNumId w:val="11"/>
  </w:num>
  <w:num w:numId="18">
    <w:abstractNumId w:val="5"/>
  </w:num>
  <w:num w:numId="19">
    <w:abstractNumId w:val="10"/>
  </w:num>
  <w:num w:numId="20">
    <w:abstractNumId w:val="20"/>
  </w:num>
  <w:num w:numId="21">
    <w:abstractNumId w:val="13"/>
  </w:num>
  <w:num w:numId="22">
    <w:abstractNumId w:val="9"/>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autoHyphenation/>
  <w:hyphenationZone w:val="425"/>
  <w:drawingGridHorizontalSpacing w:val="12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ED36A4"/>
    <w:rsid w:val="000010C3"/>
    <w:rsid w:val="000110DD"/>
    <w:rsid w:val="000165C8"/>
    <w:rsid w:val="00017AAB"/>
    <w:rsid w:val="00020707"/>
    <w:rsid w:val="00037100"/>
    <w:rsid w:val="0005331F"/>
    <w:rsid w:val="000578C7"/>
    <w:rsid w:val="00060D6E"/>
    <w:rsid w:val="000849D4"/>
    <w:rsid w:val="000A5512"/>
    <w:rsid w:val="000C1DE0"/>
    <w:rsid w:val="000C2F2A"/>
    <w:rsid w:val="000C77E8"/>
    <w:rsid w:val="000E12C5"/>
    <w:rsid w:val="000E4E3E"/>
    <w:rsid w:val="000F00A1"/>
    <w:rsid w:val="0011118C"/>
    <w:rsid w:val="00142974"/>
    <w:rsid w:val="00154A9C"/>
    <w:rsid w:val="00160329"/>
    <w:rsid w:val="00161B47"/>
    <w:rsid w:val="00164962"/>
    <w:rsid w:val="00165108"/>
    <w:rsid w:val="00195391"/>
    <w:rsid w:val="001C2B86"/>
    <w:rsid w:val="001F7594"/>
    <w:rsid w:val="001F784F"/>
    <w:rsid w:val="00202268"/>
    <w:rsid w:val="002342C9"/>
    <w:rsid w:val="00240EB4"/>
    <w:rsid w:val="00262470"/>
    <w:rsid w:val="00264197"/>
    <w:rsid w:val="002719AD"/>
    <w:rsid w:val="00293A45"/>
    <w:rsid w:val="002C440E"/>
    <w:rsid w:val="002C779C"/>
    <w:rsid w:val="002D6646"/>
    <w:rsid w:val="002E5AEF"/>
    <w:rsid w:val="00346657"/>
    <w:rsid w:val="00352350"/>
    <w:rsid w:val="00357A2C"/>
    <w:rsid w:val="00371E32"/>
    <w:rsid w:val="0039121E"/>
    <w:rsid w:val="003A4399"/>
    <w:rsid w:val="003B1E4B"/>
    <w:rsid w:val="003C2264"/>
    <w:rsid w:val="003C776B"/>
    <w:rsid w:val="003C7B24"/>
    <w:rsid w:val="003D1AA6"/>
    <w:rsid w:val="003E735A"/>
    <w:rsid w:val="003F61E5"/>
    <w:rsid w:val="004149A2"/>
    <w:rsid w:val="00415F1D"/>
    <w:rsid w:val="004320DA"/>
    <w:rsid w:val="00443865"/>
    <w:rsid w:val="00462295"/>
    <w:rsid w:val="0047237A"/>
    <w:rsid w:val="004B53DF"/>
    <w:rsid w:val="004C5258"/>
    <w:rsid w:val="004D6344"/>
    <w:rsid w:val="004E157D"/>
    <w:rsid w:val="004E4032"/>
    <w:rsid w:val="004F6936"/>
    <w:rsid w:val="00523A76"/>
    <w:rsid w:val="00531312"/>
    <w:rsid w:val="00533651"/>
    <w:rsid w:val="00536335"/>
    <w:rsid w:val="00572F3A"/>
    <w:rsid w:val="005A7B80"/>
    <w:rsid w:val="005D0D31"/>
    <w:rsid w:val="005E6EDD"/>
    <w:rsid w:val="00600BDC"/>
    <w:rsid w:val="0061573B"/>
    <w:rsid w:val="00623396"/>
    <w:rsid w:val="00633A5D"/>
    <w:rsid w:val="006529A4"/>
    <w:rsid w:val="00652EDF"/>
    <w:rsid w:val="006656A5"/>
    <w:rsid w:val="00672762"/>
    <w:rsid w:val="00695B1F"/>
    <w:rsid w:val="006A64C7"/>
    <w:rsid w:val="006A7903"/>
    <w:rsid w:val="006E3AA5"/>
    <w:rsid w:val="006E41A7"/>
    <w:rsid w:val="0070290A"/>
    <w:rsid w:val="007340C1"/>
    <w:rsid w:val="0074199A"/>
    <w:rsid w:val="00754695"/>
    <w:rsid w:val="0076418F"/>
    <w:rsid w:val="007645AB"/>
    <w:rsid w:val="00774B26"/>
    <w:rsid w:val="00776E9D"/>
    <w:rsid w:val="0078107E"/>
    <w:rsid w:val="007A33B9"/>
    <w:rsid w:val="007B2E26"/>
    <w:rsid w:val="007C0AC6"/>
    <w:rsid w:val="007C4A39"/>
    <w:rsid w:val="007C4D88"/>
    <w:rsid w:val="00823D44"/>
    <w:rsid w:val="00823DC9"/>
    <w:rsid w:val="00856BA7"/>
    <w:rsid w:val="00857801"/>
    <w:rsid w:val="008918B3"/>
    <w:rsid w:val="00891D92"/>
    <w:rsid w:val="0089760C"/>
    <w:rsid w:val="008B5D55"/>
    <w:rsid w:val="008D443E"/>
    <w:rsid w:val="008F6139"/>
    <w:rsid w:val="009006FC"/>
    <w:rsid w:val="00901DB1"/>
    <w:rsid w:val="00921C0F"/>
    <w:rsid w:val="00924FC4"/>
    <w:rsid w:val="00935DAB"/>
    <w:rsid w:val="009364A6"/>
    <w:rsid w:val="00951579"/>
    <w:rsid w:val="00952C04"/>
    <w:rsid w:val="009669C9"/>
    <w:rsid w:val="0097163B"/>
    <w:rsid w:val="00971F51"/>
    <w:rsid w:val="00974B3C"/>
    <w:rsid w:val="009D41A9"/>
    <w:rsid w:val="009E56FF"/>
    <w:rsid w:val="00A1603F"/>
    <w:rsid w:val="00A2364C"/>
    <w:rsid w:val="00A26A00"/>
    <w:rsid w:val="00A40A2E"/>
    <w:rsid w:val="00A418B5"/>
    <w:rsid w:val="00A44B39"/>
    <w:rsid w:val="00A70DDA"/>
    <w:rsid w:val="00AB0B16"/>
    <w:rsid w:val="00AB2094"/>
    <w:rsid w:val="00AB680A"/>
    <w:rsid w:val="00AF5F76"/>
    <w:rsid w:val="00B02A0F"/>
    <w:rsid w:val="00B11A9B"/>
    <w:rsid w:val="00B16EB8"/>
    <w:rsid w:val="00B27224"/>
    <w:rsid w:val="00B30385"/>
    <w:rsid w:val="00B329E3"/>
    <w:rsid w:val="00B352C6"/>
    <w:rsid w:val="00B35410"/>
    <w:rsid w:val="00B503AA"/>
    <w:rsid w:val="00B6315C"/>
    <w:rsid w:val="00BA3A7D"/>
    <w:rsid w:val="00BA6E37"/>
    <w:rsid w:val="00BC1789"/>
    <w:rsid w:val="00BC4207"/>
    <w:rsid w:val="00BD6B8B"/>
    <w:rsid w:val="00BE03BC"/>
    <w:rsid w:val="00C041DA"/>
    <w:rsid w:val="00C047D2"/>
    <w:rsid w:val="00C1138A"/>
    <w:rsid w:val="00C15A09"/>
    <w:rsid w:val="00C258A2"/>
    <w:rsid w:val="00C305FB"/>
    <w:rsid w:val="00C31AFF"/>
    <w:rsid w:val="00C50705"/>
    <w:rsid w:val="00C55999"/>
    <w:rsid w:val="00C65541"/>
    <w:rsid w:val="00C811CE"/>
    <w:rsid w:val="00C87F42"/>
    <w:rsid w:val="00C90989"/>
    <w:rsid w:val="00C90C0E"/>
    <w:rsid w:val="00C97F72"/>
    <w:rsid w:val="00CD1FBE"/>
    <w:rsid w:val="00CD79BD"/>
    <w:rsid w:val="00CF379B"/>
    <w:rsid w:val="00D03ECC"/>
    <w:rsid w:val="00D05681"/>
    <w:rsid w:val="00D31DFF"/>
    <w:rsid w:val="00D43ED7"/>
    <w:rsid w:val="00D43FA4"/>
    <w:rsid w:val="00D679DB"/>
    <w:rsid w:val="00D74888"/>
    <w:rsid w:val="00D83EB5"/>
    <w:rsid w:val="00D858B7"/>
    <w:rsid w:val="00DD0A6C"/>
    <w:rsid w:val="00DE7FE2"/>
    <w:rsid w:val="00E07766"/>
    <w:rsid w:val="00E167DB"/>
    <w:rsid w:val="00E72C27"/>
    <w:rsid w:val="00E75F50"/>
    <w:rsid w:val="00EB0F59"/>
    <w:rsid w:val="00EC42B2"/>
    <w:rsid w:val="00ED36A4"/>
    <w:rsid w:val="00EE3C15"/>
    <w:rsid w:val="00EE503A"/>
    <w:rsid w:val="00EF06B6"/>
    <w:rsid w:val="00F02A8A"/>
    <w:rsid w:val="00F11782"/>
    <w:rsid w:val="00F34377"/>
    <w:rsid w:val="00F5765F"/>
    <w:rsid w:val="00F85D28"/>
    <w:rsid w:val="00FB4203"/>
    <w:rsid w:val="00FC619D"/>
    <w:rsid w:val="00FD1A92"/>
    <w:rsid w:val="00FD5A6A"/>
    <w:rsid w:val="00FE5AE5"/>
    <w:rsid w:val="00FF188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CDDA79-934F-4A1B-A5E3-81076221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4597</Words>
  <Characters>25285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29823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creator>Universidad Santo Tomas</dc:creator>
  <cp:lastModifiedBy>Doc12UnidInves</cp:lastModifiedBy>
  <cp:revision>2</cp:revision>
  <cp:lastPrinted>2010-07-06T20:58:00Z</cp:lastPrinted>
  <dcterms:created xsi:type="dcterms:W3CDTF">2014-08-26T21:16:00Z</dcterms:created>
  <dcterms:modified xsi:type="dcterms:W3CDTF">2014-08-26T21:16:00Z</dcterms:modified>
</cp:coreProperties>
</file>