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378" w:rsidRPr="002C6F65" w:rsidRDefault="002B3378" w:rsidP="002B3378">
      <w:pPr>
        <w:pStyle w:val="Prrafodelista"/>
        <w:autoSpaceDE w:val="0"/>
        <w:autoSpaceDN w:val="0"/>
        <w:adjustRightInd w:val="0"/>
        <w:ind w:left="0" w:firstLine="360"/>
        <w:rPr>
          <w:rFonts w:ascii="Arial" w:eastAsiaTheme="minorHAnsi" w:hAnsi="Arial" w:cs="Arial"/>
          <w:lang w:eastAsia="en-US"/>
        </w:rPr>
      </w:pPr>
      <w:r w:rsidRPr="002C6F65">
        <w:rPr>
          <w:rFonts w:ascii="Arial" w:eastAsiaTheme="minorHAnsi" w:hAnsi="Arial" w:cs="Arial"/>
          <w:lang w:eastAsia="en-US"/>
        </w:rPr>
        <w:t>Indicadores que permiten verificar el cumplimiento de los objetivos</w:t>
      </w:r>
    </w:p>
    <w:p w:rsidR="002B3378" w:rsidRPr="002C6F65" w:rsidRDefault="002B3378" w:rsidP="002B3378">
      <w:pPr>
        <w:pStyle w:val="Prrafodelista"/>
        <w:ind w:left="0" w:firstLine="360"/>
        <w:rPr>
          <w:rFonts w:ascii="Arial" w:hAnsi="Arial" w:cs="Arial"/>
          <w:b/>
          <w:color w:val="FF0000"/>
          <w:lang w:val="es-MX"/>
        </w:rPr>
      </w:pPr>
      <w:r w:rsidRPr="002C6F65">
        <w:rPr>
          <w:rFonts w:ascii="Arial" w:eastAsiaTheme="minorHAnsi" w:hAnsi="Arial" w:cs="Arial"/>
          <w:lang w:eastAsia="en-US"/>
        </w:rPr>
        <w:t>De calidad</w:t>
      </w:r>
    </w:p>
    <w:p w:rsidR="002B3378" w:rsidRDefault="002B3378" w:rsidP="002B3378">
      <w:pPr>
        <w:pStyle w:val="Prrafodelista"/>
        <w:spacing w:line="360" w:lineRule="auto"/>
        <w:ind w:left="2880"/>
        <w:jc w:val="both"/>
        <w:rPr>
          <w:rFonts w:ascii="Arial" w:hAnsi="Arial" w:cs="Arial"/>
          <w:color w:val="FF0000"/>
          <w:lang w:eastAsia="zh-CN"/>
        </w:rPr>
      </w:pPr>
    </w:p>
    <w:tbl>
      <w:tblPr>
        <w:tblStyle w:val="Tablaconcuadrcula"/>
        <w:tblW w:w="9647" w:type="dxa"/>
        <w:jc w:val="center"/>
        <w:tblLook w:val="04A0" w:firstRow="1" w:lastRow="0" w:firstColumn="1" w:lastColumn="0" w:noHBand="0" w:noVBand="1"/>
      </w:tblPr>
      <w:tblGrid>
        <w:gridCol w:w="2274"/>
        <w:gridCol w:w="2136"/>
        <w:gridCol w:w="1377"/>
        <w:gridCol w:w="1117"/>
        <w:gridCol w:w="2743"/>
      </w:tblGrid>
      <w:tr w:rsidR="002B3378" w:rsidRPr="002C6F65" w:rsidTr="00016E72">
        <w:trPr>
          <w:trHeight w:val="288"/>
          <w:jc w:val="center"/>
        </w:trPr>
        <w:tc>
          <w:tcPr>
            <w:tcW w:w="0" w:type="auto"/>
            <w:vMerge w:val="restart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FACTOR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RELEVANTE DE CALIDAD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OBJETIVO DE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CALIDAD</w:t>
            </w:r>
          </w:p>
        </w:tc>
        <w:tc>
          <w:tcPr>
            <w:tcW w:w="2494" w:type="dxa"/>
            <w:gridSpan w:val="2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MEDICIÓN DE MÉTRICA</w:t>
            </w:r>
          </w:p>
        </w:tc>
        <w:tc>
          <w:tcPr>
            <w:tcW w:w="2743" w:type="dxa"/>
            <w:vMerge w:val="restart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Observaciones</w:t>
            </w:r>
          </w:p>
        </w:tc>
      </w:tr>
      <w:tr w:rsidR="002B3378" w:rsidRPr="002C6F65" w:rsidTr="00016E72">
        <w:trPr>
          <w:trHeight w:val="274"/>
          <w:jc w:val="center"/>
        </w:trPr>
        <w:tc>
          <w:tcPr>
            <w:tcW w:w="0" w:type="auto"/>
            <w:vMerge/>
            <w:shd w:val="clear" w:color="auto" w:fill="A5A5A5" w:themeFill="accent3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5A5A5" w:themeFill="accent3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Fecha</w:t>
            </w:r>
          </w:p>
        </w:tc>
        <w:tc>
          <w:tcPr>
            <w:tcW w:w="1117" w:type="dxa"/>
            <w:shd w:val="clear" w:color="auto" w:fill="7B7B7B" w:themeFill="accent3" w:themeFillShade="BF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Resultado Deseado</w:t>
            </w:r>
          </w:p>
        </w:tc>
        <w:tc>
          <w:tcPr>
            <w:tcW w:w="2743" w:type="dxa"/>
            <w:vMerge/>
            <w:shd w:val="clear" w:color="auto" w:fill="A5A5A5" w:themeFill="accent3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</w:tr>
      <w:tr w:rsidR="002B3378" w:rsidRPr="002C6F65" w:rsidTr="00016E72">
        <w:trPr>
          <w:trHeight w:val="86"/>
          <w:jc w:val="center"/>
        </w:trPr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Medición del cumplimiento de hitos a lo largo de  la vida del proyecto.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El cumplimiento de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hitos =&gt;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9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9,5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De acuerdo al cronograma</w:t>
            </w:r>
          </w:p>
        </w:tc>
        <w:tc>
          <w:tcPr>
            <w:tcW w:w="1117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9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0%</w:t>
            </w:r>
          </w:p>
        </w:tc>
        <w:tc>
          <w:tcPr>
            <w:tcW w:w="2743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El máximo porcentaje es  el 100%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se desarrolla para identificar los cumplimientos de los hitos e identificar posibles retrasos que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Perjudiquen el avance del cumplimiento del producto. </w:t>
            </w:r>
            <w:r w:rsidRPr="002C6F65">
              <w:rPr>
                <w:rFonts w:ascii="Arial" w:eastAsiaTheme="minorHAnsi" w:hAnsi="Arial" w:cs="Arial"/>
                <w:b/>
                <w:sz w:val="20"/>
                <w:szCs w:val="20"/>
                <w:lang w:eastAsia="en-US"/>
              </w:rPr>
              <w:t>Se verifica por medio del cronograma.</w:t>
            </w:r>
          </w:p>
        </w:tc>
      </w:tr>
      <w:tr w:rsidR="002B3378" w:rsidRPr="002C6F65" w:rsidTr="00016E72">
        <w:trPr>
          <w:trHeight w:val="86"/>
          <w:jc w:val="center"/>
        </w:trPr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Grado de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Satisfacción del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Comité Ejecutivo.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Monitorear el grado de satisfacción del cliente.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Porcentajes en el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rango del 71% al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100% de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satisfacción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De acuerdo al cronograma</w:t>
            </w:r>
          </w:p>
        </w:tc>
        <w:tc>
          <w:tcPr>
            <w:tcW w:w="1117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99%</w:t>
            </w:r>
          </w:p>
        </w:tc>
        <w:tc>
          <w:tcPr>
            <w:tcW w:w="2743" w:type="dxa"/>
            <w:shd w:val="clear" w:color="auto" w:fill="auto"/>
          </w:tcPr>
          <w:p w:rsidR="002B3378" w:rsidRPr="00F30B5E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F30B5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La escala de medición será de 5 puntos :</w:t>
            </w:r>
          </w:p>
          <w:p w:rsidR="002B3378" w:rsidRPr="00F30B5E" w:rsidRDefault="002B3378" w:rsidP="00016E72">
            <w:pPr>
              <w:pStyle w:val="Prrafodelista"/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1=Malo, </w:t>
            </w: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2=No tan malo, 3=Neutral,</w:t>
            </w: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4=Bueno, </w:t>
            </w: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5=Muy Bueno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La encuesta contendrá 7 preguntas de tipo cerrado con 1 de tipo abierto.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La encuesta será p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rocesada inmediatamente después de su aplicación y los resultados serán colocados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como parte del Informe de rendimiento del Proyecto.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Los resultados serán catalogados de la siguiente manera: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07 – 14 = 0% – 25% de Satisfacción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15 – 21 = 26% – 50% de Satisfacción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22 – 28 = 51% – 70% de Satisfacción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28 - 35 = 71% – 100% de Satisfacción</w:t>
            </w: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La encuesta circulará vía email a todos los integrantes del equipo de 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lastRenderedPageBreak/>
              <w:t>proyecto.</w:t>
            </w:r>
          </w:p>
        </w:tc>
      </w:tr>
      <w:tr w:rsidR="002B3378" w:rsidRPr="002C6F65" w:rsidTr="00016E72">
        <w:trPr>
          <w:trHeight w:val="101"/>
          <w:jc w:val="center"/>
        </w:trPr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lastRenderedPageBreak/>
              <w:t xml:space="preserve">Especificación de las operación a las cuales se les va aplicar la 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m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étrica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Identificar el funcionamiento de cada una de las 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tareas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De acuerdo al cronograma</w:t>
            </w:r>
          </w:p>
        </w:tc>
        <w:tc>
          <w:tcPr>
            <w:tcW w:w="1117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99%</w:t>
            </w:r>
          </w:p>
        </w:tc>
        <w:tc>
          <w:tcPr>
            <w:tcW w:w="2743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El Service Manager actualizará las fechas hito en el MS Project, en las mañanas de viernes de cada semana, y calculará el avance de los hitos, en las reuniones, obteniendo de esta forma el avance del cumplimiento de los hitos.</w:t>
            </w:r>
          </w:p>
        </w:tc>
      </w:tr>
      <w:tr w:rsidR="002B3378" w:rsidRPr="002C6F65" w:rsidTr="00016E72">
        <w:trPr>
          <w:trHeight w:val="101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Hitos a considerar y sus mediciones: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Hitos &lt;= 5 días después de la fecha de cumplimiento es el 90%.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Hitos &gt; 5 días después de la fecha de cumplimiento es 0%.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Entrega compuesta (EC) LAN, WAN cableado, internet , energía y Voz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a. Si se hace entrega EC de  todos los componentes en Fecha cumple al 100%.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b. Si solo se entrega energía,    cableado, LAN, WAN, Voz y     en correspondiente  fecha     cumple al 83,33%.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c. Si solo se entrega en    correcta fecha energía</w:t>
            </w:r>
            <w:r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, c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ableado, LAN, WAN      cumple al 66,67%, de lo    contrario 0%.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d. Si solo se entrega en correcta fecha energía, cableado, LAN cumple al 50</w:t>
            </w:r>
            <w:proofErr w:type="gramStart"/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,%</w:t>
            </w:r>
            <w:proofErr w:type="gramEnd"/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, de lo contrario 0%.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d. Si solo se entrega en correcta fecha energía, cableado, </w:t>
            </w: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lastRenderedPageBreak/>
              <w:t>LAN cumple al 33</w:t>
            </w:r>
            <w:proofErr w:type="gramStart"/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,33</w:t>
            </w:r>
            <w:proofErr w:type="gramEnd"/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,%, de lo contrario 0%.</w:t>
            </w: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La métrica se desarrolla para identificar los cumplimientos de los hitos e identificar posibles retrasos que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Perjudiquen el avance del cumplimiento del producto.</w:t>
            </w: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De acuerdo al cronograma</w:t>
            </w:r>
          </w:p>
        </w:tc>
        <w:tc>
          <w:tcPr>
            <w:tcW w:w="1117" w:type="dxa"/>
            <w:shd w:val="clear" w:color="auto" w:fill="auto"/>
          </w:tcPr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2C6F65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2C6F65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100%</w:t>
            </w:r>
          </w:p>
        </w:tc>
        <w:tc>
          <w:tcPr>
            <w:tcW w:w="2743" w:type="dxa"/>
            <w:shd w:val="clear" w:color="auto" w:fill="auto"/>
          </w:tcPr>
          <w:p w:rsidR="002B3378" w:rsidRDefault="002B3378" w:rsidP="00016E7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F30B5E" w:rsidRDefault="002B3378" w:rsidP="002B3378">
            <w:pPr>
              <w:pStyle w:val="Prrafodelista"/>
              <w:numPr>
                <w:ilvl w:val="0"/>
                <w:numId w:val="1"/>
              </w:numPr>
              <w:tabs>
                <w:tab w:val="clear" w:pos="720"/>
                <w:tab w:val="num" w:pos="252"/>
              </w:tabs>
              <w:autoSpaceDE w:val="0"/>
              <w:autoSpaceDN w:val="0"/>
              <w:adjustRightInd w:val="0"/>
              <w:ind w:left="252" w:hanging="252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F30B5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Se buscará en el MS Project la información ingresada por la persona responsable del hito.</w:t>
            </w:r>
          </w:p>
          <w:p w:rsidR="002B3378" w:rsidRPr="002C6F65" w:rsidRDefault="002B3378" w:rsidP="00016E72">
            <w:pPr>
              <w:tabs>
                <w:tab w:val="num" w:pos="252"/>
              </w:tabs>
              <w:autoSpaceDE w:val="0"/>
              <w:autoSpaceDN w:val="0"/>
              <w:adjustRightInd w:val="0"/>
              <w:ind w:left="252" w:hanging="252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2B3378">
            <w:pPr>
              <w:pStyle w:val="Prrafodelista"/>
              <w:numPr>
                <w:ilvl w:val="0"/>
                <w:numId w:val="1"/>
              </w:numPr>
              <w:tabs>
                <w:tab w:val="clear" w:pos="720"/>
                <w:tab w:val="num" w:pos="252"/>
              </w:tabs>
              <w:autoSpaceDE w:val="0"/>
              <w:autoSpaceDN w:val="0"/>
              <w:adjustRightInd w:val="0"/>
              <w:ind w:left="252" w:hanging="252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F30B5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Este informe se pasará a un Excel para emitir un cuadro de avance de los hitos.</w:t>
            </w:r>
          </w:p>
          <w:p w:rsidR="002B3378" w:rsidRPr="00F30B5E" w:rsidRDefault="002B3378" w:rsidP="00016E72">
            <w:pPr>
              <w:pStyle w:val="Prrafodelista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Default="002B3378" w:rsidP="002B3378">
            <w:pPr>
              <w:pStyle w:val="Prrafodelista"/>
              <w:numPr>
                <w:ilvl w:val="0"/>
                <w:numId w:val="1"/>
              </w:numPr>
              <w:tabs>
                <w:tab w:val="clear" w:pos="720"/>
                <w:tab w:val="num" w:pos="252"/>
              </w:tabs>
              <w:autoSpaceDE w:val="0"/>
              <w:autoSpaceDN w:val="0"/>
              <w:adjustRightInd w:val="0"/>
              <w:ind w:left="252" w:hanging="252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F30B5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Se revisará la medición con el Sponsor y con el equipo los días martes por la mañana.</w:t>
            </w:r>
          </w:p>
          <w:p w:rsidR="002B3378" w:rsidRPr="00F30B5E" w:rsidRDefault="002B3378" w:rsidP="00016E72">
            <w:pPr>
              <w:pStyle w:val="Prrafodelista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  <w:p w:rsidR="002B3378" w:rsidRPr="00F30B5E" w:rsidRDefault="002B3378" w:rsidP="002B3378">
            <w:pPr>
              <w:pStyle w:val="Prrafodelista"/>
              <w:numPr>
                <w:ilvl w:val="0"/>
                <w:numId w:val="1"/>
              </w:numPr>
              <w:tabs>
                <w:tab w:val="clear" w:pos="720"/>
                <w:tab w:val="num" w:pos="252"/>
              </w:tabs>
              <w:autoSpaceDE w:val="0"/>
              <w:autoSpaceDN w:val="0"/>
              <w:adjustRightInd w:val="0"/>
              <w:ind w:left="252" w:hanging="252"/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F30B5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Se tomarán acciones correctivas en caso sean necesarias, para no atrasar más el desarrollo del proyecto</w:t>
            </w:r>
          </w:p>
        </w:tc>
      </w:tr>
    </w:tbl>
    <w:p w:rsidR="002B3378" w:rsidRPr="003E1472" w:rsidRDefault="002B3378" w:rsidP="002B3378">
      <w:pPr>
        <w:pStyle w:val="Prrafodelista"/>
        <w:spacing w:line="360" w:lineRule="auto"/>
        <w:ind w:left="2880"/>
        <w:rPr>
          <w:rFonts w:ascii="Arial" w:hAnsi="Arial"/>
          <w:color w:val="auto"/>
        </w:rPr>
      </w:pPr>
      <w:r w:rsidRPr="003E1472">
        <w:rPr>
          <w:rFonts w:ascii="Arial" w:hAnsi="Arial"/>
          <w:color w:val="auto"/>
        </w:rPr>
        <w:lastRenderedPageBreak/>
        <w:t>Tabla 27: Indicadores de gestión</w:t>
      </w:r>
    </w:p>
    <w:p w:rsidR="00E7750C" w:rsidRDefault="002B3378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  <w:r>
        <w:rPr>
          <w:rFonts w:ascii="Arial" w:hAnsi="Arial" w:cs="Arial"/>
          <w:color w:val="auto"/>
          <w:lang w:eastAsia="zh-CN"/>
        </w:rPr>
        <w:tab/>
      </w:r>
      <w:r w:rsidRPr="004E7C3B">
        <w:rPr>
          <w:rFonts w:ascii="Arial" w:hAnsi="Arial" w:cs="Arial"/>
          <w:color w:val="auto"/>
          <w:lang w:eastAsia="zh-CN"/>
        </w:rPr>
        <w:t xml:space="preserve">Los anteriores indicadores tienen un anexo </w:t>
      </w:r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  <w:r>
        <w:rPr>
          <w:rFonts w:ascii="Arial" w:hAnsi="Arial" w:cs="Arial"/>
          <w:color w:val="auto"/>
          <w:lang w:eastAsia="zh-CN"/>
        </w:rPr>
        <w:t>OJO LOS ANTERIORES NO SON INDICADORES,  SON ANS</w:t>
      </w:r>
      <w:proofErr w:type="gramStart"/>
      <w:r>
        <w:rPr>
          <w:rFonts w:ascii="Arial" w:hAnsi="Arial" w:cs="Arial"/>
          <w:color w:val="auto"/>
          <w:lang w:eastAsia="zh-CN"/>
        </w:rPr>
        <w:t>..</w:t>
      </w:r>
      <w:proofErr w:type="gramEnd"/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  <w:r>
        <w:rPr>
          <w:rFonts w:ascii="Arial" w:hAnsi="Arial" w:cs="Arial"/>
          <w:color w:val="auto"/>
          <w:lang w:eastAsia="zh-CN"/>
        </w:rPr>
        <w:t xml:space="preserve">Los indicadores,  </w:t>
      </w:r>
      <w:proofErr w:type="spellStart"/>
      <w:r>
        <w:rPr>
          <w:rFonts w:ascii="Arial" w:hAnsi="Arial" w:cs="Arial"/>
          <w:color w:val="auto"/>
          <w:lang w:eastAsia="zh-CN"/>
        </w:rPr>
        <w:t>hbaln</w:t>
      </w:r>
      <w:proofErr w:type="spellEnd"/>
      <w:r>
        <w:rPr>
          <w:rFonts w:ascii="Arial" w:hAnsi="Arial" w:cs="Arial"/>
          <w:color w:val="auto"/>
          <w:lang w:eastAsia="zh-CN"/>
        </w:rPr>
        <w:t xml:space="preserve"> de </w:t>
      </w:r>
      <w:proofErr w:type="spellStart"/>
      <w:r>
        <w:rPr>
          <w:rFonts w:ascii="Arial" w:hAnsi="Arial" w:cs="Arial"/>
          <w:color w:val="auto"/>
          <w:lang w:eastAsia="zh-CN"/>
        </w:rPr>
        <w:t>jitter</w:t>
      </w:r>
      <w:proofErr w:type="spellEnd"/>
      <w:r>
        <w:rPr>
          <w:rFonts w:ascii="Arial" w:hAnsi="Arial" w:cs="Arial"/>
          <w:color w:val="auto"/>
          <w:lang w:eastAsia="zh-CN"/>
        </w:rPr>
        <w:t xml:space="preserve">, y cosas </w:t>
      </w:r>
      <w:proofErr w:type="spellStart"/>
      <w:r>
        <w:rPr>
          <w:rFonts w:ascii="Arial" w:hAnsi="Arial" w:cs="Arial"/>
          <w:color w:val="auto"/>
          <w:lang w:eastAsia="zh-CN"/>
        </w:rPr>
        <w:t>asi</w:t>
      </w:r>
      <w:proofErr w:type="spellEnd"/>
      <w:r>
        <w:rPr>
          <w:rFonts w:ascii="Arial" w:hAnsi="Arial" w:cs="Arial"/>
          <w:color w:val="auto"/>
          <w:lang w:eastAsia="zh-CN"/>
        </w:rPr>
        <w:t>. Es  decir  lo anterior esta  mal.</w:t>
      </w:r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  <w:rPr>
          <w:rFonts w:ascii="Arial" w:hAnsi="Arial" w:cs="Arial"/>
          <w:color w:val="auto"/>
          <w:lang w:eastAsia="zh-CN"/>
        </w:rPr>
      </w:pPr>
      <w:bookmarkStart w:id="0" w:name="_GoBack"/>
      <w:bookmarkEnd w:id="0"/>
    </w:p>
    <w:p w:rsidR="003C3A0A" w:rsidRDefault="003C3A0A" w:rsidP="003C3A0A">
      <w:pPr>
        <w:pStyle w:val="Prrafodelista"/>
        <w:spacing w:line="360" w:lineRule="auto"/>
        <w:ind w:left="-510"/>
        <w:contextualSpacing w:val="0"/>
        <w:jc w:val="both"/>
        <w:outlineLvl w:val="0"/>
      </w:pPr>
    </w:p>
    <w:sectPr w:rsidR="003C3A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D526A"/>
    <w:multiLevelType w:val="hybridMultilevel"/>
    <w:tmpl w:val="EE3CF8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378"/>
    <w:rsid w:val="00274F7A"/>
    <w:rsid w:val="002B3378"/>
    <w:rsid w:val="003C3A0A"/>
    <w:rsid w:val="00E77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3378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CO" w:eastAsia="es-CO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B337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CO" w:eastAsia="es-C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B33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3378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CO" w:eastAsia="es-CO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B337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CO" w:eastAsia="es-C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B3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498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Beltrán Cruz</dc:creator>
  <cp:lastModifiedBy>sonia</cp:lastModifiedBy>
  <cp:revision>2</cp:revision>
  <dcterms:created xsi:type="dcterms:W3CDTF">2012-12-03T00:25:00Z</dcterms:created>
  <dcterms:modified xsi:type="dcterms:W3CDTF">2012-12-10T16:52:00Z</dcterms:modified>
</cp:coreProperties>
</file>