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F4E88F" w14:textId="1B928C99" w:rsidR="00C61BDC" w:rsidRPr="00247932" w:rsidRDefault="007C0BB7" w:rsidP="00247932">
      <w:pPr>
        <w:spacing w:line="360" w:lineRule="auto"/>
        <w:jc w:val="center"/>
      </w:pPr>
      <w:r w:rsidRPr="00247932">
        <w:t xml:space="preserve">LA </w:t>
      </w:r>
      <w:r w:rsidR="00C61BDC" w:rsidRPr="00247932">
        <w:t>DISCRECIONALIDAD DE</w:t>
      </w:r>
      <w:r w:rsidRPr="00247932">
        <w:t xml:space="preserve"> LOS PROCESOS </w:t>
      </w:r>
      <w:r w:rsidR="00C61BDC" w:rsidRPr="00247932">
        <w:t>DISICIPLINARIOS</w:t>
      </w:r>
      <w:r w:rsidR="00247932">
        <w:t xml:space="preserve"> Y SUS SANCIONES</w:t>
      </w:r>
    </w:p>
    <w:p w14:paraId="1C7FB72E" w14:textId="6AA32086" w:rsidR="005B7D2B" w:rsidRPr="00247932" w:rsidRDefault="005B7D2B" w:rsidP="00A76C1F">
      <w:pPr>
        <w:spacing w:line="360" w:lineRule="auto"/>
      </w:pPr>
    </w:p>
    <w:p w14:paraId="4273E6D4" w14:textId="62CEAE19" w:rsidR="00C61BDC" w:rsidRPr="00247932" w:rsidRDefault="00C61BDC" w:rsidP="00A76C1F">
      <w:pPr>
        <w:spacing w:line="360" w:lineRule="auto"/>
      </w:pPr>
      <w:r w:rsidRPr="00247932">
        <w:t xml:space="preserve"> </w:t>
      </w:r>
    </w:p>
    <w:p w14:paraId="736B2149" w14:textId="1616422A" w:rsidR="00B201E4" w:rsidRPr="00247932" w:rsidRDefault="00A76C1F" w:rsidP="00A76C1F">
      <w:pPr>
        <w:spacing w:line="360" w:lineRule="auto"/>
      </w:pPr>
      <w:r w:rsidRPr="00247932">
        <w:t>INTRODUCCION</w:t>
      </w:r>
      <w:r w:rsidR="00C61BDC" w:rsidRPr="00247932">
        <w:t xml:space="preserve">: </w:t>
      </w:r>
    </w:p>
    <w:p w14:paraId="6FE8DF2F" w14:textId="77777777" w:rsidR="00B201E4" w:rsidRPr="00247932" w:rsidRDefault="00B201E4" w:rsidP="00A76C1F">
      <w:pPr>
        <w:spacing w:line="360" w:lineRule="auto"/>
      </w:pPr>
    </w:p>
    <w:p w14:paraId="53C6FD0B" w14:textId="644147FC" w:rsidR="00B201E4" w:rsidRPr="00247932" w:rsidRDefault="009C7A69" w:rsidP="00A76C1F">
      <w:pPr>
        <w:spacing w:line="360" w:lineRule="auto"/>
        <w:ind w:firstLine="567"/>
      </w:pPr>
      <w:r w:rsidRPr="00247932">
        <w:t>A</w:t>
      </w:r>
      <w:r w:rsidR="00C61BDC" w:rsidRPr="00247932">
        <w:t xml:space="preserve"> la fecha en todo sistema prestacional de servicios de carácter Público y privado, existe un sistema propio, autónomo e independiente cuya </w:t>
      </w:r>
      <w:r w:rsidR="00B201E4" w:rsidRPr="00247932">
        <w:t xml:space="preserve">prestación </w:t>
      </w:r>
      <w:r w:rsidR="00C61BDC" w:rsidRPr="00247932">
        <w:t xml:space="preserve">obedece a la necesidad de imponer disciplina </w:t>
      </w:r>
      <w:r w:rsidR="00B201E4" w:rsidRPr="00247932">
        <w:t xml:space="preserve">a través de la previsión, planeación y prevención de conductas investigables en las que incurran aquellos sometidos a un estado de sujeción o en su defecto, mediante la  imposición de correcciones y sanciones por la inobservancia de los deberes funcionales de un disciplinados. </w:t>
      </w:r>
    </w:p>
    <w:p w14:paraId="377380E4" w14:textId="77777777" w:rsidR="007C0BB7" w:rsidRPr="00247932" w:rsidRDefault="007C0BB7" w:rsidP="00A76C1F">
      <w:pPr>
        <w:spacing w:line="360" w:lineRule="auto"/>
        <w:ind w:firstLine="567"/>
      </w:pPr>
    </w:p>
    <w:p w14:paraId="13E6694A" w14:textId="77D6B6FB" w:rsidR="00276662" w:rsidRPr="00247932" w:rsidRDefault="00B201E4" w:rsidP="00A76C1F">
      <w:pPr>
        <w:spacing w:line="360" w:lineRule="auto"/>
        <w:ind w:firstLine="567"/>
      </w:pPr>
      <w:r w:rsidRPr="00247932">
        <w:t xml:space="preserve">Por lo anterior,  es que nace </w:t>
      </w:r>
      <w:r w:rsidR="00276662" w:rsidRPr="00247932">
        <w:t>el</w:t>
      </w:r>
      <w:r w:rsidRPr="00247932">
        <w:t xml:space="preserve"> proceso disciplinario en Colombia cuyo propósito es  identificar, investigar y sancionar las conductas que </w:t>
      </w:r>
      <w:r w:rsidR="00276662" w:rsidRPr="00247932">
        <w:t>controviertan</w:t>
      </w:r>
      <w:r w:rsidRPr="00247932">
        <w:t xml:space="preserve"> </w:t>
      </w:r>
      <w:r w:rsidR="00276662" w:rsidRPr="00247932">
        <w:t>los</w:t>
      </w:r>
      <w:r w:rsidRPr="00247932">
        <w:t xml:space="preserve"> deberes funcionales</w:t>
      </w:r>
      <w:r w:rsidR="00276662" w:rsidRPr="00247932">
        <w:t xml:space="preserve"> que le asistan a lso disciplinados</w:t>
      </w:r>
      <w:r w:rsidRPr="00247932">
        <w:t xml:space="preserve"> y </w:t>
      </w:r>
      <w:r w:rsidR="00276662" w:rsidRPr="00247932">
        <w:t xml:space="preserve">aquellas que </w:t>
      </w:r>
      <w:r w:rsidRPr="00247932">
        <w:t xml:space="preserve">trasgredan lo </w:t>
      </w:r>
      <w:r w:rsidR="00276662" w:rsidRPr="00247932">
        <w:t>bienes</w:t>
      </w:r>
      <w:r w:rsidRPr="00247932">
        <w:t xml:space="preserve"> jurídicos protegidos </w:t>
      </w:r>
      <w:r w:rsidR="00276662" w:rsidRPr="00247932">
        <w:t xml:space="preserve">que procuran </w:t>
      </w:r>
      <w:r w:rsidRPr="00247932">
        <w:t xml:space="preserve"> el buen funcionamiento del Estado</w:t>
      </w:r>
      <w:r w:rsidR="00276662" w:rsidRPr="00247932">
        <w:t>,</w:t>
      </w:r>
      <w:r w:rsidRPr="00247932">
        <w:t xml:space="preserve"> </w:t>
      </w:r>
      <w:r w:rsidR="00276662" w:rsidRPr="00247932">
        <w:t>bien sea</w:t>
      </w:r>
      <w:r w:rsidRPr="00247932">
        <w:t xml:space="preserve"> por acción u omisión </w:t>
      </w:r>
      <w:r w:rsidR="00276662" w:rsidRPr="00247932">
        <w:t>, y en general, todos</w:t>
      </w:r>
      <w:r w:rsidRPr="00247932">
        <w:t xml:space="preserve"> aquellos particulares que </w:t>
      </w:r>
      <w:r w:rsidR="00276662" w:rsidRPr="00247932">
        <w:t>en su calidad de colaboradores cumplen funciones públicas, todo ello bajo la observancia de</w:t>
      </w:r>
      <w:r w:rsidRPr="00247932">
        <w:t xml:space="preserve"> principios </w:t>
      </w:r>
      <w:r w:rsidR="00276662" w:rsidRPr="00247932">
        <w:t>como</w:t>
      </w:r>
      <w:r w:rsidRPr="00247932">
        <w:t xml:space="preserve"> presunción de inocencia, debido proc</w:t>
      </w:r>
      <w:r w:rsidR="00276662" w:rsidRPr="00247932">
        <w:t>eso,</w:t>
      </w:r>
      <w:r w:rsidR="00074737" w:rsidRPr="00247932">
        <w:t xml:space="preserve"> investigación integral</w:t>
      </w:r>
      <w:r w:rsidR="00276662" w:rsidRPr="00247932">
        <w:t xml:space="preserve"> coherencia, proporcionalidad, legalidad, ilicitud sustancial, imparcialidad e igualdad</w:t>
      </w:r>
      <w:r w:rsidR="00074737" w:rsidRPr="00247932">
        <w:t>, entre otros.</w:t>
      </w:r>
      <w:r w:rsidR="00276662" w:rsidRPr="00247932">
        <w:t xml:space="preserve"> </w:t>
      </w:r>
    </w:p>
    <w:p w14:paraId="0336B16D" w14:textId="77777777" w:rsidR="007C0BB7" w:rsidRPr="00247932" w:rsidRDefault="007C0BB7" w:rsidP="00A76C1F">
      <w:pPr>
        <w:spacing w:line="360" w:lineRule="auto"/>
        <w:ind w:firstLine="567"/>
      </w:pPr>
    </w:p>
    <w:p w14:paraId="0961EAA4" w14:textId="6EBBFE60" w:rsidR="00BD455B" w:rsidRPr="00247932" w:rsidRDefault="00C61BDC" w:rsidP="00A76C1F">
      <w:pPr>
        <w:spacing w:line="360" w:lineRule="auto"/>
        <w:ind w:firstLine="567"/>
      </w:pPr>
      <w:r w:rsidRPr="00247932">
        <w:t xml:space="preserve">La Ley 734 de 2002, le otorga </w:t>
      </w:r>
      <w:r w:rsidR="00276662" w:rsidRPr="00247932">
        <w:t xml:space="preserve">un procedimiento a aquella potestad sancionatoria que posee el estado, y en principio FACULTA a los operadores en el tema, </w:t>
      </w:r>
      <w:r w:rsidR="00074737" w:rsidRPr="00247932">
        <w:t xml:space="preserve">de </w:t>
      </w:r>
      <w:r w:rsidR="00276662" w:rsidRPr="00247932">
        <w:t>competencias jurisdiccionales</w:t>
      </w:r>
      <w:r w:rsidRPr="00247932">
        <w:t xml:space="preserve"> para </w:t>
      </w:r>
      <w:r w:rsidR="00276662" w:rsidRPr="00247932">
        <w:t>investigar, evaluar, formular cargos, seguir investigando bajo el pretexto de la búsqueda de la verdad una vez se ha proferido cargos y dosificar la</w:t>
      </w:r>
      <w:r w:rsidRPr="00247932">
        <w:t xml:space="preserve"> sanción cuando se trata de inhabilidad general o especial, suspensión simple o susp</w:t>
      </w:r>
      <w:r w:rsidR="00276662" w:rsidRPr="00247932">
        <w:t>ensión con inhabilidad y multa, exce</w:t>
      </w:r>
      <w:r w:rsidR="00074737" w:rsidRPr="00247932">
        <w:t>pto en el caso de la destitución, todo en el marco de un sistema inquisitivo que a la percepción del suscrito, viola los principios jurídicos de la modernidad.</w:t>
      </w:r>
      <w:r w:rsidRPr="00247932">
        <w:t xml:space="preserve"> Por lo anterior se hace necesario estudiar y entender el desarrollo dogmático de la sanción disciplinaria prevista en la Ley 734 de 2002, </w:t>
      </w:r>
      <w:r w:rsidR="00074737" w:rsidRPr="00247932">
        <w:t xml:space="preserve">porque ello significa un poder anormal en </w:t>
      </w:r>
      <w:r w:rsidR="00074737" w:rsidRPr="00247932">
        <w:lastRenderedPageBreak/>
        <w:t>cabeza de un operador que por su naturaleza propia, se reviste de emociones imponiendo cargas de inteligencia emocional al no ser un procedimiento propiamente reglado</w:t>
      </w:r>
      <w:r w:rsidRPr="00247932">
        <w:t>.</w:t>
      </w:r>
    </w:p>
    <w:p w14:paraId="3D1AA9E7" w14:textId="42F4D4AA" w:rsidR="00AE201B" w:rsidRPr="00247932" w:rsidRDefault="00AE201B" w:rsidP="00A76C1F">
      <w:pPr>
        <w:spacing w:line="360" w:lineRule="auto"/>
        <w:ind w:firstLine="567"/>
      </w:pPr>
    </w:p>
    <w:p w14:paraId="458F5E1E" w14:textId="558BC711" w:rsidR="00AE201B" w:rsidRPr="00247932" w:rsidRDefault="00AE201B" w:rsidP="00A76C1F">
      <w:pPr>
        <w:spacing w:line="360" w:lineRule="auto"/>
        <w:ind w:firstLine="567"/>
      </w:pPr>
      <w:r w:rsidRPr="00247932">
        <w:t>OBJETIVOS</w:t>
      </w:r>
    </w:p>
    <w:p w14:paraId="6E60AB9E" w14:textId="0DA4C171" w:rsidR="00AE201B" w:rsidRPr="00247932" w:rsidRDefault="00AE201B" w:rsidP="00A76C1F">
      <w:pPr>
        <w:spacing w:line="360" w:lineRule="auto"/>
        <w:ind w:firstLine="567"/>
      </w:pPr>
    </w:p>
    <w:p w14:paraId="049DB50A" w14:textId="4CB83EAB" w:rsidR="00AE201B" w:rsidRPr="00247932" w:rsidRDefault="00AE201B" w:rsidP="00A76C1F">
      <w:pPr>
        <w:spacing w:line="360" w:lineRule="auto"/>
        <w:ind w:firstLine="567"/>
      </w:pPr>
      <w:r w:rsidRPr="00247932">
        <w:t xml:space="preserve">OBJETIVO GENERAL: </w:t>
      </w:r>
    </w:p>
    <w:p w14:paraId="5349044E" w14:textId="31E1A385" w:rsidR="00AE201B" w:rsidRPr="00247932" w:rsidRDefault="002515F5" w:rsidP="00A76C1F">
      <w:pPr>
        <w:spacing w:line="360" w:lineRule="auto"/>
        <w:ind w:firstLine="567"/>
      </w:pPr>
      <w:r w:rsidRPr="00247932">
        <w:t>Concientizar</w:t>
      </w:r>
      <w:r w:rsidR="00AE201B" w:rsidRPr="00247932">
        <w:t xml:space="preserve"> el margen de discrecionalidad que abordan los procesos disciplinarios</w:t>
      </w:r>
    </w:p>
    <w:p w14:paraId="4A6D93B8" w14:textId="68C8C7FE" w:rsidR="00AE201B" w:rsidRPr="00247932" w:rsidRDefault="00AE201B" w:rsidP="00A76C1F">
      <w:pPr>
        <w:spacing w:line="360" w:lineRule="auto"/>
        <w:ind w:firstLine="567"/>
      </w:pPr>
    </w:p>
    <w:p w14:paraId="79AD466B" w14:textId="27AA6797" w:rsidR="00AE201B" w:rsidRPr="00247932" w:rsidRDefault="00AE201B" w:rsidP="00A76C1F">
      <w:pPr>
        <w:spacing w:line="360" w:lineRule="auto"/>
        <w:ind w:firstLine="567"/>
      </w:pPr>
      <w:r w:rsidRPr="00247932">
        <w:t>OBJETIVO ESPECIFICO:</w:t>
      </w:r>
    </w:p>
    <w:p w14:paraId="4F54DF06" w14:textId="581D2E3A" w:rsidR="00AE201B" w:rsidRPr="00247932" w:rsidRDefault="00AE201B" w:rsidP="002515F5">
      <w:pPr>
        <w:pStyle w:val="Prrafodelista"/>
        <w:numPr>
          <w:ilvl w:val="0"/>
          <w:numId w:val="3"/>
        </w:numPr>
        <w:spacing w:line="360" w:lineRule="auto"/>
      </w:pPr>
      <w:r w:rsidRPr="00247932">
        <w:t>Evidenciar la discrecionalidad en la estructuración de la falta a la hora de evaluar un proceso y proferir el respectivo pliego de cargos.</w:t>
      </w:r>
    </w:p>
    <w:p w14:paraId="72835C68" w14:textId="347CECDB" w:rsidR="00AE201B" w:rsidRPr="00247932" w:rsidRDefault="00AE201B" w:rsidP="00A76C1F">
      <w:pPr>
        <w:spacing w:line="360" w:lineRule="auto"/>
        <w:ind w:firstLine="567"/>
      </w:pPr>
    </w:p>
    <w:p w14:paraId="379756C4" w14:textId="77B0C8EA" w:rsidR="00AE201B" w:rsidRPr="00247932" w:rsidRDefault="00AE201B" w:rsidP="002515F5">
      <w:pPr>
        <w:pStyle w:val="Prrafodelista"/>
        <w:numPr>
          <w:ilvl w:val="0"/>
          <w:numId w:val="3"/>
        </w:numPr>
        <w:spacing w:line="360" w:lineRule="auto"/>
      </w:pPr>
      <w:r w:rsidRPr="00247932">
        <w:t xml:space="preserve">Poner en evidencia como la </w:t>
      </w:r>
      <w:r w:rsidR="002515F5" w:rsidRPr="00247932">
        <w:t>configuración</w:t>
      </w:r>
      <w:r w:rsidRPr="00247932">
        <w:t xml:space="preserve"> de la sanción a imponer se estructura desde </w:t>
      </w:r>
      <w:r w:rsidR="002515F5" w:rsidRPr="00247932">
        <w:t>la evaluación y pliego de cargos.</w:t>
      </w:r>
    </w:p>
    <w:p w14:paraId="2B2E3B6C" w14:textId="77777777" w:rsidR="00AE201B" w:rsidRPr="00247932" w:rsidRDefault="00AE201B" w:rsidP="00AE201B">
      <w:pPr>
        <w:spacing w:line="360" w:lineRule="auto"/>
      </w:pPr>
    </w:p>
    <w:p w14:paraId="0C73563F" w14:textId="77777777" w:rsidR="00C61BDC" w:rsidRPr="00247932" w:rsidRDefault="00C61BDC" w:rsidP="00A76C1F">
      <w:pPr>
        <w:spacing w:line="360" w:lineRule="auto"/>
        <w:ind w:firstLine="567"/>
      </w:pPr>
    </w:p>
    <w:p w14:paraId="3FC058FF" w14:textId="77777777" w:rsidR="00266B8A" w:rsidRPr="00247932" w:rsidRDefault="00C61BDC" w:rsidP="00A76C1F">
      <w:pPr>
        <w:spacing w:line="360" w:lineRule="auto"/>
        <w:ind w:firstLine="567"/>
      </w:pPr>
      <w:r w:rsidRPr="00247932">
        <w:t xml:space="preserve">PALABRAS CLAVE: </w:t>
      </w:r>
      <w:r w:rsidR="00266B8A" w:rsidRPr="00247932">
        <w:t xml:space="preserve">indagación, </w:t>
      </w:r>
      <w:r w:rsidR="009C7A69" w:rsidRPr="00247932">
        <w:t>investigación</w:t>
      </w:r>
      <w:r w:rsidRPr="00247932">
        <w:t xml:space="preserve">, falta, culpa, </w:t>
      </w:r>
      <w:r w:rsidR="00266B8A" w:rsidRPr="00247932">
        <w:t xml:space="preserve">mejor proveer, </w:t>
      </w:r>
      <w:r w:rsidRPr="00247932">
        <w:t>administración, operador disciplinario, disciplinado, responsabilidad</w:t>
      </w:r>
      <w:r w:rsidR="00266B8A" w:rsidRPr="00247932">
        <w:t>, control disciplinario, estado de sujeción, ilicitud sustancial</w:t>
      </w:r>
      <w:r w:rsidRPr="00247932">
        <w:t xml:space="preserve">. </w:t>
      </w:r>
    </w:p>
    <w:p w14:paraId="51230B9F" w14:textId="77777777" w:rsidR="00266B8A" w:rsidRPr="00247932" w:rsidRDefault="00266B8A" w:rsidP="00A76C1F">
      <w:pPr>
        <w:spacing w:line="360" w:lineRule="auto"/>
      </w:pPr>
    </w:p>
    <w:p w14:paraId="1236FD32" w14:textId="77777777" w:rsidR="005B7D2B" w:rsidRPr="00247932" w:rsidRDefault="005B7D2B" w:rsidP="00A76C1F">
      <w:pPr>
        <w:spacing w:line="360" w:lineRule="auto"/>
        <w:rPr>
          <w:b/>
          <w:bCs/>
        </w:rPr>
      </w:pPr>
    </w:p>
    <w:p w14:paraId="68FFE42F" w14:textId="719E2FFB" w:rsidR="00544690" w:rsidRPr="00247932" w:rsidRDefault="002515F5" w:rsidP="002515F5">
      <w:pPr>
        <w:pStyle w:val="Prrafodelista"/>
        <w:numPr>
          <w:ilvl w:val="0"/>
          <w:numId w:val="2"/>
        </w:numPr>
        <w:spacing w:line="360" w:lineRule="auto"/>
        <w:rPr>
          <w:b/>
          <w:bCs/>
        </w:rPr>
      </w:pPr>
      <w:r w:rsidRPr="00247932">
        <w:rPr>
          <w:b/>
          <w:bCs/>
        </w:rPr>
        <w:t xml:space="preserve">CONCEPTO DE DERECHO DISCIPLINARIO. </w:t>
      </w:r>
    </w:p>
    <w:p w14:paraId="43C35426" w14:textId="77777777" w:rsidR="007C0BB7" w:rsidRPr="00247932" w:rsidRDefault="007C0BB7" w:rsidP="00A76C1F">
      <w:pPr>
        <w:pStyle w:val="Prrafodelista"/>
        <w:spacing w:line="360" w:lineRule="auto"/>
        <w:ind w:left="360"/>
      </w:pPr>
    </w:p>
    <w:p w14:paraId="3BE1BCA9" w14:textId="19434201" w:rsidR="00544690" w:rsidRPr="00247932" w:rsidRDefault="00544690" w:rsidP="00A76C1F">
      <w:pPr>
        <w:spacing w:line="360" w:lineRule="auto"/>
        <w:ind w:firstLine="567"/>
        <w:jc w:val="both"/>
      </w:pPr>
      <w:r w:rsidRPr="00247932">
        <w:t xml:space="preserve">En el conjunto de normas </w:t>
      </w:r>
      <w:r w:rsidR="002515F5" w:rsidRPr="00247932">
        <w:t>que</w:t>
      </w:r>
      <w:r w:rsidRPr="00247932">
        <w:t xml:space="preserve"> atañen al derecho disciplinario </w:t>
      </w:r>
      <w:r w:rsidR="00721B9A" w:rsidRPr="00247932">
        <w:t xml:space="preserve">se ha podido </w:t>
      </w:r>
      <w:r w:rsidRPr="00247932">
        <w:t xml:space="preserve">observar  su finalidad de establecer garantías que conlleven al eficiente funcionamiento del Estado, y a proteger los principios de la función pública como bienes jurídicos protegidos, toda vez que estos son optimizadores de funciones propias de las autoridades administrativas para el cumplimiento de los fines del Estado. </w:t>
      </w:r>
    </w:p>
    <w:p w14:paraId="34F4AC1A" w14:textId="77777777" w:rsidR="002515F5" w:rsidRPr="00247932" w:rsidRDefault="002515F5" w:rsidP="00A76C1F">
      <w:pPr>
        <w:spacing w:line="360" w:lineRule="auto"/>
        <w:ind w:firstLine="567"/>
        <w:jc w:val="both"/>
      </w:pPr>
    </w:p>
    <w:p w14:paraId="5E0F7436" w14:textId="4447D005" w:rsidR="00544690" w:rsidRPr="00247932" w:rsidRDefault="00544690" w:rsidP="00A76C1F">
      <w:pPr>
        <w:spacing w:line="360" w:lineRule="auto"/>
        <w:ind w:firstLine="567"/>
        <w:jc w:val="both"/>
      </w:pPr>
      <w:r w:rsidRPr="00247932">
        <w:t xml:space="preserve">Por lo anterior, toda administración pública, en sus diferentes órdenes, </w:t>
      </w:r>
      <w:r w:rsidR="005235D7" w:rsidRPr="00247932">
        <w:t>está obligada a tener</w:t>
      </w:r>
      <w:r w:rsidRPr="00247932">
        <w:t xml:space="preserve"> un control interno con potestades sancionatorias que garantice el efectivo cumplimiento </w:t>
      </w:r>
      <w:r w:rsidRPr="00247932">
        <w:lastRenderedPageBreak/>
        <w:t xml:space="preserve">de los funcionarios del Estado respecto a la realización de las diferentes labores encomendadas, ya sea en virtud de acto administrativo, por su manual de funciones, por ley o por la Constitución. </w:t>
      </w:r>
    </w:p>
    <w:p w14:paraId="12041760" w14:textId="77777777" w:rsidR="002515F5" w:rsidRPr="00247932" w:rsidRDefault="002515F5" w:rsidP="00A76C1F">
      <w:pPr>
        <w:spacing w:line="360" w:lineRule="auto"/>
        <w:ind w:firstLine="567"/>
        <w:jc w:val="both"/>
      </w:pPr>
    </w:p>
    <w:p w14:paraId="269BA09E" w14:textId="751261BC" w:rsidR="005B7D2B" w:rsidRPr="00247932" w:rsidRDefault="00544690" w:rsidP="00A76C1F">
      <w:pPr>
        <w:spacing w:line="360" w:lineRule="auto"/>
        <w:ind w:firstLine="567"/>
        <w:jc w:val="both"/>
      </w:pPr>
      <w:r w:rsidRPr="00247932">
        <w:t xml:space="preserve">Al respecto, la Corte Constitucional precisó en </w:t>
      </w:r>
      <w:r w:rsidRPr="004442D0">
        <w:t>sentencia C-341</w:t>
      </w:r>
      <w:r w:rsidRPr="00247932">
        <w:t xml:space="preserve"> que el derecho disciplinario es un: </w:t>
      </w:r>
    </w:p>
    <w:p w14:paraId="5D3C587D" w14:textId="77777777" w:rsidR="005B7D2B" w:rsidRPr="00247932" w:rsidRDefault="005B7D2B" w:rsidP="00A76C1F">
      <w:pPr>
        <w:spacing w:line="360" w:lineRule="auto"/>
        <w:ind w:firstLine="567"/>
        <w:jc w:val="both"/>
      </w:pPr>
    </w:p>
    <w:p w14:paraId="5FD2524F" w14:textId="7A168AFE" w:rsidR="00544690" w:rsidRPr="00247932" w:rsidRDefault="00721B9A" w:rsidP="00A76C1F">
      <w:pPr>
        <w:spacing w:line="360" w:lineRule="auto"/>
        <w:ind w:left="708" w:firstLine="567"/>
        <w:jc w:val="both"/>
      </w:pPr>
      <w:r w:rsidRPr="00247932">
        <w:t>“</w:t>
      </w:r>
      <w:r w:rsidR="00544690" w:rsidRPr="00247932">
        <w:t>Conjunto de normas, sustanciales y procesales, en virtud de las cuales el Estado asegura la obediencia, la disciplina y el comportamiento ético, la moralidad y la eficiencia de los servidores públicos, con miras a asegurar el buen funcionamiento de los diferentes servicios a su cargo</w:t>
      </w:r>
      <w:r w:rsidRPr="00247932">
        <w:t xml:space="preserve">”. </w:t>
      </w:r>
      <w:r w:rsidR="00544690" w:rsidRPr="00247932">
        <w:t>(Corte Constitucional, 1996)</w:t>
      </w:r>
    </w:p>
    <w:p w14:paraId="4DDF19C0" w14:textId="77777777" w:rsidR="005B7D2B" w:rsidRPr="00247932" w:rsidRDefault="005B7D2B" w:rsidP="00A76C1F">
      <w:pPr>
        <w:spacing w:line="360" w:lineRule="auto"/>
        <w:ind w:left="708" w:firstLine="567"/>
        <w:jc w:val="both"/>
      </w:pPr>
    </w:p>
    <w:p w14:paraId="22AC7C30" w14:textId="7D9C972C" w:rsidR="00721B9A" w:rsidRPr="00247932" w:rsidRDefault="00544690" w:rsidP="00A76C1F">
      <w:pPr>
        <w:spacing w:line="360" w:lineRule="auto"/>
        <w:ind w:firstLine="567"/>
        <w:jc w:val="both"/>
      </w:pPr>
      <w:r w:rsidRPr="00247932">
        <w:t xml:space="preserve"> Posteriormente, </w:t>
      </w:r>
      <w:r w:rsidR="00721B9A" w:rsidRPr="00247932">
        <w:t>la H. Corte Constitucional, salvaguarda y último intérprete de la norma suprema,</w:t>
      </w:r>
      <w:r w:rsidRPr="00247932">
        <w:t xml:space="preserve"> </w:t>
      </w:r>
      <w:r w:rsidR="00721B9A" w:rsidRPr="00247932">
        <w:t>indico la autonomía propia del derecho disciplinario y especifico su campo de actuar al señalar que este regula</w:t>
      </w:r>
      <w:r w:rsidRPr="00247932">
        <w:t>:</w:t>
      </w:r>
    </w:p>
    <w:p w14:paraId="7B6074E8" w14:textId="77777777" w:rsidR="001551E1" w:rsidRPr="00247932" w:rsidRDefault="001551E1" w:rsidP="00A76C1F">
      <w:pPr>
        <w:spacing w:line="360" w:lineRule="auto"/>
        <w:ind w:firstLine="567"/>
        <w:jc w:val="both"/>
      </w:pPr>
    </w:p>
    <w:p w14:paraId="4E250EF5" w14:textId="6C450D0F" w:rsidR="001F7CA5" w:rsidRPr="00247932" w:rsidRDefault="00544690" w:rsidP="001551E1">
      <w:pPr>
        <w:pStyle w:val="Prrafodelista"/>
        <w:numPr>
          <w:ilvl w:val="0"/>
          <w:numId w:val="4"/>
        </w:numPr>
        <w:spacing w:line="360" w:lineRule="auto"/>
        <w:jc w:val="both"/>
      </w:pPr>
      <w:r w:rsidRPr="00247932">
        <w:t>La violación de los deberes, de las prohibiciones o de las inhabilidades o incompatibilidades, a que están sujetos los funcionarios y empleados públicos. b) Las sanciones en que pueden incurrir los sujetos disciplinados, seg</w:t>
      </w:r>
      <w:r w:rsidR="00721B9A" w:rsidRPr="00247932">
        <w:t xml:space="preserve">ún la naturaleza de la falta, </w:t>
      </w:r>
      <w:r w:rsidRPr="00247932">
        <w:t xml:space="preserve"> las circunstancias bajo las cuales ocurrió su comisión y los antecedentes relativos al comportamiento laboral. c) El proceso disciplinario (Corte Constitucional, 1996) </w:t>
      </w:r>
    </w:p>
    <w:p w14:paraId="042A77DD" w14:textId="77777777" w:rsidR="001551E1" w:rsidRPr="00247932" w:rsidRDefault="001551E1" w:rsidP="001551E1">
      <w:pPr>
        <w:pStyle w:val="Prrafodelista"/>
        <w:spacing w:line="360" w:lineRule="auto"/>
        <w:ind w:left="2403"/>
        <w:jc w:val="both"/>
      </w:pPr>
    </w:p>
    <w:p w14:paraId="7EBBBED1" w14:textId="1F116C49" w:rsidR="00721B9A" w:rsidRPr="00247932" w:rsidRDefault="00544690" w:rsidP="00A76C1F">
      <w:pPr>
        <w:spacing w:line="360" w:lineRule="auto"/>
        <w:ind w:firstLine="567"/>
        <w:jc w:val="both"/>
      </w:pPr>
      <w:r w:rsidRPr="00247932">
        <w:t>Luego,</w:t>
      </w:r>
      <w:r w:rsidR="00721B9A" w:rsidRPr="00247932">
        <w:t xml:space="preserve"> mediante sentencia </w:t>
      </w:r>
      <w:r w:rsidR="00721B9A" w:rsidRPr="004442D0">
        <w:t>C-818 DE 2005</w:t>
      </w:r>
      <w:r w:rsidR="00721B9A" w:rsidRPr="00247932">
        <w:t>, señalo que el derecho disciplinario implica</w:t>
      </w:r>
      <w:r w:rsidRPr="00247932">
        <w:t xml:space="preserve"> “un poder de sanción ejercido por las autoridades administrativas que opera ante el incumplimiento de los distintos mandatos que las normas jurídicas imponen a los administrados y aún a las </w:t>
      </w:r>
      <w:r w:rsidRPr="004442D0">
        <w:t>mismas autoridades públicas” (Corte Constitucional, C-818, 2005), y se sustenta en el argumento teórico de que es “un mecanismo de auto tutela de la Administración que se debe estudiar a la luz de las relaciones especiales de sujeción (Gómez, 2007, p. 157)</w:t>
      </w:r>
    </w:p>
    <w:p w14:paraId="7A73FDBD" w14:textId="77777777" w:rsidR="00A76C1F" w:rsidRPr="00247932" w:rsidRDefault="00A76C1F" w:rsidP="00A76C1F">
      <w:pPr>
        <w:spacing w:line="360" w:lineRule="auto"/>
        <w:ind w:firstLine="567"/>
        <w:jc w:val="both"/>
      </w:pPr>
    </w:p>
    <w:p w14:paraId="039454C3" w14:textId="4EDA37F7" w:rsidR="005235D7" w:rsidRPr="00247932" w:rsidRDefault="005235D7" w:rsidP="00A76C1F">
      <w:pPr>
        <w:spacing w:line="360" w:lineRule="auto"/>
        <w:ind w:firstLine="567"/>
        <w:jc w:val="both"/>
      </w:pPr>
      <w:r w:rsidRPr="00247932">
        <w:t>Todo ello se debe al estado de sujeción que le asiste al ostentar la calidad de sujeto calificado ya que como lo ha manifestado en reiteradas ocasiones la H. Corte, a todos los servidores públicos se les impone un deber de sujeción respecto del cumplimiento de la ley y la constitución así como su disposición al servicio de los intereses generales del estado y de la comunidad so pena de incurrir en responsabilidad.</w:t>
      </w:r>
    </w:p>
    <w:p w14:paraId="24A1E5C2" w14:textId="77777777" w:rsidR="00A76C1F" w:rsidRPr="00247932" w:rsidRDefault="00A76C1F" w:rsidP="00A76C1F">
      <w:pPr>
        <w:spacing w:line="360" w:lineRule="auto"/>
        <w:ind w:firstLine="567"/>
        <w:jc w:val="both"/>
      </w:pPr>
    </w:p>
    <w:p w14:paraId="6C8461A1" w14:textId="77777777" w:rsidR="006979AD" w:rsidRPr="00247932" w:rsidRDefault="001F7CA5" w:rsidP="00A76C1F">
      <w:pPr>
        <w:spacing w:line="360" w:lineRule="auto"/>
        <w:ind w:firstLine="567"/>
        <w:jc w:val="both"/>
      </w:pPr>
      <w:r w:rsidRPr="00247932">
        <w:t>Por lo expuesto, queda claro que el</w:t>
      </w:r>
      <w:r w:rsidR="00544690" w:rsidRPr="00247932">
        <w:t xml:space="preserve"> derecho disciplinario,</w:t>
      </w:r>
      <w:r w:rsidR="00761A64" w:rsidRPr="00247932">
        <w:t xml:space="preserve"> es propiamente un sistema auto regulatorio que</w:t>
      </w:r>
      <w:r w:rsidR="00544690" w:rsidRPr="00247932">
        <w:t xml:space="preserve"> </w:t>
      </w:r>
      <w:r w:rsidRPr="00247932">
        <w:t>cumple con fines preventivos, correctivos y sancionatorios en razón a su naturaleza de observar y controlar la correcta prestación de los servicios del personal sujeto a la administración,  derivados de las funciones administrativas de la función</w:t>
      </w:r>
      <w:r w:rsidR="00761A64" w:rsidRPr="00247932">
        <w:t>, todo en aras del correcto cumplimiento de los fines del estado en el marco de un ejercicio de legalidad sin reproche.</w:t>
      </w:r>
    </w:p>
    <w:p w14:paraId="2DA23E72" w14:textId="77777777" w:rsidR="00761A64" w:rsidRPr="00247932" w:rsidRDefault="00761A64" w:rsidP="00A76C1F">
      <w:pPr>
        <w:spacing w:line="360" w:lineRule="auto"/>
        <w:ind w:firstLine="567"/>
        <w:jc w:val="both"/>
      </w:pPr>
    </w:p>
    <w:p w14:paraId="4442770D" w14:textId="45369FBF" w:rsidR="00761A64" w:rsidRPr="00247932" w:rsidRDefault="00761A64" w:rsidP="002515F5">
      <w:pPr>
        <w:pStyle w:val="Prrafodelista"/>
        <w:numPr>
          <w:ilvl w:val="0"/>
          <w:numId w:val="2"/>
        </w:numPr>
        <w:spacing w:line="360" w:lineRule="auto"/>
        <w:jc w:val="both"/>
      </w:pPr>
      <w:r w:rsidRPr="00247932">
        <w:t xml:space="preserve">CONCEPTO DE DISCRECIONALIDAD </w:t>
      </w:r>
    </w:p>
    <w:p w14:paraId="16F8FAF8" w14:textId="77777777" w:rsidR="007C0BB7" w:rsidRPr="00247932" w:rsidRDefault="007C0BB7" w:rsidP="00A76C1F">
      <w:pPr>
        <w:pStyle w:val="Prrafodelista"/>
        <w:spacing w:line="360" w:lineRule="auto"/>
        <w:ind w:left="360"/>
        <w:jc w:val="both"/>
      </w:pPr>
    </w:p>
    <w:p w14:paraId="6F489450" w14:textId="4838C5D4" w:rsidR="00024C34" w:rsidRPr="00247932" w:rsidRDefault="00024C34" w:rsidP="00A76C1F">
      <w:pPr>
        <w:spacing w:line="360" w:lineRule="auto"/>
        <w:ind w:firstLine="567"/>
      </w:pPr>
      <w:r w:rsidRPr="00247932">
        <w:t xml:space="preserve">Las administraciones para el ejercicio de sus </w:t>
      </w:r>
      <w:r w:rsidR="00961529" w:rsidRPr="00247932">
        <w:t>competencias</w:t>
      </w:r>
      <w:r w:rsidRPr="00247932">
        <w:t xml:space="preserve"> y funciones, han sido revestidas de potestades otorgadas por el ordenamiento jurídico que regule la </w:t>
      </w:r>
      <w:r w:rsidR="00961529" w:rsidRPr="00247932">
        <w:t xml:space="preserve">prestación de sus servicios, </w:t>
      </w:r>
      <w:r w:rsidRPr="00247932">
        <w:t xml:space="preserve"> no obstante se es </w:t>
      </w:r>
      <w:r w:rsidR="00161160" w:rsidRPr="00247932">
        <w:t>consiente</w:t>
      </w:r>
      <w:r w:rsidRPr="00247932">
        <w:t xml:space="preserve"> que el marco de un estado social y en pro del sentido de colaboración, dicho </w:t>
      </w:r>
      <w:r w:rsidR="00161160" w:rsidRPr="00247932">
        <w:t>ejercicio</w:t>
      </w:r>
      <w:r w:rsidRPr="00247932">
        <w:t xml:space="preserve"> y cabal </w:t>
      </w:r>
      <w:r w:rsidR="00961529" w:rsidRPr="00247932">
        <w:t>cumplimiento</w:t>
      </w:r>
      <w:r w:rsidRPr="00247932">
        <w:t xml:space="preserve"> de la </w:t>
      </w:r>
      <w:r w:rsidR="00161160" w:rsidRPr="00247932">
        <w:t>función</w:t>
      </w:r>
      <w:r w:rsidRPr="00247932">
        <w:t xml:space="preserve"> administrativa se lleva a cabo por seres humanos que indistintamente a su estado de sujeción respecto a su disposición al servicio de los intereses generales, su percepción puede afectar el curso normal de las diferentes decisiones que sean necesarias para el </w:t>
      </w:r>
      <w:r w:rsidR="00961529" w:rsidRPr="00247932">
        <w:t>cumplimiento</w:t>
      </w:r>
      <w:r w:rsidRPr="00247932">
        <w:t xml:space="preserve"> de los fines sociales planteados en un estado social democrático de derecho, y en razón a ello, a su cosmovisión</w:t>
      </w:r>
      <w:r w:rsidR="00961529" w:rsidRPr="00247932">
        <w:t xml:space="preserve">, prejuicios sociales </w:t>
      </w:r>
      <w:r w:rsidRPr="00247932">
        <w:t xml:space="preserve">y a la posibilidad de que un actividad se manifieste de diferentes modos, </w:t>
      </w:r>
      <w:r w:rsidR="00961529" w:rsidRPr="00247932">
        <w:t xml:space="preserve">es </w:t>
      </w:r>
      <w:r w:rsidRPr="00247932">
        <w:t xml:space="preserve">que el ordenamiento demanda </w:t>
      </w:r>
      <w:r w:rsidR="00961529" w:rsidRPr="00247932">
        <w:t>la</w:t>
      </w:r>
      <w:r w:rsidRPr="00247932">
        <w:t xml:space="preserve"> proscripción de la discrecionalidad administrativa, propio de un derecho moderno, y empuja al legisladora a que las potestades administrativas sean cada </w:t>
      </w:r>
      <w:r w:rsidR="00161160" w:rsidRPr="00247932">
        <w:t>día</w:t>
      </w:r>
      <w:r w:rsidRPr="00247932">
        <w:t xml:space="preserve"> mas regladas.</w:t>
      </w:r>
    </w:p>
    <w:p w14:paraId="0AC81624" w14:textId="77777777" w:rsidR="00024C34" w:rsidRPr="00247932" w:rsidRDefault="00024C34" w:rsidP="00A76C1F">
      <w:pPr>
        <w:spacing w:line="360" w:lineRule="auto"/>
        <w:ind w:firstLine="567"/>
      </w:pPr>
    </w:p>
    <w:p w14:paraId="30DB6767" w14:textId="450A2D3B" w:rsidR="00961529" w:rsidRPr="00247932" w:rsidRDefault="00024C34" w:rsidP="00A76C1F">
      <w:pPr>
        <w:spacing w:line="360" w:lineRule="auto"/>
        <w:ind w:firstLine="567"/>
      </w:pPr>
      <w:r w:rsidRPr="00247932">
        <w:t xml:space="preserve">No obstante, la actividad administrativa, como simple ejecutora de preceptos legales, y </w:t>
      </w:r>
      <w:r w:rsidR="00961529" w:rsidRPr="00247932">
        <w:t xml:space="preserve">reguladora de </w:t>
      </w:r>
      <w:r w:rsidR="00161160" w:rsidRPr="00247932">
        <w:t>conductas</w:t>
      </w:r>
      <w:r w:rsidR="00961529" w:rsidRPr="00247932">
        <w:t xml:space="preserve"> </w:t>
      </w:r>
      <w:r w:rsidR="00161160" w:rsidRPr="00247932">
        <w:t>administrativa</w:t>
      </w:r>
      <w:r w:rsidR="00961529" w:rsidRPr="00247932">
        <w:t xml:space="preserve">, se desvanece como una </w:t>
      </w:r>
      <w:r w:rsidR="00161160" w:rsidRPr="00247932">
        <w:t>utopía</w:t>
      </w:r>
      <w:r w:rsidR="00961529" w:rsidRPr="00247932">
        <w:t xml:space="preserve"> efímera de </w:t>
      </w:r>
      <w:r w:rsidR="00961529" w:rsidRPr="00247932">
        <w:lastRenderedPageBreak/>
        <w:t>alcanzar, toda vez que su actividad es fluctuante en la medida que responde propiamente a los interés coyunturales que las sociedades modernas van proyectando, p</w:t>
      </w:r>
      <w:r w:rsidR="00161160" w:rsidRPr="00247932">
        <w:t>o</w:t>
      </w:r>
      <w:r w:rsidR="00961529" w:rsidRPr="00247932">
        <w:t>r ende la necesidad de que exista un margen de libertad y comprensión,  y es en razón a ello que se debe superar ese ideología afable y dar paso a la admisibilidad del factor discrecional en las diferentes actividades que ejecuten las administraciones.</w:t>
      </w:r>
      <w:r w:rsidRPr="00247932">
        <w:t xml:space="preserve"> En virtud de este criterio son atribuibles dos potestades administrativas: la reglada y la discrecional. </w:t>
      </w:r>
    </w:p>
    <w:p w14:paraId="561AC9D0" w14:textId="77777777" w:rsidR="00961529" w:rsidRPr="00247932" w:rsidRDefault="00961529" w:rsidP="00A76C1F">
      <w:pPr>
        <w:spacing w:line="360" w:lineRule="auto"/>
        <w:ind w:firstLine="567"/>
      </w:pPr>
    </w:p>
    <w:p w14:paraId="3177C93C" w14:textId="45598559" w:rsidR="00302E00" w:rsidRPr="00247932" w:rsidRDefault="00024C34" w:rsidP="00A76C1F">
      <w:pPr>
        <w:spacing w:line="360" w:lineRule="auto"/>
        <w:ind w:firstLine="567"/>
      </w:pPr>
      <w:r w:rsidRPr="00247932">
        <w:t xml:space="preserve">Cuando hacemos referencia a la potestad reglada </w:t>
      </w:r>
      <w:r w:rsidR="00D41FC8" w:rsidRPr="00247932">
        <w:t xml:space="preserve">, esta se debe entender como la operatividad de un mandato legal que priva la posibilidad de interpretación y obliga o degenera </w:t>
      </w:r>
      <w:r w:rsidR="00B36522" w:rsidRPr="00247932">
        <w:t xml:space="preserve">en </w:t>
      </w:r>
      <w:r w:rsidR="00D41FC8" w:rsidRPr="00247932">
        <w:t xml:space="preserve">la forma de interpretación de normas o </w:t>
      </w:r>
      <w:r w:rsidR="00FF3870" w:rsidRPr="00247932">
        <w:t>conductas</w:t>
      </w:r>
      <w:r w:rsidR="00D41FC8" w:rsidRPr="00247932">
        <w:t xml:space="preserve">, convirtiendo a quien toma la </w:t>
      </w:r>
      <w:r w:rsidR="00302E00" w:rsidRPr="00247932">
        <w:t>decisión</w:t>
      </w:r>
      <w:r w:rsidR="00D41FC8" w:rsidRPr="00247932">
        <w:t xml:space="preserve"> en un simple operador casi que espectador que se somete al imperio d</w:t>
      </w:r>
      <w:r w:rsidR="00302E00" w:rsidRPr="00247932">
        <w:t>e la ley</w:t>
      </w:r>
      <w:r w:rsidR="00B36522" w:rsidRPr="00247932">
        <w:t>; ahora, dicha</w:t>
      </w:r>
      <w:r w:rsidR="00302E00" w:rsidRPr="00247932">
        <w:t xml:space="preserve"> </w:t>
      </w:r>
      <w:r w:rsidR="00B36522" w:rsidRPr="00247932">
        <w:t xml:space="preserve">reglamentación </w:t>
      </w:r>
      <w:r w:rsidR="00302E00" w:rsidRPr="00247932">
        <w:t>puede ser</w:t>
      </w:r>
      <w:r w:rsidR="00B36522" w:rsidRPr="00247932">
        <w:t xml:space="preserve"> </w:t>
      </w:r>
      <w:r w:rsidR="00FF3870" w:rsidRPr="00247932">
        <w:t>irrestricta</w:t>
      </w:r>
      <w:r w:rsidR="00B36522" w:rsidRPr="00247932">
        <w:t xml:space="preserve"> a la interpretación, es decir, de una </w:t>
      </w:r>
      <w:r w:rsidR="00FF3870" w:rsidRPr="00247932">
        <w:t>aplicación</w:t>
      </w:r>
      <w:r w:rsidR="00302E00" w:rsidRPr="00247932">
        <w:t xml:space="preserve"> exegética</w:t>
      </w:r>
      <w:r w:rsidR="00B36522" w:rsidRPr="00247932">
        <w:t xml:space="preserve"> </w:t>
      </w:r>
      <w:r w:rsidR="00302E00" w:rsidRPr="00247932">
        <w:t xml:space="preserve">o </w:t>
      </w:r>
      <w:r w:rsidR="00B36522" w:rsidRPr="00247932">
        <w:t xml:space="preserve">puede abrir un margen de apreciación </w:t>
      </w:r>
      <w:r w:rsidR="00302E00" w:rsidRPr="00247932">
        <w:t xml:space="preserve">en virtud de un </w:t>
      </w:r>
      <w:proofErr w:type="spellStart"/>
      <w:r w:rsidR="00302E00" w:rsidRPr="00247932">
        <w:t>potencializador</w:t>
      </w:r>
      <w:proofErr w:type="spellEnd"/>
      <w:r w:rsidR="00302E00" w:rsidRPr="00247932">
        <w:t xml:space="preserve"> del derecho como lo son los principios.</w:t>
      </w:r>
    </w:p>
    <w:p w14:paraId="479D15F4" w14:textId="77777777" w:rsidR="00302E00" w:rsidRPr="00247932" w:rsidRDefault="00302E00" w:rsidP="00A76C1F">
      <w:pPr>
        <w:spacing w:line="360" w:lineRule="auto"/>
        <w:ind w:firstLine="567"/>
      </w:pPr>
    </w:p>
    <w:p w14:paraId="208184EF" w14:textId="23D57E39" w:rsidR="00302E00" w:rsidRPr="00247932" w:rsidRDefault="00302E00" w:rsidP="00A76C1F">
      <w:pPr>
        <w:spacing w:line="360" w:lineRule="auto"/>
        <w:ind w:firstLine="567"/>
      </w:pPr>
      <w:r w:rsidRPr="00247932">
        <w:t>E</w:t>
      </w:r>
      <w:r w:rsidR="00D41FC8" w:rsidRPr="00247932">
        <w:t xml:space="preserve">n palabras de Grethel Arias, </w:t>
      </w:r>
      <w:r w:rsidR="00024C34" w:rsidRPr="00247932">
        <w:t xml:space="preserve">nos adentramos en </w:t>
      </w:r>
      <w:r w:rsidR="00D41FC8" w:rsidRPr="00247932">
        <w:t xml:space="preserve">un terreno </w:t>
      </w:r>
      <w:r w:rsidR="00024C34" w:rsidRPr="00247932">
        <w:t xml:space="preserve">determinado, en el cual la norma jurídica preestablece en forma concreta la conducta que ha de seguir el órgano administrativo en la resolución del asunto y una vez constatada la presencia del presupuesto de hecho narrado por la norma se </w:t>
      </w:r>
      <w:r w:rsidR="00D41FC8" w:rsidRPr="00247932">
        <w:t xml:space="preserve">anula la posibilidad de apreciación por la Administración y se limita a la aplicación de la consecuencia jurídica también determinada, (Grethel Arias, 2010, </w:t>
      </w:r>
      <w:proofErr w:type="spellStart"/>
      <w:r w:rsidR="00D41FC8" w:rsidRPr="00247932">
        <w:t>pg</w:t>
      </w:r>
      <w:proofErr w:type="spellEnd"/>
      <w:r w:rsidR="00D41FC8" w:rsidRPr="00247932">
        <w:t xml:space="preserve"> 138)</w:t>
      </w:r>
    </w:p>
    <w:p w14:paraId="205520A3" w14:textId="45166E7D" w:rsidR="00024C34" w:rsidRPr="00247932" w:rsidRDefault="00024C34" w:rsidP="00A76C1F">
      <w:pPr>
        <w:spacing w:line="360" w:lineRule="auto"/>
        <w:ind w:firstLine="567"/>
      </w:pPr>
    </w:p>
    <w:p w14:paraId="5060A3F5" w14:textId="267ECD9D" w:rsidR="009A489C" w:rsidRPr="00247932" w:rsidRDefault="009A489C" w:rsidP="00A76C1F">
      <w:pPr>
        <w:spacing w:line="360" w:lineRule="auto"/>
        <w:ind w:firstLine="567"/>
        <w:jc w:val="both"/>
      </w:pPr>
    </w:p>
    <w:p w14:paraId="126DD1B4" w14:textId="75DCD138" w:rsidR="009A489C" w:rsidRPr="00247932" w:rsidRDefault="00302E00" w:rsidP="00A76C1F">
      <w:pPr>
        <w:spacing w:line="360" w:lineRule="auto"/>
        <w:ind w:firstLine="567"/>
        <w:rPr>
          <w:i/>
          <w:iCs/>
        </w:rPr>
      </w:pPr>
      <w:r w:rsidRPr="00247932">
        <w:rPr>
          <w:shd w:val="clear" w:color="auto" w:fill="FFFFFF"/>
        </w:rPr>
        <w:t xml:space="preserve">Ahora, respecto a la determinación de </w:t>
      </w:r>
      <w:r w:rsidR="009A489C" w:rsidRPr="00247932">
        <w:rPr>
          <w:shd w:val="clear" w:color="auto" w:fill="FFFFFF"/>
        </w:rPr>
        <w:t>la potestad discrecional, en nuestro sistema jurídico, tiene un límite fuerte en la prohibición de la arbitrariedad, que implica </w:t>
      </w:r>
      <w:r w:rsidR="009A489C" w:rsidRPr="00247932">
        <w:rPr>
          <w:i/>
          <w:iCs/>
        </w:rPr>
        <w:t>“una garantía para el administrado y constituye, al propio tiempo, una pauta de control que ejercen los jueces para proteger los derechos e intereses de las personas con la mira puesta, fundamentalmente, en la defensa de sus libertades, y someter a la Administración al Derecho”</w:t>
      </w:r>
    </w:p>
    <w:p w14:paraId="68D58F87" w14:textId="63F0179D" w:rsidR="00F855EB" w:rsidRPr="00247932" w:rsidRDefault="00F855EB" w:rsidP="00A76C1F">
      <w:pPr>
        <w:spacing w:line="360" w:lineRule="auto"/>
        <w:ind w:firstLine="567"/>
        <w:rPr>
          <w:i/>
          <w:iCs/>
        </w:rPr>
      </w:pPr>
    </w:p>
    <w:p w14:paraId="28163683" w14:textId="37C3E824" w:rsidR="00FF3870" w:rsidRPr="00247932" w:rsidRDefault="00F855EB" w:rsidP="00A76C1F">
      <w:pPr>
        <w:spacing w:line="360" w:lineRule="auto"/>
        <w:ind w:firstLine="567"/>
        <w:rPr>
          <w:shd w:val="clear" w:color="auto" w:fill="FFFFFF"/>
        </w:rPr>
      </w:pPr>
      <w:r w:rsidRPr="00247932">
        <w:rPr>
          <w:shd w:val="clear" w:color="auto" w:fill="FFFFFF"/>
        </w:rPr>
        <w:lastRenderedPageBreak/>
        <w:t>Lo arbitrario expresa el capricho o voluntad individual, contraria a la razón, de quien ejerce el poder sin sujeción a la ley. Para </w:t>
      </w:r>
      <w:proofErr w:type="spellStart"/>
      <w:r w:rsidRPr="00247932">
        <w:rPr>
          <w:shd w:val="clear" w:color="auto" w:fill="FFFFFF"/>
        </w:rPr>
        <w:t>Cassagne</w:t>
      </w:r>
      <w:proofErr w:type="spellEnd"/>
      <w:r w:rsidR="002515F5" w:rsidRPr="00247932">
        <w:rPr>
          <w:shd w:val="clear" w:color="auto" w:fill="FFFFFF"/>
        </w:rPr>
        <w:t xml:space="preserve"> </w:t>
      </w:r>
      <w:r w:rsidR="001551E1" w:rsidRPr="00247932">
        <w:rPr>
          <w:shd w:val="clear" w:color="auto" w:fill="FFFFFF"/>
        </w:rPr>
        <w:t>(2009, p.</w:t>
      </w:r>
      <w:r w:rsidR="002515F5" w:rsidRPr="00247932">
        <w:rPr>
          <w:shd w:val="clear" w:color="auto" w:fill="FFFFFF"/>
        </w:rPr>
        <w:t>196</w:t>
      </w:r>
      <w:r w:rsidRPr="00247932">
        <w:rPr>
          <w:shd w:val="clear" w:color="auto" w:fill="FFFFFF"/>
        </w:rPr>
        <w:t>,</w:t>
      </w:r>
      <w:r w:rsidR="001551E1" w:rsidRPr="00247932">
        <w:rPr>
          <w:shd w:val="clear" w:color="auto" w:fill="FFFFFF"/>
        </w:rPr>
        <w:t>)</w:t>
      </w:r>
      <w:r w:rsidRPr="00247932">
        <w:rPr>
          <w:shd w:val="clear" w:color="auto" w:fill="FFFFFF"/>
        </w:rPr>
        <w:t xml:space="preserve"> la arbitrariedad es un concepto amplio </w:t>
      </w:r>
      <w:r w:rsidRPr="00247932">
        <w:rPr>
          <w:i/>
          <w:iCs/>
          <w:shd w:val="clear" w:color="auto" w:fill="FFFFFF"/>
        </w:rPr>
        <w:t>“y comprende lo injusto, irrazonable e ilegal, fundado en la sola voluntad del funcionario, siendo uno de los límites sustantivos de la discrecionalidad”</w:t>
      </w:r>
      <w:r w:rsidRPr="00247932">
        <w:rPr>
          <w:shd w:val="clear" w:color="auto" w:fill="FFFFFF"/>
        </w:rPr>
        <w:t>. Por tanto, según la sentencia C-031 de 1995, hasta </w:t>
      </w:r>
      <w:r w:rsidRPr="00247932">
        <w:rPr>
          <w:i/>
          <w:iCs/>
          <w:shd w:val="clear" w:color="auto" w:fill="FFFFFF"/>
        </w:rPr>
        <w:t>“en los sistemas jurídicos más perfectos se ha introducido el recurso contencioso-administrativo por desviación de poder contra aquellos actos discrecionales de la administración en que el agente de la administración se aparta de la finalidad del buen servicio a la colectividad y a los fines propios del Estado de derecho”</w:t>
      </w:r>
      <w:r w:rsidRPr="00247932">
        <w:rPr>
          <w:shd w:val="clear" w:color="auto" w:fill="FFFFFF"/>
        </w:rPr>
        <w:t>.</w:t>
      </w:r>
    </w:p>
    <w:p w14:paraId="0963DD35" w14:textId="5729E03E" w:rsidR="00FF3870" w:rsidRPr="00247932" w:rsidRDefault="00FF3870" w:rsidP="00A76C1F">
      <w:pPr>
        <w:spacing w:line="360" w:lineRule="auto"/>
        <w:ind w:firstLine="567"/>
        <w:rPr>
          <w:shd w:val="clear" w:color="auto" w:fill="FFFFFF"/>
        </w:rPr>
      </w:pPr>
    </w:p>
    <w:p w14:paraId="774CB5D1" w14:textId="46FCAB88" w:rsidR="00FF3870" w:rsidRPr="00FF3870" w:rsidRDefault="00FF3870" w:rsidP="00A76C1F">
      <w:pPr>
        <w:spacing w:line="360" w:lineRule="auto"/>
        <w:ind w:firstLine="567"/>
        <w:rPr>
          <w:shd w:val="clear" w:color="auto" w:fill="FFFFFF"/>
        </w:rPr>
      </w:pPr>
      <w:r w:rsidRPr="00247932">
        <w:rPr>
          <w:shd w:val="clear" w:color="auto" w:fill="FFFFFF"/>
        </w:rPr>
        <w:t>Por lo expuesto, es que el margen de discrecionalidad en un proceso, como el disciplinario, subyace un marco de inseguridad jurídica que desborda mandatos legales y lo permea de emociones, abriendo la puerta a la pasiones y emociones de los operadores disciplinarios, ello en la media del sistema inquisitivo que lo corroe</w:t>
      </w:r>
      <w:r w:rsidR="002F295A" w:rsidRPr="00247932">
        <w:rPr>
          <w:shd w:val="clear" w:color="auto" w:fill="FFFFFF"/>
        </w:rPr>
        <w:t xml:space="preserve">, por lo que es necesario limitaciones en su actual ya que como lo manifestó </w:t>
      </w:r>
      <w:r w:rsidR="002F295A" w:rsidRPr="002F295A">
        <w:t xml:space="preserve"> Ríos Álvarez (citado por Marín Hernández (2007, p. 161), expresa: </w:t>
      </w:r>
      <w:r w:rsidR="002F295A" w:rsidRPr="002F295A">
        <w:rPr>
          <w:i/>
          <w:iCs/>
        </w:rPr>
        <w:t>“la discrecionalidad no es un poder desvinculado de la ley-no es una potestad ejercida en</w:t>
      </w:r>
      <w:r w:rsidR="002F295A" w:rsidRPr="00247932">
        <w:rPr>
          <w:i/>
          <w:iCs/>
          <w:shd w:val="clear" w:color="auto" w:fill="FFFFFF"/>
        </w:rPr>
        <w:t xml:space="preserve"> </w:t>
      </w:r>
      <w:r w:rsidRPr="00FF3870">
        <w:rPr>
          <w:i/>
          <w:iCs/>
        </w:rPr>
        <w:t>reemplazo de aquella-, sino, por el contrario, una facultad concedida y regulada por la norma positiva; una parte- no enteramente determinada, pero parte al fin- de la legalidad, inserta en el tejido del ordenamiento jurídico y en los principios que lo sustentan</w:t>
      </w:r>
      <w:r w:rsidRPr="00FF3870">
        <w:t>.</w:t>
      </w:r>
    </w:p>
    <w:p w14:paraId="4393A4A9" w14:textId="77777777" w:rsidR="00FF3870" w:rsidRPr="00247932" w:rsidRDefault="00FF3870" w:rsidP="00A76C1F">
      <w:pPr>
        <w:spacing w:line="360" w:lineRule="auto"/>
        <w:rPr>
          <w:shd w:val="clear" w:color="auto" w:fill="FFFFFF"/>
        </w:rPr>
      </w:pPr>
    </w:p>
    <w:p w14:paraId="07D7B723" w14:textId="79997607" w:rsidR="00192951" w:rsidRPr="00247932" w:rsidRDefault="00192951" w:rsidP="00A76C1F">
      <w:pPr>
        <w:spacing w:line="360" w:lineRule="auto"/>
        <w:jc w:val="both"/>
      </w:pPr>
    </w:p>
    <w:p w14:paraId="0F51F337" w14:textId="63457D5E" w:rsidR="00192951" w:rsidRPr="00247932" w:rsidRDefault="002515F5" w:rsidP="00A76C1F">
      <w:pPr>
        <w:spacing w:line="360" w:lineRule="auto"/>
        <w:jc w:val="both"/>
      </w:pPr>
      <w:r w:rsidRPr="00247932">
        <w:t xml:space="preserve">2.1 </w:t>
      </w:r>
      <w:r w:rsidR="00192951" w:rsidRPr="00247932">
        <w:t>Limites de la discrecionalidad</w:t>
      </w:r>
    </w:p>
    <w:p w14:paraId="1B066591" w14:textId="5993F059" w:rsidR="002F295A" w:rsidRPr="00247932" w:rsidRDefault="002F295A" w:rsidP="00A76C1F">
      <w:pPr>
        <w:spacing w:line="360" w:lineRule="auto"/>
        <w:jc w:val="both"/>
      </w:pPr>
    </w:p>
    <w:p w14:paraId="4292F024" w14:textId="2845AEBD" w:rsidR="00200609" w:rsidRPr="00247932" w:rsidRDefault="00200609" w:rsidP="00A76C1F">
      <w:pPr>
        <w:spacing w:line="360" w:lineRule="auto"/>
        <w:ind w:firstLine="567"/>
        <w:jc w:val="both"/>
      </w:pPr>
      <w:r w:rsidRPr="00247932">
        <w:t xml:space="preserve">Toda </w:t>
      </w:r>
      <w:r w:rsidR="002515F5" w:rsidRPr="00247932">
        <w:t>decisión</w:t>
      </w:r>
      <w:r w:rsidRPr="00247932">
        <w:t xml:space="preserve"> administrativa que cree, modifique o extinga situaciones jurídicas incluso </w:t>
      </w:r>
      <w:r w:rsidR="002F2842" w:rsidRPr="00247932">
        <w:t>aquellas que nazcan como</w:t>
      </w:r>
      <w:r w:rsidRPr="00247932">
        <w:t xml:space="preserve"> acto intermedio para producir los resultados descritos, no puede socavar las instituciones jurídicas que  con el desarrollo del ordenamiento jurídico se han creado,  es por ello que se han planteado limitantes en las actuaciones administrativas, </w:t>
      </w:r>
      <w:r w:rsidR="002515F5" w:rsidRPr="00247932">
        <w:t>máxime</w:t>
      </w:r>
      <w:r w:rsidRPr="00247932">
        <w:t xml:space="preserve"> en el marco de los procesos disciplinarios, para que las decisiones que se adopten, nazcan </w:t>
      </w:r>
      <w:r w:rsidR="002F2842" w:rsidRPr="00247932">
        <w:t>libres de</w:t>
      </w:r>
      <w:r w:rsidRPr="00247932">
        <w:t xml:space="preserve"> vicios</w:t>
      </w:r>
      <w:r w:rsidR="002F2842" w:rsidRPr="00247932">
        <w:t xml:space="preserve"> que proclamen la nulidad del actuar</w:t>
      </w:r>
      <w:r w:rsidRPr="00247932">
        <w:t xml:space="preserve">, bien sea por abusos de poder, </w:t>
      </w:r>
      <w:r w:rsidRPr="00247932">
        <w:lastRenderedPageBreak/>
        <w:t>desviación del mismo o incluso por arbitrariedades basadas en decisiones sin fundamento legal.</w:t>
      </w:r>
    </w:p>
    <w:p w14:paraId="6501B751" w14:textId="0DE2859B" w:rsidR="00200609" w:rsidRPr="00247932" w:rsidRDefault="00200609" w:rsidP="00A76C1F">
      <w:pPr>
        <w:spacing w:line="360" w:lineRule="auto"/>
        <w:ind w:firstLine="567"/>
        <w:jc w:val="both"/>
      </w:pPr>
    </w:p>
    <w:p w14:paraId="38FD3211" w14:textId="06BDDF3B" w:rsidR="002F2842" w:rsidRPr="00247932" w:rsidRDefault="002F295A" w:rsidP="00A76C1F">
      <w:pPr>
        <w:spacing w:line="360" w:lineRule="auto"/>
        <w:ind w:firstLine="567"/>
      </w:pPr>
      <w:r w:rsidRPr="00247932">
        <w:t xml:space="preserve">la </w:t>
      </w:r>
      <w:r w:rsidR="007C0BB7" w:rsidRPr="00247932">
        <w:t>función</w:t>
      </w:r>
      <w:r w:rsidRPr="00247932">
        <w:t xml:space="preserve"> administrativa </w:t>
      </w:r>
      <w:r w:rsidR="00200609" w:rsidRPr="00247932">
        <w:t>en razón a su estado de sujeción, no puede estar</w:t>
      </w:r>
      <w:r w:rsidRPr="00247932">
        <w:t xml:space="preserve"> por encima del orden jurídico, por ello se </w:t>
      </w:r>
      <w:r w:rsidR="00200609" w:rsidRPr="00247932">
        <w:t>han constituido</w:t>
      </w:r>
      <w:r w:rsidRPr="00247932">
        <w:t xml:space="preserve"> </w:t>
      </w:r>
      <w:r w:rsidR="00200609" w:rsidRPr="00247932">
        <w:t xml:space="preserve">producto de la hermenéutica jurídica, </w:t>
      </w:r>
      <w:r w:rsidRPr="00247932">
        <w:t xml:space="preserve">principios </w:t>
      </w:r>
      <w:r w:rsidR="00200609" w:rsidRPr="00247932">
        <w:t xml:space="preserve">que demandan la actitud potencializadora y optimizadora de las normas, </w:t>
      </w:r>
      <w:r w:rsidR="002F2842" w:rsidRPr="00247932">
        <w:t>y a su vez</w:t>
      </w:r>
      <w:r w:rsidR="00200609" w:rsidRPr="00247932">
        <w:t xml:space="preserve"> limitantes a la discrecionalidad de los servidores </w:t>
      </w:r>
      <w:r w:rsidR="002F2842" w:rsidRPr="00247932">
        <w:t>publico, ello en aras de</w:t>
      </w:r>
      <w:r w:rsidR="00200609" w:rsidRPr="00247932">
        <w:t xml:space="preserve"> soslayar esa </w:t>
      </w:r>
      <w:r w:rsidR="002F2842" w:rsidRPr="00247932">
        <w:t>línea</w:t>
      </w:r>
      <w:r w:rsidR="00200609" w:rsidRPr="00247932">
        <w:t xml:space="preserve"> disímil que fácilmente puede reflejarse en arbitrariedad</w:t>
      </w:r>
      <w:r w:rsidRPr="00247932">
        <w:t>; est</w:t>
      </w:r>
      <w:r w:rsidR="002F2842" w:rsidRPr="00247932">
        <w:t>a</w:t>
      </w:r>
      <w:r w:rsidRPr="00247932">
        <w:t xml:space="preserve">s </w:t>
      </w:r>
      <w:r w:rsidR="002F2842" w:rsidRPr="00247932">
        <w:t xml:space="preserve">limitaciones no son otras que aquellos que habitan en la norma rectora del </w:t>
      </w:r>
      <w:r w:rsidR="00E75920" w:rsidRPr="00247932">
        <w:t>ordenamiento</w:t>
      </w:r>
      <w:r w:rsidR="002F2842" w:rsidRPr="00247932">
        <w:t xml:space="preserve"> que nos ciñe, es decir, que toda actividad administrativa debe determinarse en procura de la igualdad, la moralidad, la eficacia, economía, celeridad, imparcialidad y publicidad, ello como principios indirectos que delimitan la discrecionalidad administrativa.</w:t>
      </w:r>
    </w:p>
    <w:p w14:paraId="302441CB" w14:textId="77777777" w:rsidR="002F2842" w:rsidRPr="00247932" w:rsidRDefault="002F2842" w:rsidP="00A76C1F">
      <w:pPr>
        <w:spacing w:line="360" w:lineRule="auto"/>
        <w:ind w:firstLine="567"/>
      </w:pPr>
    </w:p>
    <w:p w14:paraId="2C5DB04D" w14:textId="3B30E248" w:rsidR="002F295A" w:rsidRPr="00247932" w:rsidRDefault="002F2842" w:rsidP="00A76C1F">
      <w:pPr>
        <w:spacing w:line="360" w:lineRule="auto"/>
        <w:ind w:firstLine="567"/>
      </w:pPr>
      <w:r w:rsidRPr="00247932">
        <w:t>Ahora, en el marco de dichas limitaciones, coexisten con los principios aludidos, otros que demandan la especialidad</w:t>
      </w:r>
      <w:r w:rsidR="001C7A59" w:rsidRPr="00247932">
        <w:t>. P</w:t>
      </w:r>
      <w:r w:rsidRPr="00247932">
        <w:t>ara el tema concreto del derecho disciplinario, habita l</w:t>
      </w:r>
      <w:r w:rsidR="002F295A" w:rsidRPr="00247932">
        <w:t xml:space="preserve">a razonabilidad (es decir, la </w:t>
      </w:r>
      <w:r w:rsidR="001C7A59" w:rsidRPr="00247932">
        <w:t>restricción</w:t>
      </w:r>
      <w:r w:rsidR="002F295A" w:rsidRPr="00247932">
        <w:t xml:space="preserve"> de actuar  irrazonablemente), la desviación de poder (</w:t>
      </w:r>
      <w:r w:rsidR="009D2FB5" w:rsidRPr="00247932">
        <w:t>proscribe</w:t>
      </w:r>
      <w:r w:rsidR="002F295A" w:rsidRPr="00247932">
        <w:t xml:space="preserve"> </w:t>
      </w:r>
      <w:r w:rsidR="001C7A59" w:rsidRPr="00247932">
        <w:t>el</w:t>
      </w:r>
      <w:r w:rsidR="002F295A" w:rsidRPr="00247932">
        <w:t xml:space="preserve"> actuar con finalidad</w:t>
      </w:r>
      <w:r w:rsidR="001C7A59" w:rsidRPr="00247932">
        <w:t>es</w:t>
      </w:r>
      <w:r w:rsidR="002F295A" w:rsidRPr="00247932">
        <w:t xml:space="preserve"> impropia</w:t>
      </w:r>
      <w:r w:rsidR="001C7A59" w:rsidRPr="00247932">
        <w:t>s</w:t>
      </w:r>
      <w:r w:rsidR="002F295A" w:rsidRPr="00247932">
        <w:t>), la buena fe</w:t>
      </w:r>
      <w:r w:rsidRPr="00247932">
        <w:t>, la imparcialidad, la coherencia</w:t>
      </w:r>
      <w:r w:rsidR="009D2FB5" w:rsidRPr="00247932">
        <w:t xml:space="preserve"> (aquel hilo conductor entre lo que se investiga, se profiere cargos y se sanciona)</w:t>
      </w:r>
      <w:r w:rsidRPr="00247932">
        <w:t>, la proporcionalidad</w:t>
      </w:r>
      <w:r w:rsidR="009D2FB5" w:rsidRPr="00247932">
        <w:t xml:space="preserve"> (</w:t>
      </w:r>
      <w:r w:rsidRPr="00247932">
        <w:t xml:space="preserve"> </w:t>
      </w:r>
      <w:r w:rsidR="009D2FB5" w:rsidRPr="00247932">
        <w:t>que el cargo y la sanción sea proporcional a la falta cometida, sin debatir la causación del daño o la lesividad al bien jurídico protegido, si no , solo la afectación al deber funcional)</w:t>
      </w:r>
      <w:r w:rsidR="0057596D" w:rsidRPr="00247932">
        <w:t xml:space="preserve">, la </w:t>
      </w:r>
      <w:r w:rsidR="002515F5" w:rsidRPr="00247932">
        <w:t>irretroactividad</w:t>
      </w:r>
      <w:r w:rsidR="0057596D" w:rsidRPr="00247932">
        <w:t xml:space="preserve">, favorabilidad </w:t>
      </w:r>
      <w:r w:rsidR="002F295A" w:rsidRPr="00247932">
        <w:t xml:space="preserve">y la llamada </w:t>
      </w:r>
      <w:r w:rsidR="001C7A59" w:rsidRPr="00247932">
        <w:t xml:space="preserve"> en términos de Gordillo</w:t>
      </w:r>
      <w:r w:rsidR="009D2FB5" w:rsidRPr="00247932">
        <w:t xml:space="preserve"> </w:t>
      </w:r>
      <w:r w:rsidR="002515F5" w:rsidRPr="00247932">
        <w:t>Agustín</w:t>
      </w:r>
      <w:r w:rsidR="009D2FB5" w:rsidRPr="00247932">
        <w:t xml:space="preserve"> (2003),</w:t>
      </w:r>
      <w:r w:rsidR="00FD76DF" w:rsidRPr="00247932">
        <w:t xml:space="preserve"> la </w:t>
      </w:r>
      <w:r w:rsidR="00E75920" w:rsidRPr="00247932">
        <w:t xml:space="preserve"> </w:t>
      </w:r>
      <w:r w:rsidR="002F295A" w:rsidRPr="00247932">
        <w:t>“discrecionalidad técnica”</w:t>
      </w:r>
      <w:r w:rsidR="009D2FB5" w:rsidRPr="00247932">
        <w:t xml:space="preserve">, </w:t>
      </w:r>
      <w:r w:rsidR="002F295A" w:rsidRPr="00247932">
        <w:t xml:space="preserve">entendida como </w:t>
      </w:r>
      <w:r w:rsidR="009D2FB5" w:rsidRPr="00247932">
        <w:t xml:space="preserve">aquella </w:t>
      </w:r>
      <w:r w:rsidR="002515F5" w:rsidRPr="00247932">
        <w:t>restricción</w:t>
      </w:r>
      <w:r w:rsidR="002F295A" w:rsidRPr="00247932">
        <w:t xml:space="preserve"> de </w:t>
      </w:r>
      <w:r w:rsidR="009D2FB5" w:rsidRPr="00247932">
        <w:t>trasgredir</w:t>
      </w:r>
      <w:r w:rsidR="002F295A" w:rsidRPr="00247932">
        <w:t xml:space="preserve"> </w:t>
      </w:r>
      <w:r w:rsidR="009D2FB5" w:rsidRPr="00247932">
        <w:t xml:space="preserve">el </w:t>
      </w:r>
      <w:r w:rsidR="002515F5" w:rsidRPr="00247932">
        <w:t>ordenamiento</w:t>
      </w:r>
      <w:r w:rsidR="009D2FB5" w:rsidRPr="00247932">
        <w:t xml:space="preserve"> </w:t>
      </w:r>
      <w:r w:rsidR="002515F5" w:rsidRPr="00247932">
        <w:t>jurídico</w:t>
      </w:r>
      <w:r w:rsidR="002F295A" w:rsidRPr="00247932">
        <w:t xml:space="preserve"> técnic</w:t>
      </w:r>
      <w:r w:rsidR="009D2FB5" w:rsidRPr="00247932">
        <w:t xml:space="preserve">o sub examine, es decir, que el operador disciplinario no podría </w:t>
      </w:r>
      <w:r w:rsidR="002F295A" w:rsidRPr="00247932">
        <w:t xml:space="preserve">actuar en contra de las reglas de la técnica, cuando éstas sean claras y uniformes. </w:t>
      </w:r>
    </w:p>
    <w:p w14:paraId="15AC874A" w14:textId="0EA68926" w:rsidR="00761A64" w:rsidRPr="00247932" w:rsidRDefault="00761A64" w:rsidP="00A76C1F">
      <w:pPr>
        <w:spacing w:line="360" w:lineRule="auto"/>
        <w:jc w:val="both"/>
      </w:pPr>
    </w:p>
    <w:p w14:paraId="4D9EA84A" w14:textId="77777777" w:rsidR="00E80C47" w:rsidRPr="00247932" w:rsidRDefault="00E80C47" w:rsidP="00A76C1F">
      <w:pPr>
        <w:spacing w:line="360" w:lineRule="auto"/>
        <w:jc w:val="both"/>
      </w:pPr>
    </w:p>
    <w:p w14:paraId="59C283EF" w14:textId="1B4ADBEF" w:rsidR="00030131" w:rsidRPr="00247932" w:rsidRDefault="007C0BB7" w:rsidP="002515F5">
      <w:pPr>
        <w:pStyle w:val="Prrafodelista"/>
        <w:numPr>
          <w:ilvl w:val="0"/>
          <w:numId w:val="2"/>
        </w:numPr>
        <w:spacing w:line="360" w:lineRule="auto"/>
        <w:jc w:val="both"/>
        <w:rPr>
          <w:b/>
          <w:bCs/>
        </w:rPr>
      </w:pPr>
      <w:r w:rsidRPr="00247932">
        <w:rPr>
          <w:b/>
          <w:bCs/>
        </w:rPr>
        <w:t xml:space="preserve">LA </w:t>
      </w:r>
      <w:r w:rsidR="00030131" w:rsidRPr="00247932">
        <w:rPr>
          <w:b/>
          <w:bCs/>
        </w:rPr>
        <w:t>SANCION</w:t>
      </w:r>
    </w:p>
    <w:p w14:paraId="47AAEEB4" w14:textId="03944FC1" w:rsidR="00E80C47" w:rsidRPr="00247932" w:rsidRDefault="00E80C47" w:rsidP="00A76C1F">
      <w:pPr>
        <w:spacing w:line="360" w:lineRule="auto"/>
        <w:jc w:val="both"/>
      </w:pPr>
    </w:p>
    <w:p w14:paraId="319743D6" w14:textId="77777777" w:rsidR="00A7597A" w:rsidRPr="00247932" w:rsidRDefault="00E80C47" w:rsidP="00A76C1F">
      <w:pPr>
        <w:pStyle w:val="NormalWeb"/>
        <w:shd w:val="clear" w:color="auto" w:fill="FFFFFF"/>
        <w:spacing w:line="360" w:lineRule="auto"/>
        <w:ind w:firstLine="567"/>
      </w:pPr>
      <w:r w:rsidRPr="00247932">
        <w:lastRenderedPageBreak/>
        <w:t>“</w:t>
      </w:r>
      <w:r w:rsidRPr="00247932">
        <w:rPr>
          <w:i/>
          <w:iCs/>
        </w:rPr>
        <w:t>En Colombia existen leyes para regular cualquier tipo de comportamiento, su producción es en serie y pocas veces se evalúa de manera consciente que la obligación del legislador no se limita a expedir normas válidas</w:t>
      </w:r>
      <w:r w:rsidRPr="00247932">
        <w:t xml:space="preserve">” </w:t>
      </w:r>
      <w:r w:rsidR="00A7597A" w:rsidRPr="00247932">
        <w:t>(ANGARITA, FEO, 2018)</w:t>
      </w:r>
      <w:r w:rsidRPr="00247932">
        <w:t>,</w:t>
      </w:r>
    </w:p>
    <w:p w14:paraId="3B218760" w14:textId="1B2DF002" w:rsidR="00A7597A" w:rsidRPr="00247932" w:rsidRDefault="00A7597A" w:rsidP="00A76C1F">
      <w:pPr>
        <w:pStyle w:val="NormalWeb"/>
        <w:shd w:val="clear" w:color="auto" w:fill="FFFFFF"/>
        <w:spacing w:line="360" w:lineRule="auto"/>
        <w:ind w:firstLine="567"/>
      </w:pPr>
      <w:r w:rsidRPr="00247932">
        <w:t xml:space="preserve">La expedición de normas, adoptas de sociedades debidamente organizadas, cuyas coyunturas sociales son ajenas a las nuestras, es lo que hace su </w:t>
      </w:r>
      <w:r w:rsidR="00247932" w:rsidRPr="00247932">
        <w:t>ineficacia</w:t>
      </w:r>
      <w:r w:rsidRPr="00247932">
        <w:t xml:space="preserve"> y que se pretenda ser convalidadas a </w:t>
      </w:r>
      <w:r w:rsidR="00247932" w:rsidRPr="00247932">
        <w:t>través</w:t>
      </w:r>
      <w:r w:rsidRPr="00247932">
        <w:t xml:space="preserve"> de políticas publicas de carácter populistas e ineficaces que solo se convierten en una </w:t>
      </w:r>
      <w:r w:rsidR="00247932" w:rsidRPr="00247932">
        <w:t>utopía</w:t>
      </w:r>
      <w:r w:rsidRPr="00247932">
        <w:t xml:space="preserve">, quedando en un efímero deseo de hacerse material, pues carecen de conexión social, cultural, perdiendo su carácter preventivo e inobservando que lo que se necesita, es precisamente hacer un uso adecuado de la planeación social, y de buscar la génesis de los problemas, no la aplicación de soluciones a problemas ya materializados, es por eso que al derecho disciplinario hoy se le conoce como el </w:t>
      </w:r>
      <w:r w:rsidR="00247932" w:rsidRPr="00247932">
        <w:t>derecho</w:t>
      </w:r>
      <w:r w:rsidRPr="00247932">
        <w:t xml:space="preserve"> inquisidor y no solo por el sistema que lo funda, si no por tener una característica eminentemente sancionatorio y no preventiva, pues, busca la disciplina a </w:t>
      </w:r>
      <w:r w:rsidR="00247932" w:rsidRPr="00247932">
        <w:t>través</w:t>
      </w:r>
      <w:r w:rsidRPr="00247932">
        <w:t xml:space="preserve"> de la intimidación y l</w:t>
      </w:r>
      <w:r w:rsidR="007C0BB7" w:rsidRPr="00247932">
        <w:t>a producción</w:t>
      </w:r>
      <w:r w:rsidRPr="00247932">
        <w:t xml:space="preserve"> de sanciones correctivas en vez de aunar esfuerzos en la búsquedas d</w:t>
      </w:r>
      <w:r w:rsidR="00247932" w:rsidRPr="00247932">
        <w:t>e políticas</w:t>
      </w:r>
      <w:r w:rsidRPr="00247932">
        <w:t xml:space="preserve"> publicas preventivas y no repetitivas.</w:t>
      </w:r>
    </w:p>
    <w:p w14:paraId="0B999070" w14:textId="35EEE7D6" w:rsidR="00E80C47" w:rsidRPr="00247932" w:rsidRDefault="00A7597A" w:rsidP="00A76C1F">
      <w:pPr>
        <w:pStyle w:val="NormalWeb"/>
        <w:shd w:val="clear" w:color="auto" w:fill="FFFFFF"/>
        <w:spacing w:line="360" w:lineRule="auto"/>
        <w:ind w:firstLine="567"/>
      </w:pPr>
      <w:r w:rsidRPr="00247932">
        <w:t>De lo a</w:t>
      </w:r>
      <w:r w:rsidR="00E80C47" w:rsidRPr="00247932">
        <w:t xml:space="preserve">nterior, </w:t>
      </w:r>
      <w:r w:rsidRPr="00247932">
        <w:t>observamos que</w:t>
      </w:r>
      <w:r w:rsidR="00E80C47" w:rsidRPr="00247932">
        <w:t xml:space="preserve"> el desarrollo legislativo a primera vista tiene una relación directa con el aumento o disminución de las sanciones, </w:t>
      </w:r>
      <w:r w:rsidR="009C2013" w:rsidRPr="00247932">
        <w:t>pues degeneran sus esfuerzos en la búsqueda de normas de conductas pétreas sin adaptabilidad social, y pierden de vista que la finalidad del derecho disciplinario es crear un panorama finalista donde el interés general debe primar ante un estado social y democrático de derecho, y que es precisamente en razón a ello, al cumplimiento de su objeto social, que la funciona administrativa como sus operadores deben fluctuar, cambiar y adaptarse.</w:t>
      </w:r>
    </w:p>
    <w:p w14:paraId="164C4F4E" w14:textId="3ED7635B" w:rsidR="00030131" w:rsidRPr="00247932" w:rsidRDefault="002515F5" w:rsidP="00A76C1F">
      <w:pPr>
        <w:spacing w:line="360" w:lineRule="auto"/>
        <w:jc w:val="both"/>
        <w:rPr>
          <w:b/>
          <w:bCs/>
        </w:rPr>
      </w:pPr>
      <w:r w:rsidRPr="00247932">
        <w:rPr>
          <w:b/>
          <w:bCs/>
        </w:rPr>
        <w:t xml:space="preserve">3.1 </w:t>
      </w:r>
      <w:r w:rsidR="00030131" w:rsidRPr="00247932">
        <w:rPr>
          <w:b/>
          <w:bCs/>
        </w:rPr>
        <w:t xml:space="preserve"> CLASES DE SANCIONES</w:t>
      </w:r>
    </w:p>
    <w:p w14:paraId="1A7F38D1" w14:textId="77777777" w:rsidR="009C1684" w:rsidRPr="00247932" w:rsidRDefault="009C1684" w:rsidP="00A76C1F">
      <w:pPr>
        <w:spacing w:line="360" w:lineRule="auto"/>
      </w:pPr>
    </w:p>
    <w:p w14:paraId="24282BDB" w14:textId="64CCDDD8" w:rsidR="009C1684" w:rsidRPr="00247932" w:rsidRDefault="009C1684" w:rsidP="00A76C1F">
      <w:pPr>
        <w:spacing w:line="360" w:lineRule="auto"/>
        <w:ind w:firstLine="567"/>
      </w:pPr>
      <w:r w:rsidRPr="00247932">
        <w:t xml:space="preserve">Las sanciones se realizaran </w:t>
      </w:r>
      <w:r w:rsidR="0055087E" w:rsidRPr="00247932">
        <w:t>brevemente</w:t>
      </w:r>
      <w:r w:rsidRPr="00247932">
        <w:t xml:space="preserve"> con fin enunciativo en aras de los temas sobrevinientes.</w:t>
      </w:r>
    </w:p>
    <w:p w14:paraId="5D44F770" w14:textId="77777777" w:rsidR="009C1684" w:rsidRPr="00247932" w:rsidRDefault="009C1684" w:rsidP="00A76C1F">
      <w:pPr>
        <w:spacing w:line="360" w:lineRule="auto"/>
        <w:ind w:firstLine="567"/>
      </w:pPr>
    </w:p>
    <w:p w14:paraId="4DCD2389" w14:textId="5763B198" w:rsidR="009C1684" w:rsidRPr="00247932" w:rsidRDefault="002515F5" w:rsidP="00A76C1F">
      <w:pPr>
        <w:spacing w:line="360" w:lineRule="auto"/>
        <w:ind w:firstLine="567"/>
      </w:pPr>
      <w:r w:rsidRPr="00247932">
        <w:t xml:space="preserve">3.1.1 </w:t>
      </w:r>
      <w:r w:rsidR="009C1684" w:rsidRPr="009C1684">
        <w:t>Destitución e inhabilidad general</w:t>
      </w:r>
    </w:p>
    <w:p w14:paraId="125815EA" w14:textId="77777777" w:rsidR="009C1684" w:rsidRPr="00247932" w:rsidRDefault="009C1684" w:rsidP="00A76C1F">
      <w:pPr>
        <w:spacing w:line="360" w:lineRule="auto"/>
        <w:ind w:firstLine="567"/>
      </w:pPr>
    </w:p>
    <w:p w14:paraId="66FB11C4" w14:textId="01891D74" w:rsidR="009C1684" w:rsidRPr="00247932" w:rsidRDefault="009C1684" w:rsidP="00A76C1F">
      <w:pPr>
        <w:spacing w:line="360" w:lineRule="auto"/>
        <w:ind w:firstLine="567"/>
      </w:pPr>
      <w:r w:rsidRPr="009C1684">
        <w:lastRenderedPageBreak/>
        <w:t xml:space="preserve">cuando el servidor público comete una falta gravísima </w:t>
      </w:r>
      <w:r w:rsidRPr="00247932">
        <w:t xml:space="preserve">a titulo de </w:t>
      </w:r>
      <w:r w:rsidRPr="009C1684">
        <w:t>dolo o culpa gravísima</w:t>
      </w:r>
      <w:r w:rsidRPr="00247932">
        <w:t xml:space="preserve"> será aplicable la sanción del</w:t>
      </w:r>
      <w:r w:rsidRPr="009C1684">
        <w:t xml:space="preserve"> Art. 44 numeral 1º. La destitución conforme el artículo 45 de la Ley 734 de 2002, literal a) puede dar lugar a: a). La terminación de la relación del servidor público con la administración, sin importar que dicho servidor público se encuentre vinculado a aquella bajo la modalidad de libre nombramiento y remoción, </w:t>
      </w:r>
      <w:r w:rsidR="0055087E" w:rsidRPr="00247932">
        <w:t xml:space="preserve">sea </w:t>
      </w:r>
      <w:r w:rsidRPr="009C1684">
        <w:t xml:space="preserve"> funcionario de carrera, o se trate de un cargo de elección. b). La desvinculación del cargo cuando el servidor público incurra en la prohibición contemplada en el artículo 110 Constitucional, esto es, la de hacer contribución alguna a los partidos, movimientos o candidatos, o inducir a otros a que lo hagan, siempre y cuando no medie excepción establecida en la Ley -“anti clientelismo”-. También en los casos contemplados en el artículo 278 Constitucional, numeral 1º, que establece funciones específicas para el Procurador General de la Nación, que debe cumplir previa audiencia7 , mediante decisión motivada y tratándose de funcionarios aforados que realicen las conductas allí expresamente establecidas. c). La terminación del contrato de trabajo cuando la vinculación a la administración se ha producido por este medio legal. Ahora bien, la sanción de destitución e inhabilidad general, es una sola, inseparable y recurrente, lo cual se entiende cuando se lee en el literal d) numeral 1º del artículo 45 de la Ley 734 de 2002: “En todos los casos anteriores, la imposibilidad de ejercer la función pública en cualquier cargo o función, por el término señalado en el fallo, (…)”.</w:t>
      </w:r>
    </w:p>
    <w:p w14:paraId="24771AF0" w14:textId="77777777" w:rsidR="009C1684" w:rsidRPr="00247932" w:rsidRDefault="009C1684" w:rsidP="00A76C1F">
      <w:pPr>
        <w:spacing w:line="360" w:lineRule="auto"/>
        <w:ind w:firstLine="567"/>
      </w:pPr>
    </w:p>
    <w:p w14:paraId="18D47D12" w14:textId="77777777" w:rsidR="0055087E" w:rsidRPr="00247932" w:rsidRDefault="009C1684" w:rsidP="00A76C1F">
      <w:pPr>
        <w:spacing w:line="360" w:lineRule="auto"/>
        <w:ind w:firstLine="567"/>
      </w:pPr>
      <w:r w:rsidRPr="009C1684">
        <w:t xml:space="preserve">la imposibilidad de ejercer la función pública en cualquier cargo o función, se </w:t>
      </w:r>
      <w:r w:rsidRPr="00247932">
        <w:t>refiere</w:t>
      </w:r>
      <w:r w:rsidRPr="009C1684">
        <w:t xml:space="preserve"> a una inhabilidad general que como consecuencia de la falta</w:t>
      </w:r>
      <w:r w:rsidRPr="00247932">
        <w:t xml:space="preserve">, </w:t>
      </w:r>
      <w:r w:rsidRPr="009C1684">
        <w:t xml:space="preserve">le impide </w:t>
      </w:r>
      <w:r w:rsidRPr="00247932">
        <w:t xml:space="preserve">ostentar </w:t>
      </w:r>
      <w:r w:rsidR="0055087E" w:rsidRPr="00247932">
        <w:t xml:space="preserve">la calidad </w:t>
      </w:r>
      <w:r w:rsidRPr="009C1684">
        <w:t xml:space="preserve"> </w:t>
      </w:r>
      <w:r w:rsidR="0055087E" w:rsidRPr="00247932">
        <w:t xml:space="preserve">de </w:t>
      </w:r>
      <w:r w:rsidRPr="009C1684">
        <w:t>servidor público, por el t</w:t>
      </w:r>
      <w:r w:rsidR="0055087E" w:rsidRPr="00247932">
        <w:t xml:space="preserve">ermino de </w:t>
      </w:r>
      <w:r w:rsidRPr="009C1684">
        <w:t xml:space="preserve">mínimo diez (10), máximo veinte (20) años, y es en relación con este mínimo y máximo que el juez disciplinario puede tasar y/o fijar la cantidad de inhabilidad. </w:t>
      </w:r>
    </w:p>
    <w:p w14:paraId="0BD783C5" w14:textId="65E6DCDA" w:rsidR="0055087E" w:rsidRPr="00247932" w:rsidRDefault="0055087E" w:rsidP="00247932">
      <w:pPr>
        <w:spacing w:line="360" w:lineRule="auto"/>
      </w:pPr>
    </w:p>
    <w:p w14:paraId="64B3918D" w14:textId="77777777" w:rsidR="0055087E" w:rsidRPr="009C1684" w:rsidRDefault="0055087E" w:rsidP="00A76C1F">
      <w:pPr>
        <w:spacing w:line="360" w:lineRule="auto"/>
        <w:ind w:firstLine="567"/>
      </w:pPr>
    </w:p>
    <w:p w14:paraId="5742767D" w14:textId="4ECA08AA" w:rsidR="0055087E" w:rsidRPr="00247932" w:rsidRDefault="002515F5" w:rsidP="00A76C1F">
      <w:pPr>
        <w:spacing w:line="360" w:lineRule="auto"/>
        <w:ind w:firstLine="567"/>
      </w:pPr>
      <w:r w:rsidRPr="00247932">
        <w:t xml:space="preserve">3.1.2 </w:t>
      </w:r>
      <w:r w:rsidR="009C1684" w:rsidRPr="009C1684">
        <w:t xml:space="preserve">Suspensión en el ejercicio del cargo e inhabilidad especial </w:t>
      </w:r>
    </w:p>
    <w:p w14:paraId="439B5431" w14:textId="77777777" w:rsidR="0055087E" w:rsidRPr="00247932" w:rsidRDefault="0055087E" w:rsidP="00A76C1F">
      <w:pPr>
        <w:spacing w:line="360" w:lineRule="auto"/>
        <w:ind w:firstLine="567"/>
      </w:pPr>
    </w:p>
    <w:p w14:paraId="1A8954EF" w14:textId="35B6AD6B" w:rsidR="0055087E" w:rsidRPr="00247932" w:rsidRDefault="009C1684" w:rsidP="00A76C1F">
      <w:pPr>
        <w:spacing w:line="360" w:lineRule="auto"/>
        <w:ind w:firstLine="567"/>
      </w:pPr>
      <w:r w:rsidRPr="009C1684">
        <w:t>para las faltas graves dolosas o gravísimas culposas</w:t>
      </w:r>
      <w:r w:rsidR="0055087E" w:rsidRPr="00247932">
        <w:t xml:space="preserve">, se aplica el </w:t>
      </w:r>
      <w:r w:rsidRPr="009C1684">
        <w:t xml:space="preserve">Art. 44 numeral 2. </w:t>
      </w:r>
      <w:r w:rsidR="0055087E" w:rsidRPr="00247932">
        <w:t xml:space="preserve">Aquí es importante </w:t>
      </w:r>
      <w:r w:rsidR="00247932" w:rsidRPr="00247932">
        <w:t>resaltar</w:t>
      </w:r>
      <w:r w:rsidR="0055087E" w:rsidRPr="00247932">
        <w:t xml:space="preserve"> </w:t>
      </w:r>
      <w:r w:rsidRPr="009C1684">
        <w:t xml:space="preserve"> que </w:t>
      </w:r>
      <w:r w:rsidR="0055087E" w:rsidRPr="00247932">
        <w:t xml:space="preserve">al utiliza </w:t>
      </w:r>
      <w:r w:rsidRPr="009C1684">
        <w:t xml:space="preserve">el legislador la </w:t>
      </w:r>
      <w:r w:rsidR="0055087E" w:rsidRPr="00247932">
        <w:t>cita</w:t>
      </w:r>
      <w:r w:rsidRPr="009C1684">
        <w:t xml:space="preserve"> “gravísimas culposas” está </w:t>
      </w:r>
      <w:r w:rsidRPr="009C1684">
        <w:lastRenderedPageBreak/>
        <w:t xml:space="preserve">diciendo que la sanción se aplica a las faltas </w:t>
      </w:r>
      <w:r w:rsidR="0055087E" w:rsidRPr="00247932">
        <w:t xml:space="preserve">que de conformidad con el </w:t>
      </w:r>
      <w:r w:rsidR="00247932" w:rsidRPr="00247932">
        <w:t>articulo</w:t>
      </w:r>
      <w:r w:rsidR="0055087E" w:rsidRPr="00247932">
        <w:t xml:space="preserve"> 43, </w:t>
      </w:r>
      <w:r w:rsidR="00247932" w:rsidRPr="00247932">
        <w:t>numeral</w:t>
      </w:r>
      <w:r w:rsidR="0055087E" w:rsidRPr="00247932">
        <w:t xml:space="preserve"> 9,</w:t>
      </w:r>
      <w:r w:rsidRPr="009C1684">
        <w:t xml:space="preserve"> </w:t>
      </w:r>
      <w:r w:rsidR="0055087E" w:rsidRPr="00247932">
        <w:t xml:space="preserve">su calificación de </w:t>
      </w:r>
      <w:r w:rsidR="00247932" w:rsidRPr="00247932">
        <w:t>gravísima</w:t>
      </w:r>
      <w:r w:rsidRPr="009C1684">
        <w:t xml:space="preserve">, </w:t>
      </w:r>
      <w:r w:rsidR="0055087E" w:rsidRPr="00247932">
        <w:t>cambia al ser atribuidas a titulo de</w:t>
      </w:r>
      <w:r w:rsidRPr="009C1684">
        <w:t xml:space="preserve"> culpa grave. </w:t>
      </w:r>
      <w:r w:rsidR="0055087E" w:rsidRPr="00247932">
        <w:t xml:space="preserve">Y se genera en razón a la </w:t>
      </w:r>
      <w:r w:rsidRPr="009C1684">
        <w:t xml:space="preserve"> proporcionalidad.</w:t>
      </w:r>
    </w:p>
    <w:p w14:paraId="170A0269" w14:textId="77777777" w:rsidR="0055087E" w:rsidRPr="00247932" w:rsidRDefault="0055087E" w:rsidP="00A76C1F">
      <w:pPr>
        <w:spacing w:line="360" w:lineRule="auto"/>
        <w:ind w:firstLine="567"/>
      </w:pPr>
    </w:p>
    <w:p w14:paraId="11774C2E" w14:textId="77777777" w:rsidR="00592A85" w:rsidRPr="00247932" w:rsidRDefault="009C1684" w:rsidP="00A76C1F">
      <w:pPr>
        <w:spacing w:line="360" w:lineRule="auto"/>
        <w:ind w:firstLine="567"/>
      </w:pPr>
      <w:r w:rsidRPr="009C1684">
        <w:t xml:space="preserve"> La suspensión a la luz del artículo 45 numeral 2 de la Ley 734 de 2002, </w:t>
      </w:r>
      <w:r w:rsidR="00592A85" w:rsidRPr="00247932">
        <w:t>se</w:t>
      </w:r>
      <w:r w:rsidRPr="009C1684">
        <w:t xml:space="preserve"> </w:t>
      </w:r>
      <w:r w:rsidR="00592A85" w:rsidRPr="00247932">
        <w:t>denifen</w:t>
      </w:r>
      <w:r w:rsidRPr="009C1684">
        <w:t xml:space="preserve"> como la separación del ejercicio del cargo en </w:t>
      </w:r>
      <w:r w:rsidR="00592A85" w:rsidRPr="00247932">
        <w:t xml:space="preserve">el cual se </w:t>
      </w:r>
      <w:r w:rsidRPr="009C1684">
        <w:t xml:space="preserve"> desempeño </w:t>
      </w:r>
      <w:r w:rsidR="00592A85" w:rsidRPr="00247932">
        <w:t>el</w:t>
      </w:r>
      <w:r w:rsidRPr="009C1684">
        <w:t xml:space="preserve"> orig</w:t>
      </w:r>
      <w:r w:rsidR="00592A85" w:rsidRPr="00247932">
        <w:t xml:space="preserve">en de </w:t>
      </w:r>
      <w:r w:rsidRPr="009C1684">
        <w:t xml:space="preserve">la falta. La inhabilidad que como sanción </w:t>
      </w:r>
      <w:r w:rsidR="00592A85" w:rsidRPr="00247932">
        <w:t xml:space="preserve"> acompaña, imposibilita el </w:t>
      </w:r>
      <w:r w:rsidRPr="009C1684">
        <w:t>ejer</w:t>
      </w:r>
      <w:r w:rsidR="00592A85" w:rsidRPr="00247932">
        <w:t>cicio de</w:t>
      </w:r>
      <w:r w:rsidRPr="009C1684">
        <w:t xml:space="preserve"> la función pública, en </w:t>
      </w:r>
      <w:r w:rsidR="00592A85" w:rsidRPr="00247932">
        <w:t>aquel cargo que se origino</w:t>
      </w:r>
      <w:r w:rsidRPr="009C1684">
        <w:t xml:space="preserve">, por el término señalado en el fallo. </w:t>
      </w:r>
    </w:p>
    <w:p w14:paraId="59B68E05" w14:textId="77777777" w:rsidR="00592A85" w:rsidRPr="00247932" w:rsidRDefault="00592A85" w:rsidP="00A76C1F">
      <w:pPr>
        <w:spacing w:line="360" w:lineRule="auto"/>
        <w:ind w:firstLine="567"/>
      </w:pPr>
    </w:p>
    <w:p w14:paraId="66C6263F" w14:textId="734587EF" w:rsidR="0055087E" w:rsidRPr="00247932" w:rsidRDefault="009C1684" w:rsidP="00A76C1F">
      <w:pPr>
        <w:spacing w:line="360" w:lineRule="auto"/>
        <w:ind w:firstLine="567"/>
      </w:pPr>
      <w:r w:rsidRPr="009C1684">
        <w:t xml:space="preserve">la aplicación de esta </w:t>
      </w:r>
      <w:r w:rsidR="00592A85" w:rsidRPr="00247932">
        <w:t xml:space="preserve">sanción, </w:t>
      </w:r>
      <w:r w:rsidRPr="009C1684">
        <w:t xml:space="preserve"> </w:t>
      </w:r>
      <w:r w:rsidR="00592A85" w:rsidRPr="00247932">
        <w:t>crea una</w:t>
      </w:r>
      <w:r w:rsidRPr="009C1684">
        <w:t xml:space="preserve"> discrecional</w:t>
      </w:r>
      <w:r w:rsidR="00592A85" w:rsidRPr="00247932">
        <w:t>idad sobre el</w:t>
      </w:r>
      <w:r w:rsidRPr="009C1684">
        <w:t xml:space="preserve"> mínimo de treinta (30) días y máximo de doce (12) meses. Cantidad de inhabilidad que debe ser establecida sobre la base de los criterios previstos en el artículo 47. </w:t>
      </w:r>
      <w:r w:rsidR="00592A85" w:rsidRPr="00247932">
        <w:t>No obstante sus criterios son intangibles ante la percepción de atenuantes y/o agravantes.</w:t>
      </w:r>
    </w:p>
    <w:p w14:paraId="19EA71A9" w14:textId="77777777" w:rsidR="0055087E" w:rsidRPr="00247932" w:rsidRDefault="0055087E" w:rsidP="00A76C1F">
      <w:pPr>
        <w:spacing w:line="360" w:lineRule="auto"/>
        <w:ind w:firstLine="567"/>
      </w:pPr>
    </w:p>
    <w:p w14:paraId="48401F3E" w14:textId="3121DC49" w:rsidR="00592A85" w:rsidRPr="00247932" w:rsidRDefault="009C1684" w:rsidP="002515F5">
      <w:pPr>
        <w:pStyle w:val="Prrafodelista"/>
        <w:numPr>
          <w:ilvl w:val="2"/>
          <w:numId w:val="2"/>
        </w:numPr>
        <w:spacing w:line="360" w:lineRule="auto"/>
      </w:pPr>
      <w:r w:rsidRPr="00247932">
        <w:t xml:space="preserve">Suspensión </w:t>
      </w:r>
    </w:p>
    <w:p w14:paraId="1E5800C2" w14:textId="77777777" w:rsidR="002515F5" w:rsidRPr="00247932" w:rsidRDefault="002515F5" w:rsidP="002515F5">
      <w:pPr>
        <w:pStyle w:val="Prrafodelista"/>
        <w:spacing w:line="360" w:lineRule="auto"/>
        <w:ind w:left="1286"/>
      </w:pPr>
    </w:p>
    <w:p w14:paraId="7C488661" w14:textId="2A8580D9" w:rsidR="0055087E" w:rsidRPr="00247932" w:rsidRDefault="00592A85" w:rsidP="00A76C1F">
      <w:pPr>
        <w:spacing w:line="360" w:lineRule="auto"/>
        <w:ind w:firstLine="567"/>
      </w:pPr>
      <w:r w:rsidRPr="00247932">
        <w:t xml:space="preserve">Esta sanción esta prevista </w:t>
      </w:r>
      <w:r w:rsidR="009C1684" w:rsidRPr="009C1684">
        <w:t xml:space="preserve">para las faltas graves culposas. Artículo 44 numeral 3º Ley 734 de 2002. La </w:t>
      </w:r>
      <w:r w:rsidRPr="00247932">
        <w:t>cual</w:t>
      </w:r>
      <w:r w:rsidR="009C1684" w:rsidRPr="009C1684">
        <w:t xml:space="preserve"> implica la separación </w:t>
      </w:r>
      <w:r w:rsidRPr="00247932">
        <w:t xml:space="preserve">temporal </w:t>
      </w:r>
      <w:r w:rsidR="009C1684" w:rsidRPr="009C1684">
        <w:t xml:space="preserve">del cargo en cuyo desempeño se originó la falta, </w:t>
      </w:r>
      <w:r w:rsidRPr="00247932">
        <w:t>sin que coexista</w:t>
      </w:r>
      <w:r w:rsidR="009C1684" w:rsidRPr="009C1684">
        <w:t xml:space="preserve"> inhabilidad. La suspensión será también de igual manera por un término mínimo de treinta (30) días máximo doce (12) meses. </w:t>
      </w:r>
    </w:p>
    <w:p w14:paraId="2505F3C8" w14:textId="77777777" w:rsidR="0055087E" w:rsidRPr="00247932" w:rsidRDefault="0055087E" w:rsidP="00A76C1F">
      <w:pPr>
        <w:spacing w:line="360" w:lineRule="auto"/>
        <w:ind w:firstLine="567"/>
      </w:pPr>
    </w:p>
    <w:p w14:paraId="7817CA34" w14:textId="48F88392" w:rsidR="00592A85" w:rsidRPr="00247932" w:rsidRDefault="002515F5" w:rsidP="00A76C1F">
      <w:pPr>
        <w:spacing w:line="360" w:lineRule="auto"/>
        <w:ind w:firstLine="567"/>
      </w:pPr>
      <w:r w:rsidRPr="00247932">
        <w:t xml:space="preserve">3.1.4 </w:t>
      </w:r>
      <w:r w:rsidR="009C1684" w:rsidRPr="009C1684">
        <w:t>Multa</w:t>
      </w:r>
    </w:p>
    <w:p w14:paraId="242BBA05" w14:textId="77777777" w:rsidR="00592A85" w:rsidRPr="00247932" w:rsidRDefault="00592A85" w:rsidP="00A76C1F">
      <w:pPr>
        <w:spacing w:line="360" w:lineRule="auto"/>
        <w:ind w:firstLine="567"/>
      </w:pPr>
      <w:r w:rsidRPr="00247932">
        <w:t xml:space="preserve"> </w:t>
      </w:r>
    </w:p>
    <w:p w14:paraId="6F4C2F41" w14:textId="12C843DC" w:rsidR="00592A85" w:rsidRPr="00247932" w:rsidRDefault="00592A85" w:rsidP="00247932">
      <w:pPr>
        <w:spacing w:line="360" w:lineRule="auto"/>
        <w:ind w:firstLine="567"/>
      </w:pPr>
      <w:r w:rsidRPr="00247932">
        <w:t xml:space="preserve">La multa es dada </w:t>
      </w:r>
      <w:r w:rsidR="009C1684" w:rsidRPr="009C1684">
        <w:t xml:space="preserve">para </w:t>
      </w:r>
      <w:r w:rsidRPr="00247932">
        <w:t xml:space="preserve">aquellas </w:t>
      </w:r>
      <w:r w:rsidR="009C1684" w:rsidRPr="009C1684">
        <w:t xml:space="preserve"> faltas leves dolosas</w:t>
      </w:r>
      <w:r w:rsidRPr="00247932">
        <w:t xml:space="preserve">, es decir para que aquellas que en razón a la trasgresión de un deber funcional, no se </w:t>
      </w:r>
      <w:r w:rsidR="00896418">
        <w:t>visualiza</w:t>
      </w:r>
      <w:r w:rsidRPr="00247932">
        <w:t xml:space="preserve"> una percepción de afectación en mayor grado pero su </w:t>
      </w:r>
      <w:r w:rsidR="00247932" w:rsidRPr="00247932">
        <w:t>comportamiento</w:t>
      </w:r>
      <w:r w:rsidRPr="00247932">
        <w:t xml:space="preserve"> hace necesario la producción de una sanción como mensaje ejemplarizante de </w:t>
      </w:r>
      <w:r w:rsidR="00247932" w:rsidRPr="00247932">
        <w:t>reproche</w:t>
      </w:r>
      <w:r w:rsidRPr="00247932">
        <w:t xml:space="preserve">, </w:t>
      </w:r>
      <w:r w:rsidR="009C1684" w:rsidRPr="009C1684">
        <w:t xml:space="preserve">Artículo 44 numeral 4º Ley 734 de 2002. Por disposición del numeral 4º del artículo 45 ibídem, la multa es una sanción de carácter pecuniario. </w:t>
      </w:r>
      <w:r w:rsidRPr="00247932">
        <w:t>la</w:t>
      </w:r>
      <w:r w:rsidR="009C1684" w:rsidRPr="009C1684">
        <w:t xml:space="preserve"> </w:t>
      </w:r>
      <w:r w:rsidRPr="00247932">
        <w:t>discrecionalidad del operador al</w:t>
      </w:r>
      <w:r w:rsidR="009C1684" w:rsidRPr="009C1684">
        <w:t xml:space="preserve"> tazar la cantidad de multa, sobre la base que previamente le ha establecido el legislador en el artículo 46 inciso 4º, </w:t>
      </w:r>
      <w:r w:rsidRPr="00247932">
        <w:t xml:space="preserve">es abismal, pues ante una falta poco relevante, </w:t>
      </w:r>
      <w:r w:rsidR="009C1684" w:rsidRPr="009C1684">
        <w:t xml:space="preserve">la multa no puede ser inferior al valor de diez (10) ni 12 superior </w:t>
      </w:r>
      <w:r w:rsidR="009C1684" w:rsidRPr="009C1684">
        <w:lastRenderedPageBreak/>
        <w:t>al de ciento ochenta (180) días del salario básico mensual devengado al momento de la comisión de la falta.</w:t>
      </w:r>
    </w:p>
    <w:p w14:paraId="1C69F8F5" w14:textId="77777777" w:rsidR="0055087E" w:rsidRPr="00247932" w:rsidRDefault="0055087E" w:rsidP="00A76C1F">
      <w:pPr>
        <w:spacing w:line="360" w:lineRule="auto"/>
        <w:ind w:firstLine="567"/>
      </w:pPr>
    </w:p>
    <w:p w14:paraId="41D66D28" w14:textId="68937E74" w:rsidR="00592A85" w:rsidRPr="00247932" w:rsidRDefault="002515F5" w:rsidP="00A76C1F">
      <w:pPr>
        <w:spacing w:line="360" w:lineRule="auto"/>
        <w:ind w:firstLine="567"/>
      </w:pPr>
      <w:r w:rsidRPr="00247932">
        <w:t xml:space="preserve">3.1.5 </w:t>
      </w:r>
      <w:r w:rsidR="009C1684" w:rsidRPr="009C1684">
        <w:t xml:space="preserve">Amonestación </w:t>
      </w:r>
      <w:r w:rsidR="00592A85" w:rsidRPr="00247932">
        <w:t>e</w:t>
      </w:r>
      <w:r w:rsidR="009C1684" w:rsidRPr="009C1684">
        <w:t xml:space="preserve">scrita </w:t>
      </w:r>
    </w:p>
    <w:p w14:paraId="3B878214" w14:textId="77777777" w:rsidR="00592A85" w:rsidRPr="00247932" w:rsidRDefault="00592A85" w:rsidP="00A76C1F">
      <w:pPr>
        <w:spacing w:line="360" w:lineRule="auto"/>
        <w:ind w:firstLine="567"/>
      </w:pPr>
    </w:p>
    <w:p w14:paraId="1ED0DFB3" w14:textId="58961FC4" w:rsidR="009C1684" w:rsidRPr="009C1684" w:rsidRDefault="009C1684" w:rsidP="00A76C1F">
      <w:pPr>
        <w:spacing w:line="360" w:lineRule="auto"/>
        <w:ind w:firstLine="567"/>
      </w:pPr>
      <w:r w:rsidRPr="009C1684">
        <w:t>Artículo 44 numeral 5º Ley 734 de 2002. Conforme el numeral 4º del artículo 45 ibídem, Es al representante legal de la entidad o quien haga sus veces a quien corresponde hacer efectiva esta sanción</w:t>
      </w:r>
    </w:p>
    <w:p w14:paraId="7A1AB9FF" w14:textId="77777777" w:rsidR="009C1684" w:rsidRPr="00247932" w:rsidRDefault="009C1684" w:rsidP="00A76C1F">
      <w:pPr>
        <w:spacing w:line="360" w:lineRule="auto"/>
        <w:ind w:firstLine="567"/>
        <w:jc w:val="both"/>
      </w:pPr>
    </w:p>
    <w:p w14:paraId="54152488" w14:textId="77777777" w:rsidR="0057596D" w:rsidRPr="00247932" w:rsidRDefault="0057596D" w:rsidP="00A76C1F">
      <w:pPr>
        <w:spacing w:line="360" w:lineRule="auto"/>
        <w:ind w:firstLine="567"/>
        <w:jc w:val="both"/>
      </w:pPr>
    </w:p>
    <w:p w14:paraId="088B10E5" w14:textId="50035935" w:rsidR="00030131" w:rsidRPr="00247932" w:rsidRDefault="002515F5" w:rsidP="00A76C1F">
      <w:pPr>
        <w:spacing w:line="360" w:lineRule="auto"/>
        <w:jc w:val="both"/>
      </w:pPr>
      <w:r w:rsidRPr="00247932">
        <w:t xml:space="preserve">3.2 </w:t>
      </w:r>
      <w:r w:rsidR="00030131" w:rsidRPr="00247932">
        <w:t xml:space="preserve"> CRITERIOS DE GRADUACION DE LA SANCION</w:t>
      </w:r>
    </w:p>
    <w:p w14:paraId="4EA8A4C9" w14:textId="77777777" w:rsidR="007C0BB7" w:rsidRPr="00247932" w:rsidRDefault="007C0BB7" w:rsidP="00A76C1F">
      <w:pPr>
        <w:spacing w:line="360" w:lineRule="auto"/>
        <w:ind w:firstLine="567"/>
        <w:jc w:val="both"/>
      </w:pPr>
    </w:p>
    <w:p w14:paraId="054DD82B" w14:textId="3E1B89CC" w:rsidR="00F81824" w:rsidRPr="00247932" w:rsidRDefault="007C0BB7" w:rsidP="00A76C1F">
      <w:pPr>
        <w:spacing w:line="360" w:lineRule="auto"/>
        <w:ind w:firstLine="567"/>
      </w:pPr>
      <w:r w:rsidRPr="00247932">
        <w:t xml:space="preserve">Los </w:t>
      </w:r>
      <w:r w:rsidRPr="007C0BB7">
        <w:t>CRITERIOS PARA LA GRADUACIÓN DE LA SANCIÓN</w:t>
      </w:r>
      <w:r w:rsidRPr="00247932">
        <w:t xml:space="preserve"> se encuentran expuestos en la</w:t>
      </w:r>
      <w:r w:rsidRPr="007C0BB7">
        <w:t xml:space="preserve"> Ley 734 de 2002 </w:t>
      </w:r>
      <w:r w:rsidRPr="00247932">
        <w:t>Art. 47.</w:t>
      </w:r>
      <w:r w:rsidR="00F81824" w:rsidRPr="00247932">
        <w:t>, sin embargo pese a su taxatividad, no se desprende de la estructuración una regla propia del procedimiento, si no marco de discrecionalidad muy amplio,</w:t>
      </w:r>
      <w:r w:rsidRPr="00247932">
        <w:t xml:space="preserve"> </w:t>
      </w:r>
      <w:r w:rsidR="00F81824" w:rsidRPr="00247932">
        <w:t>c</w:t>
      </w:r>
      <w:r w:rsidRPr="00247932">
        <w:t xml:space="preserve">riterios </w:t>
      </w:r>
      <w:r w:rsidR="00F81824" w:rsidRPr="00247932">
        <w:t xml:space="preserve"> que no son claros y en los</w:t>
      </w:r>
      <w:r w:rsidR="00F447FD" w:rsidRPr="00247932">
        <w:t xml:space="preserve"> </w:t>
      </w:r>
      <w:r w:rsidR="00F81824" w:rsidRPr="00247932">
        <w:t xml:space="preserve">cuales juega un papel importante la escuela profesional del operador disciplinario </w:t>
      </w:r>
      <w:r w:rsidR="00247932" w:rsidRPr="00247932">
        <w:t>así</w:t>
      </w:r>
      <w:r w:rsidR="00F81824" w:rsidRPr="00247932">
        <w:t xml:space="preserve"> como los prejuicios, </w:t>
      </w:r>
      <w:r w:rsidR="002536A8" w:rsidRPr="00247932">
        <w:t xml:space="preserve">ya que </w:t>
      </w:r>
      <w:r w:rsidRPr="00247932">
        <w:t>para la graduación de la sanción</w:t>
      </w:r>
      <w:r w:rsidR="00F81824" w:rsidRPr="00247932">
        <w:t xml:space="preserve"> no hay una </w:t>
      </w:r>
      <w:r w:rsidR="00247932" w:rsidRPr="00247932">
        <w:t>diferenciación</w:t>
      </w:r>
      <w:r w:rsidR="00F81824" w:rsidRPr="00247932">
        <w:t xml:space="preserve"> entre cuales pueden ser atenuantes como agravantes,</w:t>
      </w:r>
      <w:r w:rsidR="002536A8" w:rsidRPr="00247932">
        <w:t xml:space="preserve"> incurriendo en un claro ejemplo de </w:t>
      </w:r>
      <w:r w:rsidR="00247932" w:rsidRPr="00247932">
        <w:t>abuso del</w:t>
      </w:r>
      <w:r w:rsidR="002536A8" w:rsidRPr="00247932">
        <w:t xml:space="preserve"> derecho, </w:t>
      </w:r>
      <w:r w:rsidR="00F81824" w:rsidRPr="00247932">
        <w:t>observemos:</w:t>
      </w:r>
    </w:p>
    <w:p w14:paraId="123683F9" w14:textId="77777777" w:rsidR="00F81824" w:rsidRPr="00247932" w:rsidRDefault="00F81824" w:rsidP="00A76C1F">
      <w:pPr>
        <w:spacing w:line="360" w:lineRule="auto"/>
        <w:ind w:firstLine="567"/>
      </w:pPr>
    </w:p>
    <w:p w14:paraId="67EFACC4" w14:textId="77777777" w:rsidR="00F81824" w:rsidRPr="00247932" w:rsidRDefault="00F81824" w:rsidP="00A76C1F">
      <w:pPr>
        <w:spacing w:line="360" w:lineRule="auto"/>
        <w:ind w:firstLine="567"/>
      </w:pPr>
      <w:r w:rsidRPr="00247932">
        <w:t>Articulo 47: “</w:t>
      </w:r>
      <w:r w:rsidR="007C0BB7" w:rsidRPr="00247932">
        <w:t xml:space="preserve">La cuantía de la multa y el término de duración de la suspensión e inhabilidad se fijarán de acuerdo con los siguientes criterios: </w:t>
      </w:r>
    </w:p>
    <w:p w14:paraId="21669D41" w14:textId="77777777" w:rsidR="00F81824" w:rsidRPr="00247932" w:rsidRDefault="007C0BB7" w:rsidP="00A76C1F">
      <w:pPr>
        <w:spacing w:line="360" w:lineRule="auto"/>
        <w:ind w:firstLine="567"/>
      </w:pPr>
      <w:r w:rsidRPr="00247932">
        <w:t xml:space="preserve">a) Haber sido sancionado fiscal o disciplinariamente dentro de los cinco años anteriores a la comisión de la conducta que se investiga; </w:t>
      </w:r>
    </w:p>
    <w:p w14:paraId="66B9878A" w14:textId="77777777" w:rsidR="00F81824" w:rsidRPr="00247932" w:rsidRDefault="007C0BB7" w:rsidP="00A76C1F">
      <w:pPr>
        <w:spacing w:line="360" w:lineRule="auto"/>
        <w:ind w:firstLine="567"/>
      </w:pPr>
      <w:r w:rsidRPr="00247932">
        <w:t xml:space="preserve">b) La diligencia y eficiencia demostrada en el desempeño del cargo o de la función; </w:t>
      </w:r>
    </w:p>
    <w:p w14:paraId="4F466C80" w14:textId="77777777" w:rsidR="00F81824" w:rsidRPr="00247932" w:rsidRDefault="007C0BB7" w:rsidP="00A76C1F">
      <w:pPr>
        <w:spacing w:line="360" w:lineRule="auto"/>
        <w:ind w:firstLine="567"/>
      </w:pPr>
      <w:r w:rsidRPr="00247932">
        <w:t xml:space="preserve">c) Atribuir la responsabilidad infundadamente a un tercero; </w:t>
      </w:r>
    </w:p>
    <w:p w14:paraId="07C285F8" w14:textId="77777777" w:rsidR="00F81824" w:rsidRPr="00247932" w:rsidRDefault="007C0BB7" w:rsidP="00A76C1F">
      <w:pPr>
        <w:spacing w:line="360" w:lineRule="auto"/>
        <w:ind w:firstLine="567"/>
      </w:pPr>
      <w:r w:rsidRPr="00247932">
        <w:t xml:space="preserve">d) La confesión de la falta antes de la formulación de cargos; </w:t>
      </w:r>
    </w:p>
    <w:p w14:paraId="536F17E6" w14:textId="77777777" w:rsidR="00F81824" w:rsidRPr="00247932" w:rsidRDefault="007C0BB7" w:rsidP="00A76C1F">
      <w:pPr>
        <w:spacing w:line="360" w:lineRule="auto"/>
        <w:ind w:firstLine="567"/>
      </w:pPr>
      <w:r w:rsidRPr="00247932">
        <w:t xml:space="preserve">e) Haber procurado, por iniciativa propia, resarcir el daño o compensar el perjuicio causado; </w:t>
      </w:r>
    </w:p>
    <w:p w14:paraId="30A8EED0" w14:textId="77777777" w:rsidR="00F81824" w:rsidRPr="00247932" w:rsidRDefault="007C0BB7" w:rsidP="00A76C1F">
      <w:pPr>
        <w:spacing w:line="360" w:lineRule="auto"/>
        <w:ind w:firstLine="567"/>
      </w:pPr>
      <w:r w:rsidRPr="00247932">
        <w:lastRenderedPageBreak/>
        <w:t xml:space="preserve">f) Haber devuelto, restituido o reparado, según el caso, el bien afectado con la conducta constitutiva de la falta, siempre que la devolución, restitución o reparación no se hubieren decretado en otro proceso; </w:t>
      </w:r>
    </w:p>
    <w:p w14:paraId="7F764401" w14:textId="77777777" w:rsidR="00F81824" w:rsidRPr="00247932" w:rsidRDefault="007C0BB7" w:rsidP="00A76C1F">
      <w:pPr>
        <w:spacing w:line="360" w:lineRule="auto"/>
        <w:ind w:firstLine="567"/>
      </w:pPr>
      <w:r w:rsidRPr="00247932">
        <w:t xml:space="preserve">g) El grave daño social de la conducta; </w:t>
      </w:r>
    </w:p>
    <w:p w14:paraId="7FEADD75" w14:textId="77777777" w:rsidR="00F81824" w:rsidRPr="00247932" w:rsidRDefault="007C0BB7" w:rsidP="00A76C1F">
      <w:pPr>
        <w:spacing w:line="360" w:lineRule="auto"/>
        <w:ind w:firstLine="567"/>
      </w:pPr>
      <w:r w:rsidRPr="00247932">
        <w:t xml:space="preserve">h) La afectación a derechos fundamentales; </w:t>
      </w:r>
    </w:p>
    <w:p w14:paraId="34BAE19B" w14:textId="77777777" w:rsidR="00F81824" w:rsidRPr="00247932" w:rsidRDefault="007C0BB7" w:rsidP="00A76C1F">
      <w:pPr>
        <w:spacing w:line="360" w:lineRule="auto"/>
        <w:ind w:firstLine="567"/>
      </w:pPr>
      <w:r w:rsidRPr="00247932">
        <w:t xml:space="preserve">i) El conocimiento de la ilicitud; </w:t>
      </w:r>
    </w:p>
    <w:p w14:paraId="0E8D8109" w14:textId="77777777" w:rsidR="00F81824" w:rsidRPr="00247932" w:rsidRDefault="007C0BB7" w:rsidP="00A76C1F">
      <w:pPr>
        <w:spacing w:line="360" w:lineRule="auto"/>
        <w:ind w:firstLine="567"/>
      </w:pPr>
      <w:r w:rsidRPr="00247932">
        <w:t xml:space="preserve">j) Pertenecer el servidor público al nivel directivo o ejecutivo de la entidad. </w:t>
      </w:r>
    </w:p>
    <w:p w14:paraId="27E1F2E4" w14:textId="77777777" w:rsidR="00F81824" w:rsidRPr="00247932" w:rsidRDefault="00F81824" w:rsidP="00A76C1F">
      <w:pPr>
        <w:spacing w:line="360" w:lineRule="auto"/>
        <w:ind w:firstLine="567"/>
      </w:pPr>
    </w:p>
    <w:p w14:paraId="6C829AAC" w14:textId="659BDFB4" w:rsidR="007C0BB7" w:rsidRPr="00247932" w:rsidRDefault="007C0BB7" w:rsidP="00A76C1F">
      <w:pPr>
        <w:spacing w:line="360" w:lineRule="auto"/>
        <w:ind w:firstLine="567"/>
      </w:pPr>
      <w:r w:rsidRPr="00247932">
        <w:t>2. A quien, con una o varias acciones u omisiones, infrinja varias disposiciones de la ley disciplinaria o varias veces la misma disposición, se le graduará la sanción de acuerdo con los siguientes criterios:</w:t>
      </w:r>
    </w:p>
    <w:p w14:paraId="22881772" w14:textId="77777777" w:rsidR="00F81824" w:rsidRPr="00247932" w:rsidRDefault="007C0BB7" w:rsidP="00A76C1F">
      <w:pPr>
        <w:spacing w:line="360" w:lineRule="auto"/>
        <w:ind w:firstLine="567"/>
      </w:pPr>
      <w:r w:rsidRPr="007C0BB7">
        <w:t xml:space="preserve">a) Si la sanción más grave es la destitución e inhabilidad general, esta última se incrementará hasta en otro tanto, sin exceder el máximo legal; </w:t>
      </w:r>
    </w:p>
    <w:p w14:paraId="1F719468" w14:textId="77777777" w:rsidR="00F81824" w:rsidRPr="00247932" w:rsidRDefault="007C0BB7" w:rsidP="00A76C1F">
      <w:pPr>
        <w:spacing w:line="360" w:lineRule="auto"/>
        <w:ind w:firstLine="567"/>
      </w:pPr>
      <w:r w:rsidRPr="007C0BB7">
        <w:t xml:space="preserve">b) Si la sanción más grave es la suspensión e inhabilidad especial, se incrementará hasta en otro tanto, sin exceder el máximo legal; </w:t>
      </w:r>
    </w:p>
    <w:p w14:paraId="21E5DDA3" w14:textId="77777777" w:rsidR="00F81824" w:rsidRPr="00247932" w:rsidRDefault="007C0BB7" w:rsidP="00A76C1F">
      <w:pPr>
        <w:spacing w:line="360" w:lineRule="auto"/>
        <w:ind w:firstLine="567"/>
      </w:pPr>
      <w:r w:rsidRPr="007C0BB7">
        <w:t xml:space="preserve">c) Si la sanción más grave es la suspensión, esta se incrementará hasta en otro tanto, sin exceder el máximo legal; </w:t>
      </w:r>
    </w:p>
    <w:p w14:paraId="0D7DD376" w14:textId="635729A7" w:rsidR="007C0BB7" w:rsidRPr="007C0BB7" w:rsidRDefault="007C0BB7" w:rsidP="00A76C1F">
      <w:pPr>
        <w:spacing w:line="360" w:lineRule="auto"/>
        <w:ind w:firstLine="567"/>
      </w:pPr>
      <w:r w:rsidRPr="007C0BB7">
        <w:t>d) Si las sanciones son de multa se impondrá la más grave aumentada en otro tanto, sin exceder el máximo legal;</w:t>
      </w:r>
    </w:p>
    <w:p w14:paraId="61ECABFD" w14:textId="2F2620F2" w:rsidR="0057596D" w:rsidRPr="00247932" w:rsidRDefault="0057596D" w:rsidP="00A76C1F">
      <w:pPr>
        <w:spacing w:line="360" w:lineRule="auto"/>
        <w:ind w:firstLine="567"/>
      </w:pPr>
    </w:p>
    <w:p w14:paraId="101D8B4E" w14:textId="77777777" w:rsidR="004D75D7" w:rsidRPr="00247932" w:rsidRDefault="002536A8" w:rsidP="00A76C1F">
      <w:pPr>
        <w:spacing w:line="360" w:lineRule="auto"/>
        <w:ind w:firstLine="567"/>
      </w:pPr>
      <w:r w:rsidRPr="00247932">
        <w:t xml:space="preserve">ahora, si bien el marco normativo de aplicación para la graduación de la sanción esta plenamente establecido, no es allí donde nace la configuración de la sanción ejemplarizante a aplicar, y es erróneo percibir la aplicación del articula expuesto como el único determinante de la sanción. Es importante anotar que es el la evaluación y estructuración del pliego de caros donde </w:t>
      </w:r>
      <w:r w:rsidR="00F447FD" w:rsidRPr="001A786C">
        <w:t xml:space="preserve"> el operador disciplinario </w:t>
      </w:r>
      <w:r w:rsidR="00F447FD" w:rsidRPr="00247932">
        <w:t>puede</w:t>
      </w:r>
      <w:r w:rsidR="00F447FD" w:rsidRPr="001A786C">
        <w:t xml:space="preserve"> crear un hecho </w:t>
      </w:r>
      <w:r w:rsidRPr="00247932">
        <w:t xml:space="preserve"> o hacer una interpretación subjetiva </w:t>
      </w:r>
      <w:r w:rsidR="00F447FD" w:rsidRPr="001A786C">
        <w:t xml:space="preserve">que </w:t>
      </w:r>
      <w:r w:rsidRPr="00247932">
        <w:t>direccione el proceso</w:t>
      </w:r>
      <w:r w:rsidR="004D75D7" w:rsidRPr="00247932">
        <w:t xml:space="preserve">, </w:t>
      </w:r>
      <w:r w:rsidRPr="00247932">
        <w:t xml:space="preserve">un ejemplo de ello, es  colocar el plenario  en el panorámico de la aplicación del articulo 51, y </w:t>
      </w:r>
      <w:r w:rsidR="004D75D7" w:rsidRPr="00247932">
        <w:t>hacer</w:t>
      </w:r>
      <w:r w:rsidRPr="00247932">
        <w:t xml:space="preserve"> ver la actuación como aquella que no afecto</w:t>
      </w:r>
      <w:r w:rsidR="00F447FD" w:rsidRPr="001A786C">
        <w:t xml:space="preserve"> en menor grado el deber funcional, </w:t>
      </w:r>
      <w:r w:rsidRPr="00247932">
        <w:t xml:space="preserve">declarando la carencia de ilicitud sustancial y ordenando, o mejor exhortando  a que tal </w:t>
      </w:r>
      <w:r w:rsidR="004D75D7" w:rsidRPr="00247932">
        <w:t>conducta</w:t>
      </w:r>
      <w:r w:rsidRPr="00247932">
        <w:t xml:space="preserve"> sea</w:t>
      </w:r>
      <w:r w:rsidR="00F447FD" w:rsidRPr="001A786C">
        <w:t xml:space="preserve"> </w:t>
      </w:r>
      <w:r w:rsidR="004D75D7" w:rsidRPr="00247932">
        <w:t xml:space="preserve">tratada </w:t>
      </w:r>
      <w:r w:rsidR="00F447FD" w:rsidRPr="001A786C">
        <w:t xml:space="preserve">con un orden interno a y que en caso de reiteración lo </w:t>
      </w:r>
      <w:r w:rsidRPr="00247932">
        <w:t>pueda</w:t>
      </w:r>
      <w:r w:rsidR="00F447FD" w:rsidRPr="001A786C">
        <w:t xml:space="preserve"> elevar a la categoría de falta disciplinaria; </w:t>
      </w:r>
    </w:p>
    <w:p w14:paraId="40A75369" w14:textId="77777777" w:rsidR="004D75D7" w:rsidRPr="00247932" w:rsidRDefault="004D75D7" w:rsidP="00A76C1F">
      <w:pPr>
        <w:spacing w:line="360" w:lineRule="auto"/>
        <w:ind w:firstLine="567"/>
      </w:pPr>
    </w:p>
    <w:p w14:paraId="2FA98DF9" w14:textId="02F7D308" w:rsidR="004D75D7" w:rsidRPr="00247932" w:rsidRDefault="004D75D7" w:rsidP="00A76C1F">
      <w:pPr>
        <w:spacing w:line="360" w:lineRule="auto"/>
        <w:ind w:firstLine="567"/>
      </w:pPr>
      <w:r w:rsidRPr="00247932">
        <w:lastRenderedPageBreak/>
        <w:t>el</w:t>
      </w:r>
      <w:r w:rsidR="002536A8" w:rsidRPr="00247932">
        <w:t xml:space="preserve"> operador </w:t>
      </w:r>
      <w:r w:rsidR="00F447FD" w:rsidRPr="001A786C">
        <w:t xml:space="preserve"> </w:t>
      </w:r>
      <w:r w:rsidR="00247932" w:rsidRPr="00247932">
        <w:t>disciplinario</w:t>
      </w:r>
      <w:r w:rsidRPr="00247932">
        <w:t xml:space="preserve"> puede </w:t>
      </w:r>
      <w:r w:rsidR="002536A8" w:rsidRPr="00247932">
        <w:t>determin</w:t>
      </w:r>
      <w:r w:rsidRPr="00247932">
        <w:t>ar las</w:t>
      </w:r>
      <w:r w:rsidR="002536A8" w:rsidRPr="00247932">
        <w:t xml:space="preserve"> </w:t>
      </w:r>
      <w:r w:rsidR="00F447FD" w:rsidRPr="001A786C">
        <w:t xml:space="preserve">faltas </w:t>
      </w:r>
      <w:r w:rsidRPr="00247932">
        <w:t xml:space="preserve"> como </w:t>
      </w:r>
      <w:r w:rsidR="00F447FD" w:rsidRPr="001A786C">
        <w:t xml:space="preserve">gravísimas </w:t>
      </w:r>
      <w:r w:rsidRPr="00247932">
        <w:t xml:space="preserve"> o graves y de ello dependerá la sanción a imponer, </w:t>
      </w:r>
      <w:r w:rsidR="00247932" w:rsidRPr="00247932">
        <w:t>así</w:t>
      </w:r>
      <w:r w:rsidRPr="00247932">
        <w:t xml:space="preserve"> que es allí donde se configura la verdadera discrecionalidad, pues, </w:t>
      </w:r>
      <w:r w:rsidR="00247932" w:rsidRPr="00247932">
        <w:t>en el</w:t>
      </w:r>
      <w:r w:rsidRPr="00247932">
        <w:t xml:space="preserve"> ámbito de evaluación de la conducta es donde el operador, define como terminara el proceso.</w:t>
      </w:r>
    </w:p>
    <w:p w14:paraId="38A6E4B9" w14:textId="77777777" w:rsidR="004D75D7" w:rsidRPr="00247932" w:rsidRDefault="004D75D7" w:rsidP="00A76C1F">
      <w:pPr>
        <w:spacing w:line="360" w:lineRule="auto"/>
        <w:ind w:firstLine="567"/>
      </w:pPr>
    </w:p>
    <w:p w14:paraId="1A9D0187" w14:textId="61EACFC0" w:rsidR="00673C14" w:rsidRPr="00247932" w:rsidRDefault="004D75D7" w:rsidP="00A76C1F">
      <w:pPr>
        <w:pStyle w:val="NormalWeb"/>
        <w:spacing w:line="360" w:lineRule="auto"/>
        <w:ind w:firstLine="567"/>
      </w:pPr>
      <w:r w:rsidRPr="00247932">
        <w:t>Para el caso de las faltas gravísimas, el margen de discrecionalidad del operador es muy restringido, pues esta están plenamente identificadas y la c</w:t>
      </w:r>
      <w:r w:rsidR="00247932" w:rsidRPr="00247932">
        <w:t>on</w:t>
      </w:r>
      <w:r w:rsidRPr="00247932">
        <w:t>d</w:t>
      </w:r>
      <w:r w:rsidR="00247932" w:rsidRPr="00247932">
        <w:t>u</w:t>
      </w:r>
      <w:r w:rsidRPr="00247932">
        <w:t>cta que se configure  bajo ellas, no permite una calificación alterna, sin embargo ello es la regla general, y consigo siempre hay una excepción, en este caso y en relación al sistema de números apertura y tipos disciplinarios en blanco</w:t>
      </w:r>
      <w:r w:rsidR="00F24800" w:rsidRPr="00247932">
        <w:t xml:space="preserve">s vale traer a colación el articulo 50 de la ley en cita, pues este demanda que  </w:t>
      </w:r>
      <w:r w:rsidRPr="00247932">
        <w:t xml:space="preserve">Los comportamientos previstos en normas constitucionales o legales como causales de mala conducta constituyen falta disciplinaria grave o leve si fueren cometidos a </w:t>
      </w:r>
      <w:r w:rsidR="00247932" w:rsidRPr="00247932">
        <w:t>titulo</w:t>
      </w:r>
      <w:r w:rsidRPr="00247932">
        <w:t xml:space="preserve"> diferente de dolo o culpa </w:t>
      </w:r>
      <w:r w:rsidR="00247932" w:rsidRPr="00247932">
        <w:t>gravísima</w:t>
      </w:r>
      <w:r w:rsidR="00F24800" w:rsidRPr="00247932">
        <w:t xml:space="preserve">, y e ahí donde comienza la discrecionalidad del operador disciplinario en la calificación de la falta, pues si bien el legislador </w:t>
      </w:r>
      <w:r w:rsidR="00247932" w:rsidRPr="00247932">
        <w:t>quiso</w:t>
      </w:r>
      <w:r w:rsidR="00F24800" w:rsidRPr="00247932">
        <w:t xml:space="preserve"> reglar la calificación de las faltas </w:t>
      </w:r>
      <w:r w:rsidR="00247932" w:rsidRPr="00247932">
        <w:t>relevantes</w:t>
      </w:r>
      <w:r w:rsidR="00F24800" w:rsidRPr="00247932">
        <w:t xml:space="preserve"> elevadas al titulo de </w:t>
      </w:r>
      <w:r w:rsidR="00247932" w:rsidRPr="00247932">
        <w:t>gravísimas</w:t>
      </w:r>
      <w:r w:rsidR="00F24800" w:rsidRPr="00247932">
        <w:t xml:space="preserve">, creo un ventana a la discrecionalidad al instituir la evaluación de la culpabilidad. Luego, no es la única venta abierta, </w:t>
      </w:r>
      <w:r w:rsidR="00247932" w:rsidRPr="00247932">
        <w:t>también</w:t>
      </w:r>
      <w:r w:rsidR="00F24800" w:rsidRPr="00247932">
        <w:t xml:space="preserve"> esta el </w:t>
      </w:r>
      <w:r w:rsidR="00247932" w:rsidRPr="00247932">
        <w:t>numeral</w:t>
      </w:r>
      <w:r w:rsidR="00F24800" w:rsidRPr="00247932">
        <w:t xml:space="preserve"> 9 del articulo 43, el cual </w:t>
      </w:r>
      <w:r w:rsidR="00247932" w:rsidRPr="00247932">
        <w:t>determina</w:t>
      </w:r>
      <w:r w:rsidR="00F24800" w:rsidRPr="00247932">
        <w:t xml:space="preserve"> que la </w:t>
      </w:r>
      <w:r w:rsidR="00247932" w:rsidRPr="00247932">
        <w:t>realización</w:t>
      </w:r>
      <w:r w:rsidR="00F24800" w:rsidRPr="00247932">
        <w:t xml:space="preserve"> </w:t>
      </w:r>
      <w:r w:rsidR="00247932" w:rsidRPr="00247932">
        <w:t>típica</w:t>
      </w:r>
      <w:r w:rsidR="00F24800" w:rsidRPr="00247932">
        <w:t xml:space="preserve"> de una falta objetivamente </w:t>
      </w:r>
      <w:r w:rsidR="00247932" w:rsidRPr="00247932">
        <w:t>gravísima</w:t>
      </w:r>
      <w:r w:rsidR="00F24800" w:rsidRPr="00247932">
        <w:t xml:space="preserve"> cometida con culpa grave, </w:t>
      </w:r>
      <w:r w:rsidR="00247932" w:rsidRPr="00247932">
        <w:t>será</w:t>
      </w:r>
      <w:r w:rsidR="00F24800" w:rsidRPr="00247932">
        <w:t>́ considerada falta grave</w:t>
      </w:r>
      <w:r w:rsidR="00673C14" w:rsidRPr="00247932">
        <w:t>, y esta señores esta la joya de la corona, donde la conducta mas reprochable puede ser guiada de una destitución ce inhabilidad general de 10 años como sanción, a una suspensión de uno a doce meses como máximo, y en ¿pro de que?, de la aplicación de un principio de favorabilidad.</w:t>
      </w:r>
    </w:p>
    <w:p w14:paraId="1F366D4A" w14:textId="77777777" w:rsidR="002536A8" w:rsidRPr="00247932" w:rsidRDefault="002536A8" w:rsidP="00A76C1F">
      <w:pPr>
        <w:spacing w:line="360" w:lineRule="auto"/>
        <w:ind w:firstLine="567"/>
      </w:pPr>
    </w:p>
    <w:p w14:paraId="1EA6C14B" w14:textId="77777777" w:rsidR="00673C14" w:rsidRPr="00247932" w:rsidRDefault="00673C14" w:rsidP="00A76C1F">
      <w:pPr>
        <w:spacing w:line="360" w:lineRule="auto"/>
        <w:ind w:firstLine="567"/>
      </w:pPr>
      <w:r w:rsidRPr="00247932">
        <w:t>la</w:t>
      </w:r>
      <w:r w:rsidR="00F447FD" w:rsidRPr="001A786C">
        <w:t xml:space="preserve"> discrecionalidad </w:t>
      </w:r>
      <w:r w:rsidRPr="00247932">
        <w:t>del operador se</w:t>
      </w:r>
      <w:r w:rsidR="00F447FD" w:rsidRPr="001A786C">
        <w:t xml:space="preserve"> encuentra particularmente contenida en el artículo 43, en el parágrafo del artículo 44, en el artículo 46 y 47, que establecen en su orden: Los criterios para determinar la gravedad o levedad de la falta, factores generadores de la culpa gravísima y límites de las sanciones. Los cuales permiten que </w:t>
      </w:r>
      <w:r w:rsidRPr="00247932">
        <w:t xml:space="preserve">a su determinación </w:t>
      </w:r>
      <w:r w:rsidR="00F447FD" w:rsidRPr="001A786C">
        <w:t xml:space="preserve">el funcionario con atribuciones disciplinarias tenga un amplio margen para determinar de acuerdo a su arbitrio la voluntad o falta de cuidado con la que actuó el sujeto y a la vez imponer el correctivo disciplinario; lo que implica que el juez disciplinario pueda </w:t>
      </w:r>
      <w:r w:rsidR="00F447FD" w:rsidRPr="001A786C">
        <w:lastRenderedPageBreak/>
        <w:t xml:space="preserve">determinar si se obro a título de dolo, culpa grave o gravísima y a la vez establecer el quantum de la sanción </w:t>
      </w:r>
      <w:r w:rsidRPr="00247932">
        <w:t>a fallar,</w:t>
      </w:r>
      <w:r w:rsidR="00F447FD" w:rsidRPr="001A786C">
        <w:t xml:space="preserve"> </w:t>
      </w:r>
      <w:r w:rsidRPr="00247932">
        <w:t>creando un margen de movilidad</w:t>
      </w:r>
      <w:r w:rsidR="00F447FD" w:rsidRPr="001A786C">
        <w:t xml:space="preserve"> sin que se le den unos parámetros claros que limiten esa valoración jurídica de grandes repercusiones al momento de restringir los derechos del servidor público al que se encuentre responsable disciplinariamente. </w:t>
      </w:r>
    </w:p>
    <w:p w14:paraId="02583B1C" w14:textId="0DE046CA" w:rsidR="00F447FD" w:rsidRPr="00247932" w:rsidRDefault="00F447FD" w:rsidP="00247932">
      <w:pPr>
        <w:spacing w:line="360" w:lineRule="auto"/>
      </w:pPr>
    </w:p>
    <w:p w14:paraId="0E6D2272" w14:textId="591E7225" w:rsidR="00F447FD" w:rsidRPr="00247932" w:rsidRDefault="00673C14" w:rsidP="00A76C1F">
      <w:pPr>
        <w:spacing w:line="360" w:lineRule="auto"/>
        <w:ind w:firstLine="567"/>
      </w:pPr>
      <w:r w:rsidRPr="00247932">
        <w:t>A</w:t>
      </w:r>
      <w:r w:rsidR="00F447FD" w:rsidRPr="00247932">
        <w:t>hora</w:t>
      </w:r>
      <w:r w:rsidRPr="00247932">
        <w:t>,</w:t>
      </w:r>
      <w:r w:rsidR="00F447FD" w:rsidRPr="00247932">
        <w:t xml:space="preserve"> es de anotar que tal diferenciación se suple con la entrada en vigencia de la </w:t>
      </w:r>
    </w:p>
    <w:p w14:paraId="22806D43" w14:textId="000DE324" w:rsidR="00F447FD" w:rsidRPr="00247932" w:rsidRDefault="00F447FD" w:rsidP="00A76C1F">
      <w:pPr>
        <w:spacing w:line="360" w:lineRule="auto"/>
        <w:ind w:firstLine="567"/>
      </w:pPr>
      <w:r w:rsidRPr="007C0BB7">
        <w:t>Ley 1952 de 2019</w:t>
      </w:r>
      <w:r w:rsidRPr="00247932">
        <w:t xml:space="preserve">, </w:t>
      </w:r>
      <w:r w:rsidRPr="007C0BB7">
        <w:t>Art. 50. Criterios para la graduación de la sanción.</w:t>
      </w:r>
      <w:r w:rsidRPr="00247932">
        <w:t xml:space="preserve">, al especificar cuales serán agravantes y atenuantes, </w:t>
      </w:r>
      <w:r w:rsidRPr="007C0BB7">
        <w:t>La cuantía de la multa y el término de duración de la suspensión e inhabilidad se fijarán de acuerdo con los siguientes criterios: 1. Atenuantes: a) La diligencia y eficiencia demostrada en el desempeño del cargo o de la función; b) La confesión de la falta; c) Haber, por iniciativa propia, resarcido el daño o compensado el perjuicio causado, y d) Haber devuelto, restituido o reparado, según el caso, el bien afectado con la conducta constitutiva de la falta, siempre que la devolución, restitución o reparación no se hubieren decretado en otro proceso. 2. Agravantes: a) Haber sido sancionado fiscal o disciplinariamente dentro de los cinco (5) años anteriores a la comisión de la conducta que se investiga; b) Atribuir la responsabilidad infundadamente a un tercero; c) El grave daño social de la conducta; d) La afectación a derechos fundamentales; e) El conocimiento de la ilicitud, y f) Pertenecer el servidor público al nivel directivo o ejecutivo de la entidad.</w:t>
      </w:r>
    </w:p>
    <w:p w14:paraId="70086DE7" w14:textId="77777777" w:rsidR="00F447FD" w:rsidRPr="001A786C" w:rsidRDefault="00F447FD" w:rsidP="00A76C1F">
      <w:pPr>
        <w:spacing w:line="360" w:lineRule="auto"/>
        <w:ind w:firstLine="567"/>
      </w:pPr>
    </w:p>
    <w:p w14:paraId="19B3355D" w14:textId="77777777" w:rsidR="00F447FD" w:rsidRPr="00247932" w:rsidRDefault="00F447FD" w:rsidP="00A76C1F">
      <w:pPr>
        <w:spacing w:line="360" w:lineRule="auto"/>
        <w:rPr>
          <w:b/>
          <w:bCs/>
        </w:rPr>
      </w:pPr>
    </w:p>
    <w:p w14:paraId="75C37186" w14:textId="6BA330EA" w:rsidR="0057596D" w:rsidRPr="00247932" w:rsidRDefault="00030131" w:rsidP="002515F5">
      <w:pPr>
        <w:pStyle w:val="Prrafodelista"/>
        <w:numPr>
          <w:ilvl w:val="0"/>
          <w:numId w:val="2"/>
        </w:numPr>
        <w:spacing w:line="360" w:lineRule="auto"/>
        <w:jc w:val="both"/>
        <w:rPr>
          <w:b/>
          <w:bCs/>
        </w:rPr>
      </w:pPr>
      <w:r w:rsidRPr="00247932">
        <w:rPr>
          <w:b/>
          <w:bCs/>
        </w:rPr>
        <w:t xml:space="preserve">DISCRECIONALIDAD EN LA SANCION </w:t>
      </w:r>
    </w:p>
    <w:p w14:paraId="3A55ECDC" w14:textId="77777777" w:rsidR="00E75920" w:rsidRPr="00247932" w:rsidRDefault="00E75920" w:rsidP="00A76C1F">
      <w:pPr>
        <w:spacing w:line="360" w:lineRule="auto"/>
        <w:ind w:firstLine="567"/>
        <w:jc w:val="both"/>
      </w:pPr>
    </w:p>
    <w:p w14:paraId="0D6C8021" w14:textId="77777777" w:rsidR="00E75920" w:rsidRPr="00247932" w:rsidRDefault="00E75920" w:rsidP="00A76C1F">
      <w:pPr>
        <w:spacing w:line="360" w:lineRule="auto"/>
        <w:ind w:firstLine="567"/>
      </w:pPr>
    </w:p>
    <w:p w14:paraId="167C1B0D" w14:textId="4A914FCB" w:rsidR="00E75920" w:rsidRPr="00247932" w:rsidRDefault="00E75920" w:rsidP="00A76C1F">
      <w:pPr>
        <w:spacing w:line="360" w:lineRule="auto"/>
        <w:ind w:firstLine="567"/>
      </w:pPr>
      <w:r w:rsidRPr="00247932">
        <w:t xml:space="preserve">El derecho disciplinario como sistema inquisidor, es un proceso de juzgamiento que sobrepasa la evolución del derecho moderno a tener estructuras regladas, y da luces de ser bastante discrecional; de ello da muestra la ruptura tangencial del principio de imparcialidad antes de la restructuración que aun no entra en vigencia, de la figura de la doble conformidad, toda vez que bajo el mismo operador, recaen la </w:t>
      </w:r>
      <w:r w:rsidR="00247932" w:rsidRPr="00247932">
        <w:t>facultades</w:t>
      </w:r>
      <w:r w:rsidRPr="00247932">
        <w:t xml:space="preserve"> y competencias de investigador y juzgador, lo cual a luz de cualquier garantía, corroe la </w:t>
      </w:r>
      <w:r w:rsidRPr="00247932">
        <w:lastRenderedPageBreak/>
        <w:t xml:space="preserve">instituciones de la libre apreciación de la prueba y la libre motivación, incluso, </w:t>
      </w:r>
      <w:r w:rsidR="00247932" w:rsidRPr="00247932">
        <w:t>máxime</w:t>
      </w:r>
      <w:r w:rsidRPr="00247932">
        <w:t xml:space="preserve"> al ser el orientador del petitum probatorio .</w:t>
      </w:r>
    </w:p>
    <w:p w14:paraId="322689E1" w14:textId="77777777" w:rsidR="00E75920" w:rsidRPr="00247932" w:rsidRDefault="00E75920" w:rsidP="00A76C1F">
      <w:pPr>
        <w:spacing w:line="360" w:lineRule="auto"/>
        <w:ind w:firstLine="567"/>
        <w:jc w:val="both"/>
      </w:pPr>
    </w:p>
    <w:p w14:paraId="5BE30C6D" w14:textId="3AF87EE9" w:rsidR="007C0BB7" w:rsidRPr="00247932" w:rsidRDefault="00E75920" w:rsidP="00A76C1F">
      <w:pPr>
        <w:spacing w:line="360" w:lineRule="auto"/>
        <w:ind w:firstLine="567"/>
      </w:pPr>
      <w:r w:rsidRPr="00247932">
        <w:t xml:space="preserve">Aunado a ello, muestra de la discrecionalidad del proceso, es el sistema de numerus apertus, sobre el cual se </w:t>
      </w:r>
      <w:r w:rsidR="00247932" w:rsidRPr="00247932">
        <w:t>cimenta</w:t>
      </w:r>
      <w:r w:rsidRPr="00247932">
        <w:t xml:space="preserve">, admitiendo </w:t>
      </w:r>
      <w:r w:rsidR="00247932" w:rsidRPr="00247932">
        <w:t>así</w:t>
      </w:r>
      <w:r w:rsidRPr="00247932">
        <w:t xml:space="preserve"> la posibilidad de castigar </w:t>
      </w:r>
      <w:r w:rsidR="00D1619D" w:rsidRPr="00247932">
        <w:t xml:space="preserve">o configurar  </w:t>
      </w:r>
      <w:r w:rsidRPr="00247932">
        <w:t xml:space="preserve">las faltas disciplinarias en que se ha incurrido a título de culpa o dolo, y </w:t>
      </w:r>
      <w:r w:rsidR="00D1619D" w:rsidRPr="00247932">
        <w:t>no es que esto sea malo</w:t>
      </w:r>
      <w:r w:rsidRPr="00247932">
        <w:t xml:space="preserve"> </w:t>
      </w:r>
      <w:r w:rsidR="00D1619D" w:rsidRPr="00247932">
        <w:t>o</w:t>
      </w:r>
      <w:r w:rsidRPr="00247932">
        <w:t xml:space="preserve"> incorrecto, </w:t>
      </w:r>
      <w:r w:rsidR="00D1619D" w:rsidRPr="00247932">
        <w:t xml:space="preserve">solo que presenta  su </w:t>
      </w:r>
      <w:r w:rsidR="00247932" w:rsidRPr="00247932">
        <w:t>inconformidad</w:t>
      </w:r>
      <w:r w:rsidR="00D1619D" w:rsidRPr="00247932">
        <w:t xml:space="preserve"> al </w:t>
      </w:r>
      <w:r w:rsidR="00247932" w:rsidRPr="00247932">
        <w:t>margen</w:t>
      </w:r>
      <w:r w:rsidR="00D1619D" w:rsidRPr="00247932">
        <w:t xml:space="preserve"> de liberta que se le otorga al juez para su configuración,</w:t>
      </w:r>
      <w:r w:rsidRPr="00247932">
        <w:t xml:space="preserve"> margen </w:t>
      </w:r>
      <w:r w:rsidR="00D1619D" w:rsidRPr="00247932">
        <w:t>que se</w:t>
      </w:r>
      <w:r w:rsidRPr="00247932">
        <w:t xml:space="preserve"> configura </w:t>
      </w:r>
      <w:r w:rsidR="00D1619D" w:rsidRPr="00247932">
        <w:t xml:space="preserve">en </w:t>
      </w:r>
      <w:r w:rsidRPr="00247932">
        <w:t xml:space="preserve">el pliego de cargos que en si no </w:t>
      </w:r>
      <w:r w:rsidR="00D1619D" w:rsidRPr="00247932">
        <w:t xml:space="preserve">es </w:t>
      </w:r>
      <w:r w:rsidRPr="00247932">
        <w:t xml:space="preserve">propiamente una acusación, </w:t>
      </w:r>
      <w:r w:rsidR="00D1619D" w:rsidRPr="00247932">
        <w:t xml:space="preserve">si no que es de mayor importancia dado que es </w:t>
      </w:r>
      <w:r w:rsidRPr="00247932">
        <w:t xml:space="preserve">la etapa en donde se decide la sanción a aplicar a la conducta investigada, y en donde el margen de discrecionalidad se materializa de conformidad al acervo probatorio, desapareciendo </w:t>
      </w:r>
      <w:r w:rsidR="00D1619D" w:rsidRPr="00247932">
        <w:t>el</w:t>
      </w:r>
      <w:r w:rsidRPr="00247932">
        <w:t xml:space="preserve"> principio indubia pro </w:t>
      </w:r>
      <w:r w:rsidR="00BC0A6A" w:rsidRPr="00247932">
        <w:t>disciplinado</w:t>
      </w:r>
      <w:r w:rsidRPr="00247932">
        <w:t xml:space="preserve"> </w:t>
      </w:r>
      <w:r w:rsidR="00D1619D" w:rsidRPr="00247932">
        <w:t>y</w:t>
      </w:r>
      <w:r w:rsidRPr="00247932">
        <w:t xml:space="preserve"> la favorabilidad, </w:t>
      </w:r>
      <w:r w:rsidR="00D1619D" w:rsidRPr="00247932">
        <w:t>pues</w:t>
      </w:r>
      <w:r w:rsidRPr="00247932">
        <w:t xml:space="preserve">, la diferencia entre la </w:t>
      </w:r>
      <w:r w:rsidR="00BC0A6A" w:rsidRPr="00247932">
        <w:t>estructuración</w:t>
      </w:r>
      <w:r w:rsidRPr="00247932">
        <w:t xml:space="preserve"> de un pliego con falta </w:t>
      </w:r>
      <w:r w:rsidR="00247932" w:rsidRPr="00247932">
        <w:t>gravísima</w:t>
      </w:r>
      <w:r w:rsidRPr="00247932">
        <w:t xml:space="preserve"> a titulo de dolo, no es la misma a la de la culpa </w:t>
      </w:r>
      <w:r w:rsidR="00D1619D" w:rsidRPr="00247932">
        <w:t>grave</w:t>
      </w:r>
      <w:r w:rsidRPr="00247932">
        <w:t>, ello en l</w:t>
      </w:r>
      <w:r w:rsidR="00D1619D" w:rsidRPr="00247932">
        <w:t xml:space="preserve">a </w:t>
      </w:r>
      <w:r w:rsidRPr="00247932">
        <w:t xml:space="preserve">medida que a la primera la acompaña la </w:t>
      </w:r>
      <w:r w:rsidR="00D1619D" w:rsidRPr="00247932">
        <w:t xml:space="preserve">una destitución y la segunda solo una suspensión temporal; </w:t>
      </w:r>
      <w:r w:rsidR="00247932" w:rsidRPr="00247932">
        <w:t>decisión</w:t>
      </w:r>
      <w:r w:rsidRPr="00247932">
        <w:t xml:space="preserve"> </w:t>
      </w:r>
      <w:r w:rsidR="00D1619D" w:rsidRPr="00247932">
        <w:t>que e</w:t>
      </w:r>
      <w:r w:rsidRPr="00247932">
        <w:t>sta en manos del operador encargado de imponer la sanción</w:t>
      </w:r>
      <w:r w:rsidR="00D1619D" w:rsidRPr="00247932">
        <w:t xml:space="preserve"> y</w:t>
      </w:r>
      <w:r w:rsidRPr="00247932">
        <w:t xml:space="preserve"> no </w:t>
      </w:r>
      <w:r w:rsidR="00D1619D" w:rsidRPr="00247932">
        <w:t xml:space="preserve"> a </w:t>
      </w:r>
      <w:r w:rsidRPr="00247932">
        <w:t>la ley</w:t>
      </w:r>
      <w:r w:rsidR="00D1619D" w:rsidRPr="00247932">
        <w:t>.</w:t>
      </w:r>
    </w:p>
    <w:p w14:paraId="353DDF65" w14:textId="77777777" w:rsidR="007C0BB7" w:rsidRPr="00247932" w:rsidRDefault="007C0BB7" w:rsidP="00A76C1F">
      <w:pPr>
        <w:spacing w:line="360" w:lineRule="auto"/>
        <w:ind w:firstLine="567"/>
      </w:pPr>
    </w:p>
    <w:p w14:paraId="3060A643" w14:textId="5AD1C162" w:rsidR="007C0BB7" w:rsidRPr="00247932" w:rsidRDefault="00D1619D" w:rsidP="00A76C1F">
      <w:pPr>
        <w:pStyle w:val="margenizq0punto5margender0punto5"/>
        <w:shd w:val="clear" w:color="auto" w:fill="FFFFFF"/>
        <w:spacing w:before="0" w:beforeAutospacing="0" w:after="150" w:afterAutospacing="0" w:line="360" w:lineRule="auto"/>
        <w:ind w:right="284" w:firstLine="567"/>
        <w:jc w:val="both"/>
        <w:rPr>
          <w:rStyle w:val="iaj"/>
          <w:i/>
          <w:iCs/>
        </w:rPr>
      </w:pPr>
      <w:r w:rsidRPr="00247932">
        <w:rPr>
          <w:rStyle w:val="iaj"/>
        </w:rPr>
        <w:t xml:space="preserve">Ahora el </w:t>
      </w:r>
      <w:r w:rsidR="00247932" w:rsidRPr="00247932">
        <w:rPr>
          <w:rStyle w:val="iaj"/>
        </w:rPr>
        <w:t>reproche</w:t>
      </w:r>
      <w:r w:rsidRPr="00247932">
        <w:rPr>
          <w:rStyle w:val="iaj"/>
        </w:rPr>
        <w:t xml:space="preserve"> al sistema disciplinario versa sobre su estructuración y </w:t>
      </w:r>
      <w:r w:rsidR="00247932" w:rsidRPr="00247932">
        <w:rPr>
          <w:rStyle w:val="iaj"/>
        </w:rPr>
        <w:t>concepción</w:t>
      </w:r>
      <w:r w:rsidRPr="00247932">
        <w:rPr>
          <w:rStyle w:val="iaj"/>
        </w:rPr>
        <w:t xml:space="preserve"> incluso desde la génesis de su concepción de sanción. e</w:t>
      </w:r>
      <w:r w:rsidR="007C0BB7" w:rsidRPr="00247932">
        <w:rPr>
          <w:rStyle w:val="iaj"/>
        </w:rPr>
        <w:t>l Artículo 16, ley 734 de 2002, determina la Función de la sanción disciplinaria</w:t>
      </w:r>
      <w:r w:rsidR="007C0BB7" w:rsidRPr="00247932">
        <w:rPr>
          <w:rStyle w:val="iaj"/>
          <w:b/>
          <w:bCs/>
          <w:i/>
          <w:iCs/>
        </w:rPr>
        <w:t>.</w:t>
      </w:r>
      <w:r w:rsidR="007C0BB7" w:rsidRPr="00247932">
        <w:rPr>
          <w:rStyle w:val="iaj"/>
          <w:i/>
          <w:iCs/>
        </w:rPr>
        <w:t> “La sanción disciplinaria tiene función preventiva y correctiva, para garantizar la efectividad de los principios y fines previstos en la Constitución, la ley y los tratados internacionales, que se deben observar en el ejercicio de la función pública."</w:t>
      </w:r>
    </w:p>
    <w:p w14:paraId="079BCCAC" w14:textId="3642B5AD" w:rsidR="007C0BB7" w:rsidRPr="00247932" w:rsidRDefault="00D1619D" w:rsidP="00A76C1F">
      <w:pPr>
        <w:pStyle w:val="margenizq0punto5margender0punto5"/>
        <w:shd w:val="clear" w:color="auto" w:fill="FFFFFF"/>
        <w:spacing w:before="0" w:beforeAutospacing="0" w:after="150" w:afterAutospacing="0" w:line="360" w:lineRule="auto"/>
        <w:ind w:right="284" w:firstLine="567"/>
        <w:jc w:val="both"/>
        <w:rPr>
          <w:rStyle w:val="letra14pt"/>
        </w:rPr>
      </w:pPr>
      <w:r w:rsidRPr="00247932">
        <w:rPr>
          <w:rStyle w:val="iaj"/>
          <w:i/>
          <w:iCs/>
        </w:rPr>
        <w:t>Es desde allí, donde se</w:t>
      </w:r>
      <w:r w:rsidR="007C0BB7" w:rsidRPr="00247932">
        <w:rPr>
          <w:rStyle w:val="iaj"/>
          <w:i/>
          <w:iCs/>
        </w:rPr>
        <w:t xml:space="preserve"> inobserva </w:t>
      </w:r>
      <w:r w:rsidR="007C0BB7" w:rsidRPr="00247932">
        <w:rPr>
          <w:rStyle w:val="iaj"/>
        </w:rPr>
        <w:t>que</w:t>
      </w:r>
      <w:r w:rsidR="007C0BB7" w:rsidRPr="00247932">
        <w:rPr>
          <w:rStyle w:val="letra14pt"/>
        </w:rPr>
        <w:t xml:space="preserve"> tales sanciones disciplinarias deben acatar los principios aplicables al Derecho administrativo sancionador,  que son, </w:t>
      </w:r>
      <w:r w:rsidR="007C0BB7" w:rsidRPr="00247932">
        <w:rPr>
          <w:rStyle w:val="iaj"/>
          <w:i/>
          <w:iCs/>
        </w:rPr>
        <w:t>mutatis mutandi</w:t>
      </w:r>
      <w:r w:rsidR="007C0BB7" w:rsidRPr="00247932">
        <w:rPr>
          <w:rStyle w:val="letra14pt"/>
        </w:rPr>
        <w:t>, los mismos que se ciñen al Penal</w:t>
      </w:r>
      <w:bookmarkStart w:id="0" w:name="ref_endnote_8"/>
      <w:bookmarkEnd w:id="0"/>
      <w:r w:rsidR="007C0BB7" w:rsidRPr="00247932">
        <w:rPr>
          <w:rStyle w:val="letra14pt"/>
        </w:rPr>
        <w:t xml:space="preserve">. Dentro de los cuales se encuentra el de legalidad y proporcionalidad, de especial importancia frente al problema jurídico que ahora ocupa la atención de la Corte, a saber el aumento de comportamientos con falta disciplinaria, </w:t>
      </w:r>
      <w:r w:rsidRPr="00247932">
        <w:rPr>
          <w:rStyle w:val="letra14pt"/>
        </w:rPr>
        <w:t xml:space="preserve">sin embargo se queda como normal de papel en blanco, </w:t>
      </w:r>
      <w:r w:rsidR="007C0BB7" w:rsidRPr="00247932">
        <w:rPr>
          <w:rStyle w:val="letra14pt"/>
        </w:rPr>
        <w:t>pues pareciera que este derecho solo se enfoca en crear un margen de zozobra y persecución de los servidores públicos ante la inasistencia y trasgresión a sus deberes funcionales y legales</w:t>
      </w:r>
      <w:r w:rsidRPr="00247932">
        <w:rPr>
          <w:rStyle w:val="letra14pt"/>
        </w:rPr>
        <w:t>.</w:t>
      </w:r>
    </w:p>
    <w:p w14:paraId="7F079D60" w14:textId="77777777" w:rsidR="007C0BB7" w:rsidRPr="00247932" w:rsidRDefault="007C0BB7" w:rsidP="00A76C1F">
      <w:pPr>
        <w:pStyle w:val="margenizq0punto5margender0punto5"/>
        <w:shd w:val="clear" w:color="auto" w:fill="FFFFFF"/>
        <w:spacing w:before="0" w:beforeAutospacing="0" w:after="150" w:afterAutospacing="0" w:line="360" w:lineRule="auto"/>
        <w:ind w:right="284" w:firstLine="567"/>
        <w:jc w:val="both"/>
      </w:pPr>
      <w:r w:rsidRPr="00247932">
        <w:rPr>
          <w:rStyle w:val="letra14pt"/>
        </w:rPr>
        <w:lastRenderedPageBreak/>
        <w:t>Al respecto la h. Corte Constitucional mediante sentencia C-125 de 2003, ha explicado lo siguiente:</w:t>
      </w:r>
    </w:p>
    <w:p w14:paraId="622D633C" w14:textId="77777777" w:rsidR="007C0BB7" w:rsidRPr="00247932" w:rsidRDefault="007C0BB7" w:rsidP="00A76C1F">
      <w:pPr>
        <w:pStyle w:val="margenizq0punto5margender0punto5"/>
        <w:shd w:val="clear" w:color="auto" w:fill="FFFFFF"/>
        <w:spacing w:before="0" w:beforeAutospacing="0" w:after="150" w:afterAutospacing="0" w:line="360" w:lineRule="auto"/>
        <w:ind w:left="284" w:right="284" w:firstLine="567"/>
        <w:jc w:val="both"/>
        <w:rPr>
          <w:i/>
          <w:iCs/>
        </w:rPr>
      </w:pPr>
      <w:r w:rsidRPr="00247932">
        <w:rPr>
          <w:rStyle w:val="baj"/>
          <w:b/>
          <w:bCs/>
          <w:i/>
          <w:iCs/>
        </w:rPr>
        <w:t>"Uno de los principios esenciales en el derecho sancionador es el de la legalidad, según el cual las conductas sancionables no sólo deben estar descritas en norma previa (tipicidad) sino que, además, deben tener un fundamento legal, por lo cual su definición no puede ser delegada en la autoridad administrativa</w:t>
      </w:r>
      <w:bookmarkStart w:id="1" w:name="ref_endnote_9"/>
      <w:bookmarkEnd w:id="1"/>
      <w:r w:rsidRPr="00247932">
        <w:rPr>
          <w:rStyle w:val="baj"/>
          <w:b/>
          <w:bCs/>
          <w:i/>
          <w:iCs/>
        </w:rPr>
        <w:t>. Además, es claro que el principio de legalidad implica también que la sanción debe estar predeterminada ya que debe haber certidumbre normativa previa sobre la sanción a ser impuesta pues, como esta Corporación ya lo había señalado, las normas que consagran las faltas deben estatuir "también con carácter previo, los correctivos y sanciones aplicables a quienes incurran en aquéllas""</w:t>
      </w:r>
    </w:p>
    <w:p w14:paraId="26C33D5A" w14:textId="5DF07777" w:rsidR="007C0BB7" w:rsidRPr="00247932" w:rsidRDefault="00BC0A6A" w:rsidP="00A76C1F">
      <w:pPr>
        <w:pStyle w:val="NormalWeb"/>
        <w:shd w:val="clear" w:color="auto" w:fill="FFFFFF"/>
        <w:spacing w:before="0" w:beforeAutospacing="0" w:after="150" w:afterAutospacing="0" w:line="360" w:lineRule="auto"/>
        <w:ind w:firstLine="567"/>
        <w:jc w:val="both"/>
        <w:rPr>
          <w:rStyle w:val="iaj"/>
        </w:rPr>
      </w:pPr>
      <w:r w:rsidRPr="00247932">
        <w:rPr>
          <w:rStyle w:val="letra14pt"/>
        </w:rPr>
        <w:t xml:space="preserve">Ahora, </w:t>
      </w:r>
      <w:r w:rsidR="00D1619D" w:rsidRPr="00247932">
        <w:rPr>
          <w:rStyle w:val="letra14pt"/>
        </w:rPr>
        <w:t>en todo</w:t>
      </w:r>
      <w:r w:rsidRPr="00247932">
        <w:rPr>
          <w:rStyle w:val="letra14pt"/>
        </w:rPr>
        <w:t xml:space="preserve"> derecho es necesario el cumplimiento del</w:t>
      </w:r>
      <w:r w:rsidR="007C0BB7" w:rsidRPr="00247932">
        <w:rPr>
          <w:rStyle w:val="letra14pt"/>
        </w:rPr>
        <w:t xml:space="preserve"> principio de legalidad</w:t>
      </w:r>
      <w:r w:rsidRPr="00247932">
        <w:rPr>
          <w:rStyle w:val="letra14pt"/>
        </w:rPr>
        <w:t xml:space="preserve">, </w:t>
      </w:r>
      <w:r w:rsidR="00247932" w:rsidRPr="00247932">
        <w:rPr>
          <w:rStyle w:val="letra14pt"/>
        </w:rPr>
        <w:t>máxime</w:t>
      </w:r>
      <w:r w:rsidRPr="00247932">
        <w:rPr>
          <w:rStyle w:val="letra14pt"/>
        </w:rPr>
        <w:t xml:space="preserve"> en </w:t>
      </w:r>
      <w:r w:rsidR="007C0BB7" w:rsidRPr="00247932">
        <w:rPr>
          <w:rStyle w:val="letra14pt"/>
        </w:rPr>
        <w:t xml:space="preserve"> materia disciplinaria</w:t>
      </w:r>
      <w:r w:rsidRPr="00247932">
        <w:rPr>
          <w:rStyle w:val="letra14pt"/>
        </w:rPr>
        <w:t xml:space="preserve">, para mitigar aquellas </w:t>
      </w:r>
      <w:r w:rsidR="00247932" w:rsidRPr="00247932">
        <w:rPr>
          <w:rStyle w:val="letra14pt"/>
        </w:rPr>
        <w:t>conductas</w:t>
      </w:r>
      <w:r w:rsidRPr="00247932">
        <w:rPr>
          <w:rStyle w:val="letra14pt"/>
        </w:rPr>
        <w:t xml:space="preserve"> discrecionales que en el marco de su competencia, soslaye </w:t>
      </w:r>
      <w:r w:rsidR="00247932" w:rsidRPr="00247932">
        <w:rPr>
          <w:rStyle w:val="letra14pt"/>
        </w:rPr>
        <w:t>dichas</w:t>
      </w:r>
      <w:r w:rsidRPr="00247932">
        <w:rPr>
          <w:rStyle w:val="letra14pt"/>
        </w:rPr>
        <w:t xml:space="preserve"> garantías y abuse propiamente del derecho, en el caso en materia,</w:t>
      </w:r>
      <w:r w:rsidR="007C0BB7" w:rsidRPr="00247932">
        <w:rPr>
          <w:rStyle w:val="letra14pt"/>
        </w:rPr>
        <w:t xml:space="preserve"> está expresamente recogido por el artículo 4°  la Ley 734 de 2002, actual Código Disciplinario </w:t>
      </w:r>
      <w:r w:rsidR="00247932" w:rsidRPr="00247932">
        <w:rPr>
          <w:rStyle w:val="letra14pt"/>
        </w:rPr>
        <w:t>Único:</w:t>
      </w:r>
      <w:r w:rsidR="00247932" w:rsidRPr="00247932">
        <w:rPr>
          <w:rStyle w:val="iaj"/>
          <w:b/>
          <w:bCs/>
          <w:i/>
          <w:iCs/>
        </w:rPr>
        <w:t xml:space="preserve"> “Artículo</w:t>
      </w:r>
      <w:r w:rsidR="007C0BB7" w:rsidRPr="00247932">
        <w:rPr>
          <w:rStyle w:val="iaj"/>
          <w:b/>
          <w:bCs/>
          <w:i/>
          <w:iCs/>
        </w:rPr>
        <w:t xml:space="preserve"> 4°.</w:t>
      </w:r>
      <w:r w:rsidR="007C0BB7" w:rsidRPr="00247932">
        <w:rPr>
          <w:rStyle w:val="iaj"/>
          <w:i/>
          <w:iCs/>
        </w:rPr>
        <w:t> </w:t>
      </w:r>
      <w:r w:rsidR="007C0BB7" w:rsidRPr="00247932">
        <w:rPr>
          <w:rStyle w:val="iaj"/>
          <w:b/>
          <w:bCs/>
          <w:i/>
          <w:iCs/>
        </w:rPr>
        <w:t>Legalidad</w:t>
      </w:r>
      <w:r w:rsidR="007C0BB7" w:rsidRPr="00247932">
        <w:rPr>
          <w:rStyle w:val="iaj"/>
          <w:i/>
          <w:iCs/>
        </w:rPr>
        <w:t>. El servidor público y el particular en los casos previstos en este código sólo serán investigados y sancionados disciplinariamente por comportamientos que estén descritos como falta en la ley vigente al momento de su realización."</w:t>
      </w:r>
      <w:r w:rsidRPr="00247932">
        <w:rPr>
          <w:rStyle w:val="iaj"/>
          <w:i/>
          <w:iCs/>
        </w:rPr>
        <w:t xml:space="preserve">, </w:t>
      </w:r>
      <w:r w:rsidRPr="00247932">
        <w:rPr>
          <w:rStyle w:val="iaj"/>
        </w:rPr>
        <w:t xml:space="preserve">sin embargo no es un principio que represente un garantía fidedigna de seguridad jurídica, pues, el poder investigativo que </w:t>
      </w:r>
      <w:r w:rsidR="00247932" w:rsidRPr="00247932">
        <w:rPr>
          <w:rStyle w:val="iaj"/>
        </w:rPr>
        <w:t>resiste</w:t>
      </w:r>
      <w:r w:rsidRPr="00247932">
        <w:rPr>
          <w:rStyle w:val="iaj"/>
        </w:rPr>
        <w:t xml:space="preserve"> al operador, le permite en la audiencia de ampliación y ratificación del escrito de queja, aundar en comportamiento reprochable que configuren materia de investigación </w:t>
      </w:r>
      <w:r w:rsidR="00247932" w:rsidRPr="00247932">
        <w:rPr>
          <w:rStyle w:val="iaj"/>
        </w:rPr>
        <w:t>disciplinaria</w:t>
      </w:r>
      <w:r w:rsidRPr="00247932">
        <w:rPr>
          <w:rStyle w:val="iaj"/>
        </w:rPr>
        <w:t xml:space="preserve">, siendo </w:t>
      </w:r>
      <w:r w:rsidR="00247932" w:rsidRPr="00247932">
        <w:rPr>
          <w:rStyle w:val="iaj"/>
        </w:rPr>
        <w:t>así</w:t>
      </w:r>
      <w:r w:rsidRPr="00247932">
        <w:rPr>
          <w:rStyle w:val="iaj"/>
        </w:rPr>
        <w:t xml:space="preserve">, </w:t>
      </w:r>
      <w:r w:rsidR="00247932" w:rsidRPr="00247932">
        <w:rPr>
          <w:rStyle w:val="iaj"/>
        </w:rPr>
        <w:t>inquisidor</w:t>
      </w:r>
      <w:r w:rsidRPr="00247932">
        <w:rPr>
          <w:rStyle w:val="iaj"/>
        </w:rPr>
        <w:t>.</w:t>
      </w:r>
    </w:p>
    <w:p w14:paraId="13BD58AF" w14:textId="7828CA4A" w:rsidR="00BC0A6A" w:rsidRPr="00247932" w:rsidRDefault="00BC0A6A" w:rsidP="00A76C1F">
      <w:pPr>
        <w:pStyle w:val="margenizq0punto5margender1punto0"/>
        <w:shd w:val="clear" w:color="auto" w:fill="FFFFFF"/>
        <w:spacing w:before="0" w:beforeAutospacing="0" w:after="150" w:afterAutospacing="0" w:line="360" w:lineRule="auto"/>
        <w:ind w:right="567" w:firstLine="567"/>
        <w:jc w:val="both"/>
      </w:pPr>
    </w:p>
    <w:p w14:paraId="2B1569F5" w14:textId="7F3375B5" w:rsidR="007C0BB7" w:rsidRPr="00247932" w:rsidRDefault="00BC0A6A" w:rsidP="00A76C1F">
      <w:pPr>
        <w:pStyle w:val="NormalWeb"/>
        <w:shd w:val="clear" w:color="auto" w:fill="FFFFFF"/>
        <w:spacing w:before="0" w:beforeAutospacing="0" w:after="150" w:afterAutospacing="0" w:line="360" w:lineRule="auto"/>
        <w:ind w:firstLine="567"/>
        <w:jc w:val="both"/>
      </w:pPr>
      <w:r w:rsidRPr="00247932">
        <w:rPr>
          <w:rStyle w:val="letra14pt"/>
        </w:rPr>
        <w:t>Otro de lo principios inherentes en materia disciplinaria es el de</w:t>
      </w:r>
      <w:r w:rsidR="007C0BB7" w:rsidRPr="00247932">
        <w:rPr>
          <w:rStyle w:val="letra14pt"/>
        </w:rPr>
        <w:t xml:space="preserve"> proporcionalidad</w:t>
      </w:r>
      <w:r w:rsidRPr="00247932">
        <w:rPr>
          <w:rStyle w:val="letra14pt"/>
        </w:rPr>
        <w:t xml:space="preserve"> y no solo aquí, si no </w:t>
      </w:r>
      <w:r w:rsidR="007C0BB7" w:rsidRPr="00247932">
        <w:rPr>
          <w:rStyle w:val="letra14pt"/>
        </w:rPr>
        <w:t xml:space="preserve">en materia administrativa, éste </w:t>
      </w:r>
      <w:r w:rsidRPr="00247932">
        <w:rPr>
          <w:rStyle w:val="letra14pt"/>
        </w:rPr>
        <w:t>demanda</w:t>
      </w:r>
      <w:r w:rsidR="007C0BB7" w:rsidRPr="00247932">
        <w:rPr>
          <w:rStyle w:val="letra14pt"/>
        </w:rPr>
        <w:t xml:space="preserve"> que tanto la falta descrita como la sanción correspondiente a la misma resulten adecuadas a los fines de la norma, </w:t>
      </w:r>
      <w:r w:rsidRPr="00247932">
        <w:rPr>
          <w:rStyle w:val="letra14pt"/>
        </w:rPr>
        <w:t xml:space="preserve">y esto en principio avisoriza una garantía, no obstante, y conforme a lo expuesto en el documento que se escribe, este </w:t>
      </w:r>
      <w:r w:rsidR="00247932" w:rsidRPr="00247932">
        <w:rPr>
          <w:rStyle w:val="letra14pt"/>
        </w:rPr>
        <w:t>principio</w:t>
      </w:r>
      <w:r w:rsidRPr="00247932">
        <w:rPr>
          <w:rStyle w:val="letra14pt"/>
        </w:rPr>
        <w:t xml:space="preserve"> se </w:t>
      </w:r>
      <w:r w:rsidR="00247932" w:rsidRPr="00247932">
        <w:rPr>
          <w:rStyle w:val="letra14pt"/>
        </w:rPr>
        <w:t>ufana</w:t>
      </w:r>
      <w:r w:rsidRPr="00247932">
        <w:rPr>
          <w:rStyle w:val="letra14pt"/>
        </w:rPr>
        <w:t xml:space="preserve"> como la atención a la lesividad, pero ignora la base sobre la que se cimenta el derecho disciplinario y su </w:t>
      </w:r>
      <w:r w:rsidR="00247932" w:rsidRPr="00247932">
        <w:rPr>
          <w:rStyle w:val="letra14pt"/>
        </w:rPr>
        <w:t>estructuración</w:t>
      </w:r>
      <w:r w:rsidRPr="00247932">
        <w:rPr>
          <w:rStyle w:val="letra14pt"/>
        </w:rPr>
        <w:t xml:space="preserve"> típica de mera </w:t>
      </w:r>
      <w:r w:rsidR="00247932" w:rsidRPr="00247932">
        <w:rPr>
          <w:rStyle w:val="letra14pt"/>
        </w:rPr>
        <w:t>conducta</w:t>
      </w:r>
      <w:r w:rsidRPr="00247932">
        <w:rPr>
          <w:rStyle w:val="letra14pt"/>
        </w:rPr>
        <w:t xml:space="preserve"> que desatiende el resultado, por lo que serle esquivo y producir un sanción ejemplarizante es </w:t>
      </w:r>
      <w:r w:rsidRPr="00247932">
        <w:rPr>
          <w:rStyle w:val="letra14pt"/>
        </w:rPr>
        <w:lastRenderedPageBreak/>
        <w:t xml:space="preserve">razonable ante el argumento de que al derecho disciplinario no le interesa la consumación </w:t>
      </w:r>
      <w:r w:rsidR="00247932" w:rsidRPr="00247932">
        <w:rPr>
          <w:rStyle w:val="letra14pt"/>
        </w:rPr>
        <w:t>del daño</w:t>
      </w:r>
      <w:r w:rsidRPr="00247932">
        <w:rPr>
          <w:rStyle w:val="letra14pt"/>
        </w:rPr>
        <w:t xml:space="preserve">, ni su clasificación de mayor a menor, solo la desatención del deber y la trasgresión a la </w:t>
      </w:r>
      <w:r w:rsidR="00247932" w:rsidRPr="00247932">
        <w:rPr>
          <w:rStyle w:val="letra14pt"/>
        </w:rPr>
        <w:t>función</w:t>
      </w:r>
      <w:r w:rsidRPr="00247932">
        <w:rPr>
          <w:rStyle w:val="letra14pt"/>
        </w:rPr>
        <w:t xml:space="preserve"> publica, incluso quizás </w:t>
      </w:r>
      <w:r w:rsidR="00247932" w:rsidRPr="00247932">
        <w:rPr>
          <w:rStyle w:val="letra14pt"/>
        </w:rPr>
        <w:t>manejable</w:t>
      </w:r>
      <w:r w:rsidRPr="00247932">
        <w:rPr>
          <w:rStyle w:val="letra14pt"/>
        </w:rPr>
        <w:t xml:space="preserve"> bajo preceptos de ilicitud sustancial pero que a final de cuentas en el margen de discrecionalidad al calificar la culpa, el operador disciplinario en</w:t>
      </w:r>
      <w:r w:rsidR="00247932" w:rsidRPr="00247932">
        <w:rPr>
          <w:rStyle w:val="letra14pt"/>
        </w:rPr>
        <w:t>c</w:t>
      </w:r>
      <w:r w:rsidRPr="00247932">
        <w:rPr>
          <w:rStyle w:val="letra14pt"/>
        </w:rPr>
        <w:t>uentra una baraja de argumento para asegurar la sanción que sus pasiones le corresponda</w:t>
      </w:r>
      <w:r w:rsidR="007C0BB7" w:rsidRPr="00247932">
        <w:rPr>
          <w:rStyle w:val="letra14pt"/>
        </w:rPr>
        <w:t>. Sobre este particular el artículo 18 del mismo Código Disciplinario Único define lo siguiente:</w:t>
      </w:r>
    </w:p>
    <w:p w14:paraId="6F8EB8B0" w14:textId="77777777" w:rsidR="007C0BB7" w:rsidRPr="00247932" w:rsidRDefault="007C0BB7" w:rsidP="00A76C1F">
      <w:pPr>
        <w:pStyle w:val="margenizq0punto5margender1punto0"/>
        <w:shd w:val="clear" w:color="auto" w:fill="FFFFFF"/>
        <w:spacing w:before="0" w:beforeAutospacing="0" w:after="150" w:afterAutospacing="0" w:line="360" w:lineRule="auto"/>
        <w:ind w:left="284" w:right="567" w:firstLine="567"/>
        <w:jc w:val="both"/>
      </w:pPr>
      <w:r w:rsidRPr="00247932">
        <w:rPr>
          <w:rStyle w:val="iaj"/>
          <w:b/>
          <w:bCs/>
          <w:i/>
          <w:iCs/>
        </w:rPr>
        <w:t>"Artículo 18.</w:t>
      </w:r>
      <w:r w:rsidRPr="00247932">
        <w:rPr>
          <w:rStyle w:val="iaj"/>
          <w:i/>
          <w:iCs/>
        </w:rPr>
        <w:t> </w:t>
      </w:r>
      <w:r w:rsidRPr="00247932">
        <w:rPr>
          <w:rStyle w:val="iaj"/>
          <w:b/>
          <w:bCs/>
          <w:i/>
          <w:iCs/>
        </w:rPr>
        <w:t>Proporcionalidad.</w:t>
      </w:r>
      <w:r w:rsidRPr="00247932">
        <w:rPr>
          <w:rStyle w:val="iaj"/>
          <w:i/>
          <w:iCs/>
        </w:rPr>
        <w:t> La sanción disciplinaria debe corresponder a la gravedad de la falta cometida. En la graduación de la sanción deben aplicarse los criterios que fija esta ley."</w:t>
      </w:r>
    </w:p>
    <w:p w14:paraId="51502C3A" w14:textId="77777777" w:rsidR="007C0BB7" w:rsidRPr="00247932" w:rsidRDefault="007C0BB7" w:rsidP="00A76C1F">
      <w:pPr>
        <w:pStyle w:val="NormalWeb"/>
        <w:shd w:val="clear" w:color="auto" w:fill="FFFFFF"/>
        <w:spacing w:before="0" w:beforeAutospacing="0" w:after="150" w:afterAutospacing="0" w:line="360" w:lineRule="auto"/>
        <w:ind w:firstLine="567"/>
        <w:jc w:val="both"/>
      </w:pPr>
      <w:r w:rsidRPr="00247932">
        <w:rPr>
          <w:rStyle w:val="letra14pt"/>
        </w:rPr>
        <w:t>De todo lo anterior se concluye que el derecho disciplinario, como modalidad del derecho administrativo sancionador, pretende  regular la actuación de los servidores públicos con miras a asegurar los principios de igualdad, moralidad, eficacia, economía, celeridad, imparcialidad y publicidad que rigen la función pública, y que, para tal cometido, describe mediante ley una serie de conductas que estima contrarias a ese cometido, sancionándolas proporcionalmente a la afectación de tales intereses que ellas producen.  </w:t>
      </w:r>
    </w:p>
    <w:p w14:paraId="7828C4F4" w14:textId="0BCE1253" w:rsidR="00192951" w:rsidRPr="00247932" w:rsidRDefault="00F447FD" w:rsidP="00247932">
      <w:pPr>
        <w:spacing w:line="360" w:lineRule="auto"/>
        <w:ind w:firstLine="567"/>
      </w:pPr>
      <w:r w:rsidRPr="001A786C">
        <w:t xml:space="preserve">Un comportamiento calificado legalmente como falta gravísima dolosa, el operador disciplinario lo podrá convertir en falta grave dolosa si determina que lo realizó culposamente (numeral 2 del artículo 44 ) o con culpa grave (numeral 9 del artículo 43). Igualmente una falta grave, el operador disciplinario la podrá convertir en una falta gravísima si el destinatario de la ley disciplinaria lo realiza con culpa gravísima (numeral 1 del artículo 44). Así mismo las causales de mala conducta que son asimilables a faltas gravísimas, el operador disciplinario las podrá transformar en graves culposas, con culpa grave o leves culposas, no permitiéndose que se transformen en graves dolosas o leves dolosas (numeral 3 del artículo 50). </w:t>
      </w:r>
    </w:p>
    <w:p w14:paraId="339A6DA5" w14:textId="3041A575" w:rsidR="006979AD" w:rsidRPr="00247932" w:rsidRDefault="006979AD" w:rsidP="00A76C1F">
      <w:pPr>
        <w:spacing w:line="360" w:lineRule="auto"/>
        <w:ind w:firstLine="567"/>
      </w:pPr>
    </w:p>
    <w:p w14:paraId="61753CCA" w14:textId="7E6A0103" w:rsidR="001A786C" w:rsidRPr="00247932" w:rsidRDefault="00F81824" w:rsidP="00A76C1F">
      <w:pPr>
        <w:spacing w:line="360" w:lineRule="auto"/>
      </w:pPr>
      <w:r w:rsidRPr="00247932">
        <w:t xml:space="preserve">CONCLUSION </w:t>
      </w:r>
    </w:p>
    <w:p w14:paraId="43B5C102" w14:textId="2537A3EA" w:rsidR="00F81824" w:rsidRPr="00247932" w:rsidRDefault="00F81824" w:rsidP="00A76C1F">
      <w:pPr>
        <w:spacing w:line="360" w:lineRule="auto"/>
        <w:ind w:firstLine="567"/>
      </w:pPr>
    </w:p>
    <w:p w14:paraId="62981269" w14:textId="16D574D3" w:rsidR="00F81824" w:rsidRPr="00247932" w:rsidRDefault="00F81824" w:rsidP="00A76C1F">
      <w:pPr>
        <w:spacing w:line="360" w:lineRule="auto"/>
        <w:ind w:firstLine="567"/>
      </w:pPr>
      <w:r w:rsidRPr="00247932">
        <w:t>Las conductas típicas, antijurídicas y culpables, que conforme a los principios de coherencia y proporci</w:t>
      </w:r>
      <w:r w:rsidR="00247932" w:rsidRPr="00247932">
        <w:t>onalida</w:t>
      </w:r>
      <w:r w:rsidRPr="00247932">
        <w:t xml:space="preserve">d deban ser sancionadas, corren una gran incertidumbre en </w:t>
      </w:r>
      <w:r w:rsidRPr="00247932">
        <w:lastRenderedPageBreak/>
        <w:t xml:space="preserve">cuanto al termino de aplicación, pues si nos fijamos, en ninguna de los articulados de la normatividad vigente, se observa la aplicación de cuartos o porcentajes de tiempo de la sanción, solo establece unos </w:t>
      </w:r>
      <w:r w:rsidR="002515F5" w:rsidRPr="00247932">
        <w:t>mínimos</w:t>
      </w:r>
      <w:r w:rsidRPr="00247932">
        <w:t xml:space="preserve"> y máximos sin especificar claramente el </w:t>
      </w:r>
      <w:r w:rsidR="002515F5" w:rsidRPr="00247932">
        <w:t>porque</w:t>
      </w:r>
      <w:r w:rsidRPr="00247932">
        <w:t xml:space="preserve"> </w:t>
      </w:r>
      <w:r w:rsidR="002515F5" w:rsidRPr="00247932">
        <w:t>en</w:t>
      </w:r>
      <w:r w:rsidRPr="00247932">
        <w:t xml:space="preserve"> sanción como por ejemplo se suspensión, deba ser un mes o </w:t>
      </w:r>
      <w:r w:rsidR="00F447FD" w:rsidRPr="00247932">
        <w:t xml:space="preserve">4 meses, en cambio, deja abierto un criterio de discrecionalidad muy grande al operador, quien a su juicio y bajo el pretexto de principios abiertos no restrictivos podría llegar a incurrir en un claro abuso del derecho, aunque so pretexto del fin correctivo que demanda el derecho disciplinario y su fin preventivo a </w:t>
      </w:r>
      <w:r w:rsidR="002515F5" w:rsidRPr="00247932">
        <w:t>través</w:t>
      </w:r>
      <w:r w:rsidR="00F447FD" w:rsidRPr="00247932">
        <w:t xml:space="preserve"> de </w:t>
      </w:r>
      <w:r w:rsidR="002515F5" w:rsidRPr="00247932">
        <w:t>sanciones</w:t>
      </w:r>
      <w:r w:rsidR="00F447FD" w:rsidRPr="00247932">
        <w:t xml:space="preserve"> ejemplarizante de derecho no permitirían fijar tan fácilmente dicho criterio, pues la desviación de poder no se materializa sin la plena </w:t>
      </w:r>
      <w:r w:rsidR="00247932" w:rsidRPr="00247932">
        <w:t>distorsión</w:t>
      </w:r>
      <w:r w:rsidR="00F447FD" w:rsidRPr="00247932">
        <w:t xml:space="preserve"> del espíritu de los derechos, y el probar la intención un daño o el interés o la imprudencia o negligencia del operador, ingresa a un plano subjetivo de interpretación que será aplicable a la percepciones y escu</w:t>
      </w:r>
      <w:r w:rsidR="002515F5" w:rsidRPr="00247932">
        <w:t>ela</w:t>
      </w:r>
      <w:r w:rsidR="00F447FD" w:rsidRPr="00247932">
        <w:t xml:space="preserve">s del derecho, aunado a la percepción ético moral de las conducta propias de la </w:t>
      </w:r>
      <w:r w:rsidR="002515F5" w:rsidRPr="00247932">
        <w:t>función</w:t>
      </w:r>
      <w:r w:rsidR="00F447FD" w:rsidRPr="00247932">
        <w:t xml:space="preserve"> publica.</w:t>
      </w:r>
    </w:p>
    <w:p w14:paraId="657F6B43" w14:textId="77777777" w:rsidR="00F447FD" w:rsidRPr="00247932" w:rsidRDefault="00F447FD" w:rsidP="00A76C1F">
      <w:pPr>
        <w:spacing w:line="360" w:lineRule="auto"/>
        <w:ind w:firstLine="567"/>
      </w:pPr>
    </w:p>
    <w:p w14:paraId="375873E1" w14:textId="77777777" w:rsidR="001A786C" w:rsidRPr="00247932" w:rsidRDefault="001A786C" w:rsidP="00A76C1F">
      <w:pPr>
        <w:spacing w:line="360" w:lineRule="auto"/>
        <w:ind w:firstLine="567"/>
      </w:pPr>
    </w:p>
    <w:p w14:paraId="466D285C" w14:textId="77777777" w:rsidR="006979AD" w:rsidRPr="00247932" w:rsidRDefault="006979AD" w:rsidP="00A76C1F">
      <w:pPr>
        <w:spacing w:line="360" w:lineRule="auto"/>
        <w:ind w:firstLine="567"/>
        <w:rPr>
          <w:b/>
          <w:bCs/>
        </w:rPr>
      </w:pPr>
    </w:p>
    <w:p w14:paraId="64B22DF5" w14:textId="236DEBE0" w:rsidR="006979AD" w:rsidRDefault="00247932">
      <w:pPr>
        <w:rPr>
          <w:b/>
          <w:bCs/>
        </w:rPr>
      </w:pPr>
      <w:r w:rsidRPr="00247932">
        <w:rPr>
          <w:b/>
          <w:bCs/>
        </w:rPr>
        <w:t xml:space="preserve">REFERENCIAS </w:t>
      </w:r>
    </w:p>
    <w:p w14:paraId="4AFEAA4B" w14:textId="77777777" w:rsidR="004442D0" w:rsidRPr="006B1298" w:rsidRDefault="004442D0">
      <w:pPr>
        <w:rPr>
          <w:b/>
          <w:bCs/>
        </w:rPr>
      </w:pPr>
    </w:p>
    <w:p w14:paraId="65AF26D5" w14:textId="77777777" w:rsidR="004442D0" w:rsidRPr="006B1298" w:rsidRDefault="004442D0" w:rsidP="004442D0">
      <w:r w:rsidRPr="006B1298">
        <w:t>Sentencia C-341/96. (1996, 5 de agosto). Corte Constitucional (Antonio Barrera, MP)</w:t>
      </w:r>
    </w:p>
    <w:p w14:paraId="0B71AFB2" w14:textId="77777777" w:rsidR="004442D0" w:rsidRPr="006B1298" w:rsidRDefault="004442D0" w:rsidP="004442D0">
      <w:r w:rsidRPr="006B1298">
        <w:t>https://www.corteconstitucional.gov.co/relatoria/1996/c-341-96.htm</w:t>
      </w:r>
    </w:p>
    <w:p w14:paraId="3A262D93" w14:textId="26D7E8BF" w:rsidR="004442D0" w:rsidRPr="006B1298" w:rsidRDefault="004442D0"/>
    <w:p w14:paraId="4408B7A3" w14:textId="24292573" w:rsidR="004442D0" w:rsidRPr="006B1298" w:rsidRDefault="004442D0">
      <w:r w:rsidRPr="006B1298">
        <w:t xml:space="preserve">Sentencia C-818)05. (2005, 9 de agosto). Corte Constitucional (Rodrigo Escobar, MP) </w:t>
      </w:r>
    </w:p>
    <w:p w14:paraId="009EF63B" w14:textId="4DF263F7" w:rsidR="00247932" w:rsidRPr="006B1298" w:rsidRDefault="00000000">
      <w:hyperlink r:id="rId7" w:history="1">
        <w:r w:rsidR="003616A7" w:rsidRPr="006B1298">
          <w:rPr>
            <w:rStyle w:val="Hipervnculo"/>
          </w:rPr>
          <w:t>https://www.corteconstitucional.gov.co/relatoria/2005/c-818-05.htm</w:t>
        </w:r>
      </w:hyperlink>
    </w:p>
    <w:p w14:paraId="66F1C8A7" w14:textId="77777777" w:rsidR="003616A7" w:rsidRPr="006B1298" w:rsidRDefault="003616A7" w:rsidP="003616A7">
      <w:pPr>
        <w:pStyle w:val="NormalWeb"/>
      </w:pPr>
      <w:r w:rsidRPr="006B1298">
        <w:t>Sentencia C-125/03. (2003, 18 de Febrero). Corte Constitucional (</w:t>
      </w:r>
      <w:r w:rsidRPr="006B1298">
        <w:rPr>
          <w:color w:val="2B2B2B"/>
        </w:rPr>
        <w:t xml:space="preserve">Marco Gerardo, M.P). </w:t>
      </w:r>
      <w:r w:rsidRPr="006B1298">
        <w:rPr>
          <w:color w:val="4F7FBC"/>
        </w:rPr>
        <w:t>https://www.corteconstitucional.gov.co/relatoria/2003/C-125-03.htm</w:t>
      </w:r>
    </w:p>
    <w:p w14:paraId="148E8BC3" w14:textId="77777777" w:rsidR="003616A7" w:rsidRPr="006B1298" w:rsidRDefault="003616A7"/>
    <w:p w14:paraId="2299F65C" w14:textId="77777777" w:rsidR="006979AD" w:rsidRPr="006B1298" w:rsidRDefault="00000000">
      <w:hyperlink r:id="rId8" w:history="1">
        <w:r w:rsidR="006979AD" w:rsidRPr="006B1298">
          <w:rPr>
            <w:rStyle w:val="Hipervnculo"/>
            <w:color w:val="auto"/>
          </w:rPr>
          <w:t>https://publicaciones.uexternado.edu.co/gpd-critica-disciplinaria-a-proposito-de-la-reforma-de-la-ley-1952-de-2019-9789587904819.html</w:t>
        </w:r>
      </w:hyperlink>
    </w:p>
    <w:p w14:paraId="078CDF8C" w14:textId="77777777" w:rsidR="006979AD" w:rsidRPr="006B1298" w:rsidRDefault="00000000">
      <w:hyperlink r:id="rId9" w:history="1">
        <w:r w:rsidR="006979AD" w:rsidRPr="006B1298">
          <w:rPr>
            <w:rStyle w:val="Hipervnculo"/>
            <w:color w:val="auto"/>
          </w:rPr>
          <w:t>https://repository.ucatolica.edu.co/bitstream/10983/22691/1/INVESTIGACI%C3%93N%20INTEGRAL%20EN%20MATERIA%20DISCIPLINARIA.pdf</w:t>
        </w:r>
      </w:hyperlink>
    </w:p>
    <w:p w14:paraId="4268B335" w14:textId="77777777" w:rsidR="006979AD" w:rsidRPr="006B1298" w:rsidRDefault="00000000">
      <w:hyperlink r:id="rId10" w:history="1">
        <w:r w:rsidR="006979AD" w:rsidRPr="006B1298">
          <w:rPr>
            <w:rStyle w:val="Hipervnculo"/>
            <w:color w:val="auto"/>
          </w:rPr>
          <w:t>https://www.ambitojuridico.com/noticias/especiales/penal/algunos-aspectos-problematicos-del-derecho-disciplinario</w:t>
        </w:r>
      </w:hyperlink>
    </w:p>
    <w:p w14:paraId="45AFDEAE" w14:textId="77777777" w:rsidR="006979AD" w:rsidRPr="003E2126" w:rsidRDefault="00000000">
      <w:pPr>
        <w:rPr>
          <w:lang w:val="en-US"/>
        </w:rPr>
      </w:pPr>
      <w:hyperlink r:id="rId11" w:history="1">
        <w:r w:rsidR="006979AD" w:rsidRPr="003E2126">
          <w:rPr>
            <w:rStyle w:val="Hipervnculo"/>
            <w:color w:val="auto"/>
            <w:lang w:val="en-US"/>
          </w:rPr>
          <w:t>file:///C:/Users/HP-B221/Downloads/19-Texto%20del%20art%C3%ADculo-196-2-10-20210908.pdf</w:t>
        </w:r>
      </w:hyperlink>
    </w:p>
    <w:p w14:paraId="06FE9EAB" w14:textId="77777777" w:rsidR="006979AD" w:rsidRPr="003E2126" w:rsidRDefault="00000000">
      <w:pPr>
        <w:rPr>
          <w:lang w:val="en-US"/>
        </w:rPr>
      </w:pPr>
      <w:hyperlink r:id="rId12" w:history="1">
        <w:r w:rsidR="006979AD" w:rsidRPr="003E2126">
          <w:rPr>
            <w:rStyle w:val="Hipervnculo"/>
            <w:color w:val="auto"/>
            <w:lang w:val="en-US"/>
          </w:rPr>
          <w:t>https://www.alcaldiabogota.gov.co/sisjur/listados/tematica2.jsp?subtema=25896</w:t>
        </w:r>
      </w:hyperlink>
    </w:p>
    <w:p w14:paraId="7119B759" w14:textId="77777777" w:rsidR="006979AD" w:rsidRPr="003E2126" w:rsidRDefault="00000000">
      <w:pPr>
        <w:rPr>
          <w:lang w:val="en-US"/>
        </w:rPr>
      </w:pPr>
      <w:hyperlink r:id="rId13" w:history="1">
        <w:r w:rsidR="006979AD" w:rsidRPr="003E2126">
          <w:rPr>
            <w:rStyle w:val="Hipervnculo"/>
            <w:color w:val="auto"/>
            <w:lang w:val="en-US"/>
          </w:rPr>
          <w:t>https://www.alcaldiabogota.gov.co/sisjur/listados/tematica2.jsp?subtema=28506</w:t>
        </w:r>
      </w:hyperlink>
    </w:p>
    <w:p w14:paraId="029BB823" w14:textId="77777777" w:rsidR="006979AD" w:rsidRPr="003E2126" w:rsidRDefault="00000000">
      <w:pPr>
        <w:rPr>
          <w:lang w:val="en-US"/>
        </w:rPr>
      </w:pPr>
      <w:hyperlink r:id="rId14" w:history="1">
        <w:r w:rsidR="006979AD" w:rsidRPr="003E2126">
          <w:rPr>
            <w:rStyle w:val="Hipervnculo"/>
            <w:color w:val="auto"/>
            <w:lang w:val="en-US"/>
          </w:rPr>
          <w:t>https://repository.unimilitar.edu.co/bitstream/handle/10654/3566/JaimesAtuestaLuisArnulfop2010.pdf?sequence=2&amp;isAllowed=y</w:t>
        </w:r>
      </w:hyperlink>
    </w:p>
    <w:p w14:paraId="2AF3D249" w14:textId="77777777" w:rsidR="006979AD" w:rsidRPr="003E2126" w:rsidRDefault="00000000">
      <w:pPr>
        <w:rPr>
          <w:lang w:val="en-US"/>
        </w:rPr>
      </w:pPr>
      <w:hyperlink r:id="rId15" w:history="1">
        <w:r w:rsidR="006979AD" w:rsidRPr="003E2126">
          <w:rPr>
            <w:rStyle w:val="Hipervnculo"/>
            <w:color w:val="auto"/>
            <w:lang w:val="en-US"/>
          </w:rPr>
          <w:t>https://repository.unimilitar.edu.co/bitstream/handle/10654/3566/JaimesAtuestaLuisArnulfop2010.pdf?sequence=2&amp;isAllowed=y</w:t>
        </w:r>
      </w:hyperlink>
    </w:p>
    <w:p w14:paraId="66D6FD81" w14:textId="77777777" w:rsidR="006979AD" w:rsidRPr="003E2126" w:rsidRDefault="00000000">
      <w:pPr>
        <w:rPr>
          <w:lang w:val="en-US"/>
        </w:rPr>
      </w:pPr>
      <w:hyperlink r:id="rId16" w:history="1">
        <w:r w:rsidR="006979AD" w:rsidRPr="003E2126">
          <w:rPr>
            <w:rStyle w:val="Hipervnculo"/>
            <w:color w:val="auto"/>
            <w:lang w:val="en-US"/>
          </w:rPr>
          <w:t>https://www.procuraduria.gov.co/relatoria/media/file/flas_juridico/2972_CE-RAD-2013-06021-01.pdf</w:t>
        </w:r>
      </w:hyperlink>
    </w:p>
    <w:p w14:paraId="60C83D8A" w14:textId="77777777" w:rsidR="006979AD" w:rsidRPr="003E2126" w:rsidRDefault="00000000">
      <w:pPr>
        <w:rPr>
          <w:lang w:val="en-US"/>
        </w:rPr>
      </w:pPr>
      <w:hyperlink r:id="rId17" w:history="1">
        <w:r w:rsidR="006979AD" w:rsidRPr="003E2126">
          <w:rPr>
            <w:rStyle w:val="Hipervnculo"/>
            <w:color w:val="auto"/>
            <w:lang w:val="en-US"/>
          </w:rPr>
          <w:t>https://repository.unimilitar.edu.co/bitstream/handle/10654/14038/DISCRECIONALIDAD%20DEL%20OPERADOR%20DISCIPLINARIO%20PARA%20TASAR%20LA%20SANCION%20-.pdf?sequence=2&amp;isAllowed=y</w:t>
        </w:r>
      </w:hyperlink>
    </w:p>
    <w:p w14:paraId="7CEDC4C0" w14:textId="77777777" w:rsidR="006979AD" w:rsidRPr="006B1298" w:rsidRDefault="00000000">
      <w:hyperlink r:id="rId18" w:history="1">
        <w:r w:rsidR="006979AD" w:rsidRPr="006B1298">
          <w:rPr>
            <w:rStyle w:val="Hipervnculo"/>
            <w:color w:val="auto"/>
          </w:rPr>
          <w:t>file:///C:/Users/HP-B221/Downloads/Dialnet-ReduccionJurisdiccionalDeLaDiscrecionalidadEnMater-2115800.pdf</w:t>
        </w:r>
      </w:hyperlink>
    </w:p>
    <w:p w14:paraId="48A1EFFD" w14:textId="77777777" w:rsidR="006979AD" w:rsidRPr="006B1298" w:rsidRDefault="006979AD"/>
    <w:p w14:paraId="4A0CE961" w14:textId="03B7A5FA" w:rsidR="00FF3870" w:rsidRPr="006B1298" w:rsidRDefault="00FF3870" w:rsidP="00FF3870">
      <w:pPr>
        <w:shd w:val="clear" w:color="auto" w:fill="FFFFFF"/>
        <w:jc w:val="both"/>
      </w:pPr>
      <w:r w:rsidRPr="00FF3870">
        <w:t>CASSAGNE, Juan Carlos. </w:t>
      </w:r>
      <w:r w:rsidRPr="00FF3870">
        <w:rPr>
          <w:i/>
          <w:iCs/>
        </w:rPr>
        <w:t>El principio de legalidad y el control judicial de la discrecionalidad administrativa.</w:t>
      </w:r>
      <w:r w:rsidRPr="00FF3870">
        <w:t> Ed. Marcial Pons, Buenos Aires, 2009. Pág. 196. </w:t>
      </w:r>
    </w:p>
    <w:p w14:paraId="42D7F026" w14:textId="77777777" w:rsidR="002F295A" w:rsidRPr="006B1298" w:rsidRDefault="002F295A" w:rsidP="00FF3870">
      <w:pPr>
        <w:shd w:val="clear" w:color="auto" w:fill="FFFFFF"/>
        <w:jc w:val="both"/>
      </w:pPr>
    </w:p>
    <w:p w14:paraId="701067C7" w14:textId="77777777" w:rsidR="002F295A" w:rsidRPr="002F295A" w:rsidRDefault="002F295A" w:rsidP="002F295A">
      <w:r w:rsidRPr="002F295A">
        <w:t>Marín Hernández, H. A. (2007). Discrecionalidad Administrativa. Bogotá: Universidad Externado de Colombia</w:t>
      </w:r>
    </w:p>
    <w:p w14:paraId="415AEB3F" w14:textId="77777777" w:rsidR="002F295A" w:rsidRPr="00FF3870" w:rsidRDefault="002F295A" w:rsidP="00FF3870">
      <w:pPr>
        <w:shd w:val="clear" w:color="auto" w:fill="FFFFFF"/>
        <w:jc w:val="both"/>
      </w:pPr>
    </w:p>
    <w:p w14:paraId="26275072" w14:textId="243D57D1" w:rsidR="00C92984" w:rsidRPr="006B1298" w:rsidRDefault="00C92984" w:rsidP="00C92984">
      <w:r w:rsidRPr="006B1298">
        <w:t xml:space="preserve">GORDILLO, </w:t>
      </w:r>
      <w:r w:rsidR="003E2126" w:rsidRPr="006B1298">
        <w:t>Agustín</w:t>
      </w:r>
      <w:r w:rsidRPr="006B1298">
        <w:t xml:space="preserve"> (2003) “tratado de Derecho Administrativo, tomo 1, capitulo 8, </w:t>
      </w:r>
      <w:proofErr w:type="spellStart"/>
      <w:r w:rsidRPr="006B1298">
        <w:t>pg</w:t>
      </w:r>
      <w:proofErr w:type="spellEnd"/>
      <w:r w:rsidRPr="006B1298">
        <w:t xml:space="preserve"> 184, parte general, 8 </w:t>
      </w:r>
      <w:r w:rsidR="003E2126" w:rsidRPr="006B1298">
        <w:t>edición</w:t>
      </w:r>
      <w:r w:rsidRPr="006B1298">
        <w:t>, buenos aires: fundación de derecho administrat</w:t>
      </w:r>
      <w:r w:rsidR="003E2126">
        <w:t>i</w:t>
      </w:r>
      <w:r w:rsidRPr="006B1298">
        <w:t>vo</w:t>
      </w:r>
    </w:p>
    <w:p w14:paraId="1B53CCE6" w14:textId="77777777" w:rsidR="00E75920" w:rsidRPr="006B1298" w:rsidRDefault="00E75920" w:rsidP="00C92984"/>
    <w:p w14:paraId="58AA6CD3" w14:textId="323C9726" w:rsidR="00E75920" w:rsidRPr="006B1298" w:rsidRDefault="00E75920" w:rsidP="00E75920">
      <w:r w:rsidRPr="006B1298">
        <w:rPr>
          <w:shd w:val="clear" w:color="auto" w:fill="FFFFFF"/>
        </w:rPr>
        <w:t>Angarita Feo, J. E. (2018). Colombia: país donde abundan las leyes y escasea la legalidad. </w:t>
      </w:r>
      <w:r w:rsidRPr="006B1298">
        <w:rPr>
          <w:rStyle w:val="nfasis"/>
          <w:shd w:val="clear" w:color="auto" w:fill="FFFFFF"/>
        </w:rPr>
        <w:t>Razón Crítica</w:t>
      </w:r>
      <w:r w:rsidRPr="006B1298">
        <w:rPr>
          <w:shd w:val="clear" w:color="auto" w:fill="FFFFFF"/>
        </w:rPr>
        <w:t xml:space="preserve">, 195-217. </w:t>
      </w:r>
      <w:proofErr w:type="spellStart"/>
      <w:r w:rsidRPr="006B1298">
        <w:rPr>
          <w:shd w:val="clear" w:color="auto" w:fill="FFFFFF"/>
        </w:rPr>
        <w:t>doi</w:t>
      </w:r>
      <w:proofErr w:type="spellEnd"/>
      <w:r w:rsidRPr="006B1298">
        <w:rPr>
          <w:shd w:val="clear" w:color="auto" w:fill="FFFFFF"/>
        </w:rPr>
        <w:t>: </w:t>
      </w:r>
      <w:hyperlink r:id="rId19" w:tgtFrame="_blank" w:history="1">
        <w:r w:rsidRPr="006B1298">
          <w:rPr>
            <w:rStyle w:val="Hipervnculo"/>
            <w:color w:val="auto"/>
            <w:shd w:val="clear" w:color="auto" w:fill="FFFFFF"/>
          </w:rPr>
          <w:t>http//dx.doi.org/10.21789/25007807.1302</w:t>
        </w:r>
      </w:hyperlink>
      <w:r w:rsidRPr="006B1298">
        <w:rPr>
          <w:shd w:val="clear" w:color="auto" w:fill="FFFFFF"/>
        </w:rPr>
        <w:t> </w:t>
      </w:r>
    </w:p>
    <w:p w14:paraId="1B0041B4" w14:textId="77777777" w:rsidR="00E75920" w:rsidRPr="003616A7" w:rsidRDefault="00E75920" w:rsidP="00C92984"/>
    <w:p w14:paraId="4850116F" w14:textId="77777777" w:rsidR="00673C14" w:rsidRPr="003616A7" w:rsidRDefault="00673C14" w:rsidP="00673C14">
      <w:pPr>
        <w:jc w:val="both"/>
      </w:pPr>
      <w:r w:rsidRPr="003616A7">
        <w:t xml:space="preserve">( </w:t>
      </w:r>
      <w:hyperlink r:id="rId20" w:anchor="_ftnref51" w:history="1">
        <w:r w:rsidRPr="003616A7">
          <w:rPr>
            <w:rStyle w:val="Hipervnculo"/>
            <w:color w:val="auto"/>
          </w:rPr>
          <w:t>https://www.corteconstitucional.gov.co/relatoria/2015/SU172-15.htm#_ftnref51</w:t>
        </w:r>
      </w:hyperlink>
      <w:r w:rsidRPr="003616A7">
        <w:t xml:space="preserve"> )</w:t>
      </w:r>
    </w:p>
    <w:p w14:paraId="0E100206" w14:textId="5599553E" w:rsidR="00E80C47" w:rsidRPr="003616A7" w:rsidRDefault="00E80C47" w:rsidP="00E80C47"/>
    <w:sectPr w:rsidR="00E80C47" w:rsidRPr="003616A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EA2DB" w14:textId="77777777" w:rsidR="00631D34" w:rsidRDefault="00631D34" w:rsidP="00F447FD">
      <w:r>
        <w:separator/>
      </w:r>
    </w:p>
  </w:endnote>
  <w:endnote w:type="continuationSeparator" w:id="0">
    <w:p w14:paraId="559F263D" w14:textId="77777777" w:rsidR="00631D34" w:rsidRDefault="00631D34" w:rsidP="00F447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4EB18C" w14:textId="77777777" w:rsidR="00631D34" w:rsidRDefault="00631D34" w:rsidP="00F447FD">
      <w:r>
        <w:separator/>
      </w:r>
    </w:p>
  </w:footnote>
  <w:footnote w:type="continuationSeparator" w:id="0">
    <w:p w14:paraId="7984268A" w14:textId="77777777" w:rsidR="00631D34" w:rsidRDefault="00631D34" w:rsidP="00F447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12600D"/>
    <w:multiLevelType w:val="hybridMultilevel"/>
    <w:tmpl w:val="C8285948"/>
    <w:lvl w:ilvl="0" w:tplc="4CC6AFA4">
      <w:start w:val="1"/>
      <w:numFmt w:val="lowerLetter"/>
      <w:lvlText w:val="%1)"/>
      <w:lvlJc w:val="left"/>
      <w:pPr>
        <w:ind w:left="2403" w:hanging="360"/>
      </w:pPr>
      <w:rPr>
        <w:rFonts w:hint="default"/>
      </w:rPr>
    </w:lvl>
    <w:lvl w:ilvl="1" w:tplc="040A0019" w:tentative="1">
      <w:start w:val="1"/>
      <w:numFmt w:val="lowerLetter"/>
      <w:lvlText w:val="%2."/>
      <w:lvlJc w:val="left"/>
      <w:pPr>
        <w:ind w:left="3123" w:hanging="360"/>
      </w:pPr>
    </w:lvl>
    <w:lvl w:ilvl="2" w:tplc="040A001B" w:tentative="1">
      <w:start w:val="1"/>
      <w:numFmt w:val="lowerRoman"/>
      <w:lvlText w:val="%3."/>
      <w:lvlJc w:val="right"/>
      <w:pPr>
        <w:ind w:left="3843" w:hanging="180"/>
      </w:pPr>
    </w:lvl>
    <w:lvl w:ilvl="3" w:tplc="040A000F" w:tentative="1">
      <w:start w:val="1"/>
      <w:numFmt w:val="decimal"/>
      <w:lvlText w:val="%4."/>
      <w:lvlJc w:val="left"/>
      <w:pPr>
        <w:ind w:left="4563" w:hanging="360"/>
      </w:pPr>
    </w:lvl>
    <w:lvl w:ilvl="4" w:tplc="040A0019" w:tentative="1">
      <w:start w:val="1"/>
      <w:numFmt w:val="lowerLetter"/>
      <w:lvlText w:val="%5."/>
      <w:lvlJc w:val="left"/>
      <w:pPr>
        <w:ind w:left="5283" w:hanging="360"/>
      </w:pPr>
    </w:lvl>
    <w:lvl w:ilvl="5" w:tplc="040A001B" w:tentative="1">
      <w:start w:val="1"/>
      <w:numFmt w:val="lowerRoman"/>
      <w:lvlText w:val="%6."/>
      <w:lvlJc w:val="right"/>
      <w:pPr>
        <w:ind w:left="6003" w:hanging="180"/>
      </w:pPr>
    </w:lvl>
    <w:lvl w:ilvl="6" w:tplc="040A000F" w:tentative="1">
      <w:start w:val="1"/>
      <w:numFmt w:val="decimal"/>
      <w:lvlText w:val="%7."/>
      <w:lvlJc w:val="left"/>
      <w:pPr>
        <w:ind w:left="6723" w:hanging="360"/>
      </w:pPr>
    </w:lvl>
    <w:lvl w:ilvl="7" w:tplc="040A0019" w:tentative="1">
      <w:start w:val="1"/>
      <w:numFmt w:val="lowerLetter"/>
      <w:lvlText w:val="%8."/>
      <w:lvlJc w:val="left"/>
      <w:pPr>
        <w:ind w:left="7443" w:hanging="360"/>
      </w:pPr>
    </w:lvl>
    <w:lvl w:ilvl="8" w:tplc="040A001B" w:tentative="1">
      <w:start w:val="1"/>
      <w:numFmt w:val="lowerRoman"/>
      <w:lvlText w:val="%9."/>
      <w:lvlJc w:val="right"/>
      <w:pPr>
        <w:ind w:left="8163" w:hanging="180"/>
      </w:pPr>
    </w:lvl>
  </w:abstractNum>
  <w:abstractNum w:abstractNumId="1" w15:restartNumberingAfterBreak="0">
    <w:nsid w:val="466377A7"/>
    <w:multiLevelType w:val="multilevel"/>
    <w:tmpl w:val="08F616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484E1369"/>
    <w:multiLevelType w:val="multilevel"/>
    <w:tmpl w:val="F6165A74"/>
    <w:lvl w:ilvl="0">
      <w:start w:val="1"/>
      <w:numFmt w:val="decimal"/>
      <w:lvlText w:val="%1."/>
      <w:lvlJc w:val="left"/>
      <w:pPr>
        <w:ind w:left="720" w:hanging="360"/>
      </w:pPr>
      <w:rPr>
        <w:rFonts w:hint="default"/>
      </w:rPr>
    </w:lvl>
    <w:lvl w:ilvl="1">
      <w:start w:val="1"/>
      <w:numFmt w:val="decimal"/>
      <w:isLgl/>
      <w:lvlText w:val="%1.%2"/>
      <w:lvlJc w:val="left"/>
      <w:pPr>
        <w:ind w:left="1003" w:hanging="540"/>
      </w:pPr>
      <w:rPr>
        <w:rFonts w:hint="default"/>
      </w:rPr>
    </w:lvl>
    <w:lvl w:ilvl="2">
      <w:start w:val="3"/>
      <w:numFmt w:val="decimal"/>
      <w:isLgl/>
      <w:lvlText w:val="%1.%2.%3"/>
      <w:lvlJc w:val="left"/>
      <w:pPr>
        <w:ind w:left="1286" w:hanging="720"/>
      </w:pPr>
      <w:rPr>
        <w:rFonts w:hint="default"/>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3" w15:restartNumberingAfterBreak="0">
    <w:nsid w:val="56164A54"/>
    <w:multiLevelType w:val="hybridMultilevel"/>
    <w:tmpl w:val="89A6468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16cid:durableId="585501482">
    <w:abstractNumId w:val="1"/>
  </w:num>
  <w:num w:numId="2" w16cid:durableId="196238157">
    <w:abstractNumId w:val="2"/>
  </w:num>
  <w:num w:numId="3" w16cid:durableId="1406032310">
    <w:abstractNumId w:val="3"/>
  </w:num>
  <w:num w:numId="4" w16cid:durableId="20262088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BDC"/>
    <w:rsid w:val="00024C34"/>
    <w:rsid w:val="00030131"/>
    <w:rsid w:val="00074737"/>
    <w:rsid w:val="001551E1"/>
    <w:rsid w:val="00161160"/>
    <w:rsid w:val="00192951"/>
    <w:rsid w:val="001A786C"/>
    <w:rsid w:val="001C7A59"/>
    <w:rsid w:val="001F7CA5"/>
    <w:rsid w:val="00200609"/>
    <w:rsid w:val="00247932"/>
    <w:rsid w:val="002515F5"/>
    <w:rsid w:val="002536A8"/>
    <w:rsid w:val="00266B8A"/>
    <w:rsid w:val="00276662"/>
    <w:rsid w:val="002E11C6"/>
    <w:rsid w:val="002F2842"/>
    <w:rsid w:val="002F295A"/>
    <w:rsid w:val="00302E00"/>
    <w:rsid w:val="003616A7"/>
    <w:rsid w:val="003E2126"/>
    <w:rsid w:val="004442D0"/>
    <w:rsid w:val="004D75D7"/>
    <w:rsid w:val="005235D7"/>
    <w:rsid w:val="00544690"/>
    <w:rsid w:val="0055087E"/>
    <w:rsid w:val="0057596D"/>
    <w:rsid w:val="00592A85"/>
    <w:rsid w:val="005B7D2B"/>
    <w:rsid w:val="00631D34"/>
    <w:rsid w:val="00673C14"/>
    <w:rsid w:val="006979AD"/>
    <w:rsid w:val="006B1298"/>
    <w:rsid w:val="00713540"/>
    <w:rsid w:val="00721B9A"/>
    <w:rsid w:val="00761A64"/>
    <w:rsid w:val="00787C0B"/>
    <w:rsid w:val="007B1CED"/>
    <w:rsid w:val="007C0BB7"/>
    <w:rsid w:val="00896418"/>
    <w:rsid w:val="00930BB0"/>
    <w:rsid w:val="00961529"/>
    <w:rsid w:val="00990C50"/>
    <w:rsid w:val="009A489C"/>
    <w:rsid w:val="009B1BA7"/>
    <w:rsid w:val="009C1684"/>
    <w:rsid w:val="009C2013"/>
    <w:rsid w:val="009C7A69"/>
    <w:rsid w:val="009D2FB5"/>
    <w:rsid w:val="00A7597A"/>
    <w:rsid w:val="00A76C1F"/>
    <w:rsid w:val="00AE201B"/>
    <w:rsid w:val="00AF4DBD"/>
    <w:rsid w:val="00B201E4"/>
    <w:rsid w:val="00B36522"/>
    <w:rsid w:val="00BC0A6A"/>
    <w:rsid w:val="00BD455B"/>
    <w:rsid w:val="00C61BDC"/>
    <w:rsid w:val="00C92984"/>
    <w:rsid w:val="00D1619D"/>
    <w:rsid w:val="00D41FC8"/>
    <w:rsid w:val="00E75920"/>
    <w:rsid w:val="00E80C47"/>
    <w:rsid w:val="00F24800"/>
    <w:rsid w:val="00F447FD"/>
    <w:rsid w:val="00F81824"/>
    <w:rsid w:val="00F855EB"/>
    <w:rsid w:val="00FD76DF"/>
    <w:rsid w:val="00FF387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0E62D"/>
  <w15:docId w15:val="{90805B3C-1CF2-0542-829A-E870E2EF7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1FC8"/>
    <w:pPr>
      <w:spacing w:after="0" w:line="240" w:lineRule="auto"/>
    </w:pPr>
    <w:rPr>
      <w:rFonts w:ascii="Times New Roman" w:eastAsia="Times New Roman" w:hAnsi="Times New Roman" w:cs="Times New Roman"/>
      <w:sz w:val="24"/>
      <w:szCs w:val="24"/>
      <w:lang w:val="es-CO"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6979AD"/>
    <w:rPr>
      <w:color w:val="0563C1" w:themeColor="hyperlink"/>
      <w:u w:val="single"/>
    </w:rPr>
  </w:style>
  <w:style w:type="paragraph" w:styleId="Prrafodelista">
    <w:name w:val="List Paragraph"/>
    <w:basedOn w:val="Normal"/>
    <w:uiPriority w:val="34"/>
    <w:qFormat/>
    <w:rsid w:val="00721B9A"/>
    <w:pPr>
      <w:ind w:left="720"/>
      <w:contextualSpacing/>
    </w:pPr>
  </w:style>
  <w:style w:type="character" w:styleId="Mencinsinresolver">
    <w:name w:val="Unresolved Mention"/>
    <w:basedOn w:val="Fuentedeprrafopredeter"/>
    <w:uiPriority w:val="99"/>
    <w:semiHidden/>
    <w:unhideWhenUsed/>
    <w:rsid w:val="00F855EB"/>
    <w:rPr>
      <w:color w:val="605E5C"/>
      <w:shd w:val="clear" w:color="auto" w:fill="E1DFDD"/>
    </w:rPr>
  </w:style>
  <w:style w:type="character" w:styleId="Refdenotaalpie">
    <w:name w:val="footnote reference"/>
    <w:basedOn w:val="Fuentedeprrafopredeter"/>
    <w:uiPriority w:val="99"/>
    <w:semiHidden/>
    <w:unhideWhenUsed/>
    <w:rsid w:val="00F855EB"/>
  </w:style>
  <w:style w:type="character" w:styleId="Hipervnculovisitado">
    <w:name w:val="FollowedHyperlink"/>
    <w:basedOn w:val="Fuentedeprrafopredeter"/>
    <w:uiPriority w:val="99"/>
    <w:semiHidden/>
    <w:unhideWhenUsed/>
    <w:rsid w:val="00FF3870"/>
    <w:rPr>
      <w:color w:val="954F72" w:themeColor="followedHyperlink"/>
      <w:u w:val="single"/>
    </w:rPr>
  </w:style>
  <w:style w:type="paragraph" w:styleId="Textonotapie">
    <w:name w:val="footnote text"/>
    <w:basedOn w:val="Normal"/>
    <w:link w:val="TextonotapieCar"/>
    <w:uiPriority w:val="99"/>
    <w:semiHidden/>
    <w:unhideWhenUsed/>
    <w:rsid w:val="00FF3870"/>
    <w:pPr>
      <w:spacing w:before="100" w:beforeAutospacing="1" w:after="100" w:afterAutospacing="1"/>
    </w:pPr>
  </w:style>
  <w:style w:type="character" w:customStyle="1" w:styleId="TextonotapieCar">
    <w:name w:val="Texto nota pie Car"/>
    <w:basedOn w:val="Fuentedeprrafopredeter"/>
    <w:link w:val="Textonotapie"/>
    <w:uiPriority w:val="99"/>
    <w:semiHidden/>
    <w:rsid w:val="00FF3870"/>
    <w:rPr>
      <w:rFonts w:ascii="Times New Roman" w:eastAsia="Times New Roman" w:hAnsi="Times New Roman" w:cs="Times New Roman"/>
      <w:sz w:val="24"/>
      <w:szCs w:val="24"/>
      <w:lang w:val="es-CO" w:eastAsia="es-ES_tradnl"/>
    </w:rPr>
  </w:style>
  <w:style w:type="paragraph" w:customStyle="1" w:styleId="margenizq0punto5margender0punto5">
    <w:name w:val="margen_izq_0punto5_margen_der_0punto5"/>
    <w:basedOn w:val="Normal"/>
    <w:rsid w:val="00E80C47"/>
    <w:pPr>
      <w:spacing w:before="100" w:beforeAutospacing="1" w:after="100" w:afterAutospacing="1"/>
    </w:pPr>
  </w:style>
  <w:style w:type="character" w:customStyle="1" w:styleId="letra14pt">
    <w:name w:val="letra14pt"/>
    <w:basedOn w:val="Fuentedeprrafopredeter"/>
    <w:rsid w:val="00E80C47"/>
  </w:style>
  <w:style w:type="character" w:customStyle="1" w:styleId="iaj">
    <w:name w:val="i_aj"/>
    <w:basedOn w:val="Fuentedeprrafopredeter"/>
    <w:rsid w:val="00E80C47"/>
  </w:style>
  <w:style w:type="paragraph" w:styleId="NormalWeb">
    <w:name w:val="Normal (Web)"/>
    <w:basedOn w:val="Normal"/>
    <w:uiPriority w:val="99"/>
    <w:unhideWhenUsed/>
    <w:rsid w:val="00E80C47"/>
    <w:pPr>
      <w:spacing w:before="100" w:beforeAutospacing="1" w:after="100" w:afterAutospacing="1"/>
    </w:pPr>
  </w:style>
  <w:style w:type="character" w:customStyle="1" w:styleId="baj">
    <w:name w:val="b_aj"/>
    <w:basedOn w:val="Fuentedeprrafopredeter"/>
    <w:rsid w:val="00E80C47"/>
  </w:style>
  <w:style w:type="paragraph" w:customStyle="1" w:styleId="margenizq0punto5margender1punto0">
    <w:name w:val="margen_izq_0punto5_margen_der_1punto0"/>
    <w:basedOn w:val="Normal"/>
    <w:rsid w:val="00E80C47"/>
    <w:pPr>
      <w:spacing w:before="100" w:beforeAutospacing="1" w:after="100" w:afterAutospacing="1"/>
    </w:pPr>
  </w:style>
  <w:style w:type="paragraph" w:customStyle="1" w:styleId="sub-subsec">
    <w:name w:val="sub-subsec"/>
    <w:basedOn w:val="Normal"/>
    <w:rsid w:val="00E80C47"/>
    <w:pPr>
      <w:spacing w:before="100" w:beforeAutospacing="1" w:after="100" w:afterAutospacing="1"/>
    </w:pPr>
  </w:style>
  <w:style w:type="character" w:styleId="nfasis">
    <w:name w:val="Emphasis"/>
    <w:basedOn w:val="Fuentedeprrafopredeter"/>
    <w:uiPriority w:val="20"/>
    <w:qFormat/>
    <w:rsid w:val="00E75920"/>
    <w:rPr>
      <w:i/>
      <w:iCs/>
    </w:rPr>
  </w:style>
  <w:style w:type="paragraph" w:styleId="Encabezado">
    <w:name w:val="header"/>
    <w:basedOn w:val="Normal"/>
    <w:link w:val="EncabezadoCar"/>
    <w:uiPriority w:val="99"/>
    <w:unhideWhenUsed/>
    <w:rsid w:val="00F447FD"/>
    <w:pPr>
      <w:tabs>
        <w:tab w:val="center" w:pos="4252"/>
        <w:tab w:val="right" w:pos="8504"/>
      </w:tabs>
    </w:pPr>
  </w:style>
  <w:style w:type="character" w:customStyle="1" w:styleId="EncabezadoCar">
    <w:name w:val="Encabezado Car"/>
    <w:basedOn w:val="Fuentedeprrafopredeter"/>
    <w:link w:val="Encabezado"/>
    <w:uiPriority w:val="99"/>
    <w:rsid w:val="00F447FD"/>
    <w:rPr>
      <w:rFonts w:ascii="Times New Roman" w:eastAsia="Times New Roman" w:hAnsi="Times New Roman" w:cs="Times New Roman"/>
      <w:sz w:val="24"/>
      <w:szCs w:val="24"/>
      <w:lang w:val="es-CO" w:eastAsia="es-ES_tradnl"/>
    </w:rPr>
  </w:style>
  <w:style w:type="paragraph" w:styleId="Piedepgina">
    <w:name w:val="footer"/>
    <w:basedOn w:val="Normal"/>
    <w:link w:val="PiedepginaCar"/>
    <w:uiPriority w:val="99"/>
    <w:unhideWhenUsed/>
    <w:rsid w:val="00F447FD"/>
    <w:pPr>
      <w:tabs>
        <w:tab w:val="center" w:pos="4252"/>
        <w:tab w:val="right" w:pos="8504"/>
      </w:tabs>
    </w:pPr>
  </w:style>
  <w:style w:type="character" w:customStyle="1" w:styleId="PiedepginaCar">
    <w:name w:val="Pie de página Car"/>
    <w:basedOn w:val="Fuentedeprrafopredeter"/>
    <w:link w:val="Piedepgina"/>
    <w:uiPriority w:val="99"/>
    <w:rsid w:val="00F447FD"/>
    <w:rPr>
      <w:rFonts w:ascii="Times New Roman" w:eastAsia="Times New Roman" w:hAnsi="Times New Roman" w:cs="Times New Roman"/>
      <w:sz w:val="24"/>
      <w:szCs w:val="24"/>
      <w:lang w:val="es-CO"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21729">
      <w:bodyDiv w:val="1"/>
      <w:marLeft w:val="0"/>
      <w:marRight w:val="0"/>
      <w:marTop w:val="0"/>
      <w:marBottom w:val="0"/>
      <w:divBdr>
        <w:top w:val="none" w:sz="0" w:space="0" w:color="auto"/>
        <w:left w:val="none" w:sz="0" w:space="0" w:color="auto"/>
        <w:bottom w:val="none" w:sz="0" w:space="0" w:color="auto"/>
        <w:right w:val="none" w:sz="0" w:space="0" w:color="auto"/>
      </w:divBdr>
    </w:div>
    <w:div w:id="18433233">
      <w:bodyDiv w:val="1"/>
      <w:marLeft w:val="0"/>
      <w:marRight w:val="0"/>
      <w:marTop w:val="0"/>
      <w:marBottom w:val="0"/>
      <w:divBdr>
        <w:top w:val="none" w:sz="0" w:space="0" w:color="auto"/>
        <w:left w:val="none" w:sz="0" w:space="0" w:color="auto"/>
        <w:bottom w:val="none" w:sz="0" w:space="0" w:color="auto"/>
        <w:right w:val="none" w:sz="0" w:space="0" w:color="auto"/>
      </w:divBdr>
    </w:div>
    <w:div w:id="37627707">
      <w:bodyDiv w:val="1"/>
      <w:marLeft w:val="0"/>
      <w:marRight w:val="0"/>
      <w:marTop w:val="0"/>
      <w:marBottom w:val="0"/>
      <w:divBdr>
        <w:top w:val="none" w:sz="0" w:space="0" w:color="auto"/>
        <w:left w:val="none" w:sz="0" w:space="0" w:color="auto"/>
        <w:bottom w:val="none" w:sz="0" w:space="0" w:color="auto"/>
        <w:right w:val="none" w:sz="0" w:space="0" w:color="auto"/>
      </w:divBdr>
    </w:div>
    <w:div w:id="86048789">
      <w:bodyDiv w:val="1"/>
      <w:marLeft w:val="0"/>
      <w:marRight w:val="0"/>
      <w:marTop w:val="0"/>
      <w:marBottom w:val="0"/>
      <w:divBdr>
        <w:top w:val="none" w:sz="0" w:space="0" w:color="auto"/>
        <w:left w:val="none" w:sz="0" w:space="0" w:color="auto"/>
        <w:bottom w:val="none" w:sz="0" w:space="0" w:color="auto"/>
        <w:right w:val="none" w:sz="0" w:space="0" w:color="auto"/>
      </w:divBdr>
    </w:div>
    <w:div w:id="117990793">
      <w:bodyDiv w:val="1"/>
      <w:marLeft w:val="0"/>
      <w:marRight w:val="0"/>
      <w:marTop w:val="0"/>
      <w:marBottom w:val="0"/>
      <w:divBdr>
        <w:top w:val="none" w:sz="0" w:space="0" w:color="auto"/>
        <w:left w:val="none" w:sz="0" w:space="0" w:color="auto"/>
        <w:bottom w:val="none" w:sz="0" w:space="0" w:color="auto"/>
        <w:right w:val="none" w:sz="0" w:space="0" w:color="auto"/>
      </w:divBdr>
    </w:div>
    <w:div w:id="134104307">
      <w:bodyDiv w:val="1"/>
      <w:marLeft w:val="0"/>
      <w:marRight w:val="0"/>
      <w:marTop w:val="0"/>
      <w:marBottom w:val="0"/>
      <w:divBdr>
        <w:top w:val="none" w:sz="0" w:space="0" w:color="auto"/>
        <w:left w:val="none" w:sz="0" w:space="0" w:color="auto"/>
        <w:bottom w:val="none" w:sz="0" w:space="0" w:color="auto"/>
        <w:right w:val="none" w:sz="0" w:space="0" w:color="auto"/>
      </w:divBdr>
      <w:divsChild>
        <w:div w:id="766119433">
          <w:marLeft w:val="0"/>
          <w:marRight w:val="0"/>
          <w:marTop w:val="0"/>
          <w:marBottom w:val="0"/>
          <w:divBdr>
            <w:top w:val="none" w:sz="0" w:space="0" w:color="auto"/>
            <w:left w:val="none" w:sz="0" w:space="0" w:color="auto"/>
            <w:bottom w:val="none" w:sz="0" w:space="0" w:color="auto"/>
            <w:right w:val="none" w:sz="0" w:space="0" w:color="auto"/>
          </w:divBdr>
          <w:divsChild>
            <w:div w:id="784929948">
              <w:marLeft w:val="0"/>
              <w:marRight w:val="0"/>
              <w:marTop w:val="0"/>
              <w:marBottom w:val="0"/>
              <w:divBdr>
                <w:top w:val="none" w:sz="0" w:space="0" w:color="auto"/>
                <w:left w:val="none" w:sz="0" w:space="0" w:color="auto"/>
                <w:bottom w:val="none" w:sz="0" w:space="0" w:color="auto"/>
                <w:right w:val="none" w:sz="0" w:space="0" w:color="auto"/>
              </w:divBdr>
              <w:divsChild>
                <w:div w:id="979110750">
                  <w:marLeft w:val="0"/>
                  <w:marRight w:val="0"/>
                  <w:marTop w:val="0"/>
                  <w:marBottom w:val="0"/>
                  <w:divBdr>
                    <w:top w:val="none" w:sz="0" w:space="0" w:color="auto"/>
                    <w:left w:val="none" w:sz="0" w:space="0" w:color="auto"/>
                    <w:bottom w:val="none" w:sz="0" w:space="0" w:color="auto"/>
                    <w:right w:val="none" w:sz="0" w:space="0" w:color="auto"/>
                  </w:divBdr>
                  <w:divsChild>
                    <w:div w:id="152713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105291">
      <w:bodyDiv w:val="1"/>
      <w:marLeft w:val="0"/>
      <w:marRight w:val="0"/>
      <w:marTop w:val="0"/>
      <w:marBottom w:val="0"/>
      <w:divBdr>
        <w:top w:val="none" w:sz="0" w:space="0" w:color="auto"/>
        <w:left w:val="none" w:sz="0" w:space="0" w:color="auto"/>
        <w:bottom w:val="none" w:sz="0" w:space="0" w:color="auto"/>
        <w:right w:val="none" w:sz="0" w:space="0" w:color="auto"/>
      </w:divBdr>
    </w:div>
    <w:div w:id="229387677">
      <w:bodyDiv w:val="1"/>
      <w:marLeft w:val="0"/>
      <w:marRight w:val="0"/>
      <w:marTop w:val="0"/>
      <w:marBottom w:val="0"/>
      <w:divBdr>
        <w:top w:val="none" w:sz="0" w:space="0" w:color="auto"/>
        <w:left w:val="none" w:sz="0" w:space="0" w:color="auto"/>
        <w:bottom w:val="none" w:sz="0" w:space="0" w:color="auto"/>
        <w:right w:val="none" w:sz="0" w:space="0" w:color="auto"/>
      </w:divBdr>
    </w:div>
    <w:div w:id="307519753">
      <w:bodyDiv w:val="1"/>
      <w:marLeft w:val="0"/>
      <w:marRight w:val="0"/>
      <w:marTop w:val="0"/>
      <w:marBottom w:val="0"/>
      <w:divBdr>
        <w:top w:val="none" w:sz="0" w:space="0" w:color="auto"/>
        <w:left w:val="none" w:sz="0" w:space="0" w:color="auto"/>
        <w:bottom w:val="none" w:sz="0" w:space="0" w:color="auto"/>
        <w:right w:val="none" w:sz="0" w:space="0" w:color="auto"/>
      </w:divBdr>
    </w:div>
    <w:div w:id="310528841">
      <w:bodyDiv w:val="1"/>
      <w:marLeft w:val="0"/>
      <w:marRight w:val="0"/>
      <w:marTop w:val="0"/>
      <w:marBottom w:val="0"/>
      <w:divBdr>
        <w:top w:val="none" w:sz="0" w:space="0" w:color="auto"/>
        <w:left w:val="none" w:sz="0" w:space="0" w:color="auto"/>
        <w:bottom w:val="none" w:sz="0" w:space="0" w:color="auto"/>
        <w:right w:val="none" w:sz="0" w:space="0" w:color="auto"/>
      </w:divBdr>
    </w:div>
    <w:div w:id="323553341">
      <w:bodyDiv w:val="1"/>
      <w:marLeft w:val="0"/>
      <w:marRight w:val="0"/>
      <w:marTop w:val="0"/>
      <w:marBottom w:val="0"/>
      <w:divBdr>
        <w:top w:val="none" w:sz="0" w:space="0" w:color="auto"/>
        <w:left w:val="none" w:sz="0" w:space="0" w:color="auto"/>
        <w:bottom w:val="none" w:sz="0" w:space="0" w:color="auto"/>
        <w:right w:val="none" w:sz="0" w:space="0" w:color="auto"/>
      </w:divBdr>
    </w:div>
    <w:div w:id="365837050">
      <w:bodyDiv w:val="1"/>
      <w:marLeft w:val="0"/>
      <w:marRight w:val="0"/>
      <w:marTop w:val="0"/>
      <w:marBottom w:val="0"/>
      <w:divBdr>
        <w:top w:val="none" w:sz="0" w:space="0" w:color="auto"/>
        <w:left w:val="none" w:sz="0" w:space="0" w:color="auto"/>
        <w:bottom w:val="none" w:sz="0" w:space="0" w:color="auto"/>
        <w:right w:val="none" w:sz="0" w:space="0" w:color="auto"/>
      </w:divBdr>
    </w:div>
    <w:div w:id="388040332">
      <w:bodyDiv w:val="1"/>
      <w:marLeft w:val="0"/>
      <w:marRight w:val="0"/>
      <w:marTop w:val="0"/>
      <w:marBottom w:val="0"/>
      <w:divBdr>
        <w:top w:val="none" w:sz="0" w:space="0" w:color="auto"/>
        <w:left w:val="none" w:sz="0" w:space="0" w:color="auto"/>
        <w:bottom w:val="none" w:sz="0" w:space="0" w:color="auto"/>
        <w:right w:val="none" w:sz="0" w:space="0" w:color="auto"/>
      </w:divBdr>
    </w:div>
    <w:div w:id="417824209">
      <w:bodyDiv w:val="1"/>
      <w:marLeft w:val="0"/>
      <w:marRight w:val="0"/>
      <w:marTop w:val="0"/>
      <w:marBottom w:val="0"/>
      <w:divBdr>
        <w:top w:val="none" w:sz="0" w:space="0" w:color="auto"/>
        <w:left w:val="none" w:sz="0" w:space="0" w:color="auto"/>
        <w:bottom w:val="none" w:sz="0" w:space="0" w:color="auto"/>
        <w:right w:val="none" w:sz="0" w:space="0" w:color="auto"/>
      </w:divBdr>
    </w:div>
    <w:div w:id="419520254">
      <w:bodyDiv w:val="1"/>
      <w:marLeft w:val="0"/>
      <w:marRight w:val="0"/>
      <w:marTop w:val="0"/>
      <w:marBottom w:val="0"/>
      <w:divBdr>
        <w:top w:val="none" w:sz="0" w:space="0" w:color="auto"/>
        <w:left w:val="none" w:sz="0" w:space="0" w:color="auto"/>
        <w:bottom w:val="none" w:sz="0" w:space="0" w:color="auto"/>
        <w:right w:val="none" w:sz="0" w:space="0" w:color="auto"/>
      </w:divBdr>
    </w:div>
    <w:div w:id="459347259">
      <w:bodyDiv w:val="1"/>
      <w:marLeft w:val="0"/>
      <w:marRight w:val="0"/>
      <w:marTop w:val="0"/>
      <w:marBottom w:val="0"/>
      <w:divBdr>
        <w:top w:val="none" w:sz="0" w:space="0" w:color="auto"/>
        <w:left w:val="none" w:sz="0" w:space="0" w:color="auto"/>
        <w:bottom w:val="none" w:sz="0" w:space="0" w:color="auto"/>
        <w:right w:val="none" w:sz="0" w:space="0" w:color="auto"/>
      </w:divBdr>
    </w:div>
    <w:div w:id="499202386">
      <w:bodyDiv w:val="1"/>
      <w:marLeft w:val="0"/>
      <w:marRight w:val="0"/>
      <w:marTop w:val="0"/>
      <w:marBottom w:val="0"/>
      <w:divBdr>
        <w:top w:val="none" w:sz="0" w:space="0" w:color="auto"/>
        <w:left w:val="none" w:sz="0" w:space="0" w:color="auto"/>
        <w:bottom w:val="none" w:sz="0" w:space="0" w:color="auto"/>
        <w:right w:val="none" w:sz="0" w:space="0" w:color="auto"/>
      </w:divBdr>
    </w:div>
    <w:div w:id="549388814">
      <w:bodyDiv w:val="1"/>
      <w:marLeft w:val="0"/>
      <w:marRight w:val="0"/>
      <w:marTop w:val="0"/>
      <w:marBottom w:val="0"/>
      <w:divBdr>
        <w:top w:val="none" w:sz="0" w:space="0" w:color="auto"/>
        <w:left w:val="none" w:sz="0" w:space="0" w:color="auto"/>
        <w:bottom w:val="none" w:sz="0" w:space="0" w:color="auto"/>
        <w:right w:val="none" w:sz="0" w:space="0" w:color="auto"/>
      </w:divBdr>
    </w:div>
    <w:div w:id="701517002">
      <w:bodyDiv w:val="1"/>
      <w:marLeft w:val="0"/>
      <w:marRight w:val="0"/>
      <w:marTop w:val="0"/>
      <w:marBottom w:val="0"/>
      <w:divBdr>
        <w:top w:val="none" w:sz="0" w:space="0" w:color="auto"/>
        <w:left w:val="none" w:sz="0" w:space="0" w:color="auto"/>
        <w:bottom w:val="none" w:sz="0" w:space="0" w:color="auto"/>
        <w:right w:val="none" w:sz="0" w:space="0" w:color="auto"/>
      </w:divBdr>
    </w:div>
    <w:div w:id="770006963">
      <w:bodyDiv w:val="1"/>
      <w:marLeft w:val="0"/>
      <w:marRight w:val="0"/>
      <w:marTop w:val="0"/>
      <w:marBottom w:val="0"/>
      <w:divBdr>
        <w:top w:val="none" w:sz="0" w:space="0" w:color="auto"/>
        <w:left w:val="none" w:sz="0" w:space="0" w:color="auto"/>
        <w:bottom w:val="none" w:sz="0" w:space="0" w:color="auto"/>
        <w:right w:val="none" w:sz="0" w:space="0" w:color="auto"/>
      </w:divBdr>
    </w:div>
    <w:div w:id="819615858">
      <w:bodyDiv w:val="1"/>
      <w:marLeft w:val="0"/>
      <w:marRight w:val="0"/>
      <w:marTop w:val="0"/>
      <w:marBottom w:val="0"/>
      <w:divBdr>
        <w:top w:val="none" w:sz="0" w:space="0" w:color="auto"/>
        <w:left w:val="none" w:sz="0" w:space="0" w:color="auto"/>
        <w:bottom w:val="none" w:sz="0" w:space="0" w:color="auto"/>
        <w:right w:val="none" w:sz="0" w:space="0" w:color="auto"/>
      </w:divBdr>
    </w:div>
    <w:div w:id="899052410">
      <w:bodyDiv w:val="1"/>
      <w:marLeft w:val="0"/>
      <w:marRight w:val="0"/>
      <w:marTop w:val="0"/>
      <w:marBottom w:val="0"/>
      <w:divBdr>
        <w:top w:val="none" w:sz="0" w:space="0" w:color="auto"/>
        <w:left w:val="none" w:sz="0" w:space="0" w:color="auto"/>
        <w:bottom w:val="none" w:sz="0" w:space="0" w:color="auto"/>
        <w:right w:val="none" w:sz="0" w:space="0" w:color="auto"/>
      </w:divBdr>
      <w:divsChild>
        <w:div w:id="1833521396">
          <w:marLeft w:val="0"/>
          <w:marRight w:val="0"/>
          <w:marTop w:val="0"/>
          <w:marBottom w:val="0"/>
          <w:divBdr>
            <w:top w:val="none" w:sz="0" w:space="0" w:color="auto"/>
            <w:left w:val="none" w:sz="0" w:space="0" w:color="auto"/>
            <w:bottom w:val="none" w:sz="0" w:space="0" w:color="auto"/>
            <w:right w:val="none" w:sz="0" w:space="0" w:color="auto"/>
          </w:divBdr>
          <w:divsChild>
            <w:div w:id="1847865173">
              <w:marLeft w:val="0"/>
              <w:marRight w:val="0"/>
              <w:marTop w:val="0"/>
              <w:marBottom w:val="0"/>
              <w:divBdr>
                <w:top w:val="none" w:sz="0" w:space="0" w:color="auto"/>
                <w:left w:val="none" w:sz="0" w:space="0" w:color="auto"/>
                <w:bottom w:val="none" w:sz="0" w:space="0" w:color="auto"/>
                <w:right w:val="none" w:sz="0" w:space="0" w:color="auto"/>
              </w:divBdr>
              <w:divsChild>
                <w:div w:id="1890989219">
                  <w:marLeft w:val="0"/>
                  <w:marRight w:val="0"/>
                  <w:marTop w:val="0"/>
                  <w:marBottom w:val="0"/>
                  <w:divBdr>
                    <w:top w:val="none" w:sz="0" w:space="0" w:color="auto"/>
                    <w:left w:val="none" w:sz="0" w:space="0" w:color="auto"/>
                    <w:bottom w:val="none" w:sz="0" w:space="0" w:color="auto"/>
                    <w:right w:val="none" w:sz="0" w:space="0" w:color="auto"/>
                  </w:divBdr>
                  <w:divsChild>
                    <w:div w:id="183596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9485456">
      <w:bodyDiv w:val="1"/>
      <w:marLeft w:val="0"/>
      <w:marRight w:val="0"/>
      <w:marTop w:val="0"/>
      <w:marBottom w:val="0"/>
      <w:divBdr>
        <w:top w:val="none" w:sz="0" w:space="0" w:color="auto"/>
        <w:left w:val="none" w:sz="0" w:space="0" w:color="auto"/>
        <w:bottom w:val="none" w:sz="0" w:space="0" w:color="auto"/>
        <w:right w:val="none" w:sz="0" w:space="0" w:color="auto"/>
      </w:divBdr>
    </w:div>
    <w:div w:id="913591351">
      <w:bodyDiv w:val="1"/>
      <w:marLeft w:val="0"/>
      <w:marRight w:val="0"/>
      <w:marTop w:val="0"/>
      <w:marBottom w:val="0"/>
      <w:divBdr>
        <w:top w:val="none" w:sz="0" w:space="0" w:color="auto"/>
        <w:left w:val="none" w:sz="0" w:space="0" w:color="auto"/>
        <w:bottom w:val="none" w:sz="0" w:space="0" w:color="auto"/>
        <w:right w:val="none" w:sz="0" w:space="0" w:color="auto"/>
      </w:divBdr>
    </w:div>
    <w:div w:id="967317483">
      <w:bodyDiv w:val="1"/>
      <w:marLeft w:val="0"/>
      <w:marRight w:val="0"/>
      <w:marTop w:val="0"/>
      <w:marBottom w:val="0"/>
      <w:divBdr>
        <w:top w:val="none" w:sz="0" w:space="0" w:color="auto"/>
        <w:left w:val="none" w:sz="0" w:space="0" w:color="auto"/>
        <w:bottom w:val="none" w:sz="0" w:space="0" w:color="auto"/>
        <w:right w:val="none" w:sz="0" w:space="0" w:color="auto"/>
      </w:divBdr>
    </w:div>
    <w:div w:id="1023476701">
      <w:bodyDiv w:val="1"/>
      <w:marLeft w:val="0"/>
      <w:marRight w:val="0"/>
      <w:marTop w:val="0"/>
      <w:marBottom w:val="0"/>
      <w:divBdr>
        <w:top w:val="none" w:sz="0" w:space="0" w:color="auto"/>
        <w:left w:val="none" w:sz="0" w:space="0" w:color="auto"/>
        <w:bottom w:val="none" w:sz="0" w:space="0" w:color="auto"/>
        <w:right w:val="none" w:sz="0" w:space="0" w:color="auto"/>
      </w:divBdr>
    </w:div>
    <w:div w:id="1044449534">
      <w:bodyDiv w:val="1"/>
      <w:marLeft w:val="0"/>
      <w:marRight w:val="0"/>
      <w:marTop w:val="0"/>
      <w:marBottom w:val="0"/>
      <w:divBdr>
        <w:top w:val="none" w:sz="0" w:space="0" w:color="auto"/>
        <w:left w:val="none" w:sz="0" w:space="0" w:color="auto"/>
        <w:bottom w:val="none" w:sz="0" w:space="0" w:color="auto"/>
        <w:right w:val="none" w:sz="0" w:space="0" w:color="auto"/>
      </w:divBdr>
    </w:div>
    <w:div w:id="1080449928">
      <w:bodyDiv w:val="1"/>
      <w:marLeft w:val="0"/>
      <w:marRight w:val="0"/>
      <w:marTop w:val="0"/>
      <w:marBottom w:val="0"/>
      <w:divBdr>
        <w:top w:val="none" w:sz="0" w:space="0" w:color="auto"/>
        <w:left w:val="none" w:sz="0" w:space="0" w:color="auto"/>
        <w:bottom w:val="none" w:sz="0" w:space="0" w:color="auto"/>
        <w:right w:val="none" w:sz="0" w:space="0" w:color="auto"/>
      </w:divBdr>
    </w:div>
    <w:div w:id="1130590021">
      <w:bodyDiv w:val="1"/>
      <w:marLeft w:val="0"/>
      <w:marRight w:val="0"/>
      <w:marTop w:val="0"/>
      <w:marBottom w:val="0"/>
      <w:divBdr>
        <w:top w:val="none" w:sz="0" w:space="0" w:color="auto"/>
        <w:left w:val="none" w:sz="0" w:space="0" w:color="auto"/>
        <w:bottom w:val="none" w:sz="0" w:space="0" w:color="auto"/>
        <w:right w:val="none" w:sz="0" w:space="0" w:color="auto"/>
      </w:divBdr>
    </w:div>
    <w:div w:id="1276869192">
      <w:bodyDiv w:val="1"/>
      <w:marLeft w:val="0"/>
      <w:marRight w:val="0"/>
      <w:marTop w:val="0"/>
      <w:marBottom w:val="0"/>
      <w:divBdr>
        <w:top w:val="none" w:sz="0" w:space="0" w:color="auto"/>
        <w:left w:val="none" w:sz="0" w:space="0" w:color="auto"/>
        <w:bottom w:val="none" w:sz="0" w:space="0" w:color="auto"/>
        <w:right w:val="none" w:sz="0" w:space="0" w:color="auto"/>
      </w:divBdr>
    </w:div>
    <w:div w:id="1363941826">
      <w:bodyDiv w:val="1"/>
      <w:marLeft w:val="0"/>
      <w:marRight w:val="0"/>
      <w:marTop w:val="0"/>
      <w:marBottom w:val="0"/>
      <w:divBdr>
        <w:top w:val="none" w:sz="0" w:space="0" w:color="auto"/>
        <w:left w:val="none" w:sz="0" w:space="0" w:color="auto"/>
        <w:bottom w:val="none" w:sz="0" w:space="0" w:color="auto"/>
        <w:right w:val="none" w:sz="0" w:space="0" w:color="auto"/>
      </w:divBdr>
    </w:div>
    <w:div w:id="1428892500">
      <w:bodyDiv w:val="1"/>
      <w:marLeft w:val="0"/>
      <w:marRight w:val="0"/>
      <w:marTop w:val="0"/>
      <w:marBottom w:val="0"/>
      <w:divBdr>
        <w:top w:val="none" w:sz="0" w:space="0" w:color="auto"/>
        <w:left w:val="none" w:sz="0" w:space="0" w:color="auto"/>
        <w:bottom w:val="none" w:sz="0" w:space="0" w:color="auto"/>
        <w:right w:val="none" w:sz="0" w:space="0" w:color="auto"/>
      </w:divBdr>
    </w:div>
    <w:div w:id="1435438158">
      <w:bodyDiv w:val="1"/>
      <w:marLeft w:val="0"/>
      <w:marRight w:val="0"/>
      <w:marTop w:val="0"/>
      <w:marBottom w:val="0"/>
      <w:divBdr>
        <w:top w:val="none" w:sz="0" w:space="0" w:color="auto"/>
        <w:left w:val="none" w:sz="0" w:space="0" w:color="auto"/>
        <w:bottom w:val="none" w:sz="0" w:space="0" w:color="auto"/>
        <w:right w:val="none" w:sz="0" w:space="0" w:color="auto"/>
      </w:divBdr>
    </w:div>
    <w:div w:id="1470515676">
      <w:bodyDiv w:val="1"/>
      <w:marLeft w:val="0"/>
      <w:marRight w:val="0"/>
      <w:marTop w:val="0"/>
      <w:marBottom w:val="0"/>
      <w:divBdr>
        <w:top w:val="none" w:sz="0" w:space="0" w:color="auto"/>
        <w:left w:val="none" w:sz="0" w:space="0" w:color="auto"/>
        <w:bottom w:val="none" w:sz="0" w:space="0" w:color="auto"/>
        <w:right w:val="none" w:sz="0" w:space="0" w:color="auto"/>
      </w:divBdr>
    </w:div>
    <w:div w:id="1483347391">
      <w:bodyDiv w:val="1"/>
      <w:marLeft w:val="0"/>
      <w:marRight w:val="0"/>
      <w:marTop w:val="0"/>
      <w:marBottom w:val="0"/>
      <w:divBdr>
        <w:top w:val="none" w:sz="0" w:space="0" w:color="auto"/>
        <w:left w:val="none" w:sz="0" w:space="0" w:color="auto"/>
        <w:bottom w:val="none" w:sz="0" w:space="0" w:color="auto"/>
        <w:right w:val="none" w:sz="0" w:space="0" w:color="auto"/>
      </w:divBdr>
    </w:div>
    <w:div w:id="1537279449">
      <w:bodyDiv w:val="1"/>
      <w:marLeft w:val="0"/>
      <w:marRight w:val="0"/>
      <w:marTop w:val="0"/>
      <w:marBottom w:val="0"/>
      <w:divBdr>
        <w:top w:val="none" w:sz="0" w:space="0" w:color="auto"/>
        <w:left w:val="none" w:sz="0" w:space="0" w:color="auto"/>
        <w:bottom w:val="none" w:sz="0" w:space="0" w:color="auto"/>
        <w:right w:val="none" w:sz="0" w:space="0" w:color="auto"/>
      </w:divBdr>
    </w:div>
    <w:div w:id="1546336468">
      <w:bodyDiv w:val="1"/>
      <w:marLeft w:val="0"/>
      <w:marRight w:val="0"/>
      <w:marTop w:val="0"/>
      <w:marBottom w:val="0"/>
      <w:divBdr>
        <w:top w:val="none" w:sz="0" w:space="0" w:color="auto"/>
        <w:left w:val="none" w:sz="0" w:space="0" w:color="auto"/>
        <w:bottom w:val="none" w:sz="0" w:space="0" w:color="auto"/>
        <w:right w:val="none" w:sz="0" w:space="0" w:color="auto"/>
      </w:divBdr>
    </w:div>
    <w:div w:id="1563325879">
      <w:bodyDiv w:val="1"/>
      <w:marLeft w:val="0"/>
      <w:marRight w:val="0"/>
      <w:marTop w:val="0"/>
      <w:marBottom w:val="0"/>
      <w:divBdr>
        <w:top w:val="none" w:sz="0" w:space="0" w:color="auto"/>
        <w:left w:val="none" w:sz="0" w:space="0" w:color="auto"/>
        <w:bottom w:val="none" w:sz="0" w:space="0" w:color="auto"/>
        <w:right w:val="none" w:sz="0" w:space="0" w:color="auto"/>
      </w:divBdr>
      <w:divsChild>
        <w:div w:id="1758865600">
          <w:marLeft w:val="0"/>
          <w:marRight w:val="0"/>
          <w:marTop w:val="0"/>
          <w:marBottom w:val="0"/>
          <w:divBdr>
            <w:top w:val="none" w:sz="0" w:space="0" w:color="auto"/>
            <w:left w:val="none" w:sz="0" w:space="0" w:color="auto"/>
            <w:bottom w:val="none" w:sz="0" w:space="0" w:color="auto"/>
            <w:right w:val="none" w:sz="0" w:space="0" w:color="auto"/>
          </w:divBdr>
          <w:divsChild>
            <w:div w:id="348265753">
              <w:marLeft w:val="0"/>
              <w:marRight w:val="0"/>
              <w:marTop w:val="0"/>
              <w:marBottom w:val="0"/>
              <w:divBdr>
                <w:top w:val="none" w:sz="0" w:space="0" w:color="auto"/>
                <w:left w:val="none" w:sz="0" w:space="0" w:color="auto"/>
                <w:bottom w:val="none" w:sz="0" w:space="0" w:color="auto"/>
                <w:right w:val="none" w:sz="0" w:space="0" w:color="auto"/>
              </w:divBdr>
              <w:divsChild>
                <w:div w:id="1693648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795251">
      <w:bodyDiv w:val="1"/>
      <w:marLeft w:val="0"/>
      <w:marRight w:val="0"/>
      <w:marTop w:val="0"/>
      <w:marBottom w:val="0"/>
      <w:divBdr>
        <w:top w:val="none" w:sz="0" w:space="0" w:color="auto"/>
        <w:left w:val="none" w:sz="0" w:space="0" w:color="auto"/>
        <w:bottom w:val="none" w:sz="0" w:space="0" w:color="auto"/>
        <w:right w:val="none" w:sz="0" w:space="0" w:color="auto"/>
      </w:divBdr>
    </w:div>
    <w:div w:id="1598519188">
      <w:bodyDiv w:val="1"/>
      <w:marLeft w:val="0"/>
      <w:marRight w:val="0"/>
      <w:marTop w:val="0"/>
      <w:marBottom w:val="0"/>
      <w:divBdr>
        <w:top w:val="none" w:sz="0" w:space="0" w:color="auto"/>
        <w:left w:val="none" w:sz="0" w:space="0" w:color="auto"/>
        <w:bottom w:val="none" w:sz="0" w:space="0" w:color="auto"/>
        <w:right w:val="none" w:sz="0" w:space="0" w:color="auto"/>
      </w:divBdr>
    </w:div>
    <w:div w:id="1600917353">
      <w:bodyDiv w:val="1"/>
      <w:marLeft w:val="0"/>
      <w:marRight w:val="0"/>
      <w:marTop w:val="0"/>
      <w:marBottom w:val="0"/>
      <w:divBdr>
        <w:top w:val="none" w:sz="0" w:space="0" w:color="auto"/>
        <w:left w:val="none" w:sz="0" w:space="0" w:color="auto"/>
        <w:bottom w:val="none" w:sz="0" w:space="0" w:color="auto"/>
        <w:right w:val="none" w:sz="0" w:space="0" w:color="auto"/>
      </w:divBdr>
    </w:div>
    <w:div w:id="1704481117">
      <w:bodyDiv w:val="1"/>
      <w:marLeft w:val="0"/>
      <w:marRight w:val="0"/>
      <w:marTop w:val="0"/>
      <w:marBottom w:val="0"/>
      <w:divBdr>
        <w:top w:val="none" w:sz="0" w:space="0" w:color="auto"/>
        <w:left w:val="none" w:sz="0" w:space="0" w:color="auto"/>
        <w:bottom w:val="none" w:sz="0" w:space="0" w:color="auto"/>
        <w:right w:val="none" w:sz="0" w:space="0" w:color="auto"/>
      </w:divBdr>
    </w:div>
    <w:div w:id="1902515156">
      <w:bodyDiv w:val="1"/>
      <w:marLeft w:val="0"/>
      <w:marRight w:val="0"/>
      <w:marTop w:val="0"/>
      <w:marBottom w:val="0"/>
      <w:divBdr>
        <w:top w:val="none" w:sz="0" w:space="0" w:color="auto"/>
        <w:left w:val="none" w:sz="0" w:space="0" w:color="auto"/>
        <w:bottom w:val="none" w:sz="0" w:space="0" w:color="auto"/>
        <w:right w:val="none" w:sz="0" w:space="0" w:color="auto"/>
      </w:divBdr>
    </w:div>
    <w:div w:id="1959876205">
      <w:bodyDiv w:val="1"/>
      <w:marLeft w:val="0"/>
      <w:marRight w:val="0"/>
      <w:marTop w:val="0"/>
      <w:marBottom w:val="0"/>
      <w:divBdr>
        <w:top w:val="none" w:sz="0" w:space="0" w:color="auto"/>
        <w:left w:val="none" w:sz="0" w:space="0" w:color="auto"/>
        <w:bottom w:val="none" w:sz="0" w:space="0" w:color="auto"/>
        <w:right w:val="none" w:sz="0" w:space="0" w:color="auto"/>
      </w:divBdr>
    </w:div>
    <w:div w:id="2082174676">
      <w:bodyDiv w:val="1"/>
      <w:marLeft w:val="0"/>
      <w:marRight w:val="0"/>
      <w:marTop w:val="0"/>
      <w:marBottom w:val="0"/>
      <w:divBdr>
        <w:top w:val="none" w:sz="0" w:space="0" w:color="auto"/>
        <w:left w:val="none" w:sz="0" w:space="0" w:color="auto"/>
        <w:bottom w:val="none" w:sz="0" w:space="0" w:color="auto"/>
        <w:right w:val="none" w:sz="0" w:space="0" w:color="auto"/>
      </w:divBdr>
    </w:div>
    <w:div w:id="21029500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publicaciones.uexternado.edu.co/gpd-critica-disciplinaria-a-proposito-de-la-reforma-de-la-ley-1952-de-2019-9789587904819.html" TargetMode="External"/><Relationship Id="rId13" Type="http://schemas.openxmlformats.org/officeDocument/2006/relationships/hyperlink" Target="https://www.alcaldiabogota.gov.co/sisjur/listados/tematica2.jsp?subtema=28506" TargetMode="External"/><Relationship Id="rId18" Type="http://schemas.openxmlformats.org/officeDocument/2006/relationships/hyperlink" Target="file:///C:/Users/HP-B221/Downloads/Dialnet-ReduccionJurisdiccionalDeLaDiscrecionalidadEnMater-2115800.pdf"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corteconstitucional.gov.co/relatoria/2005/c-818-05.htm" TargetMode="External"/><Relationship Id="rId12" Type="http://schemas.openxmlformats.org/officeDocument/2006/relationships/hyperlink" Target="https://www.alcaldiabogota.gov.co/sisjur/listados/tematica2.jsp?subtema=25896" TargetMode="External"/><Relationship Id="rId17" Type="http://schemas.openxmlformats.org/officeDocument/2006/relationships/hyperlink" Target="https://repository.unimilitar.edu.co/bitstream/handle/10654/14038/DISCRECIONALIDAD%20DEL%20OPERADOR%20DISCIPLINARIO%20PARA%20TASAR%20LA%20SANCION%20-.pdf?sequence=2&amp;isAllowed=y" TargetMode="External"/><Relationship Id="rId2" Type="http://schemas.openxmlformats.org/officeDocument/2006/relationships/styles" Target="styles.xml"/><Relationship Id="rId16" Type="http://schemas.openxmlformats.org/officeDocument/2006/relationships/hyperlink" Target="https://www.procuraduria.gov.co/relatoria/media/file/flas_juridico/2972_CE-RAD-2013-06021-01.pdf" TargetMode="External"/><Relationship Id="rId20" Type="http://schemas.openxmlformats.org/officeDocument/2006/relationships/hyperlink" Target="https://www.corteconstitucional.gov.co/relatoria/2015/SU172-15.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C:/Users/HP-B221/Downloads/19-Texto%20del%20art%C3%ADculo-196-2-10-20210908.pdf" TargetMode="External"/><Relationship Id="rId5" Type="http://schemas.openxmlformats.org/officeDocument/2006/relationships/footnotes" Target="footnotes.xml"/><Relationship Id="rId15" Type="http://schemas.openxmlformats.org/officeDocument/2006/relationships/hyperlink" Target="https://repository.unimilitar.edu.co/bitstream/handle/10654/3566/JaimesAtuestaLuisArnulfop2010.pdf?sequence=2&amp;isAllowed=y" TargetMode="External"/><Relationship Id="rId10" Type="http://schemas.openxmlformats.org/officeDocument/2006/relationships/hyperlink" Target="https://www.ambitojuridico.com/noticias/especiales/penal/algunos-aspectos-problematicos-del-derecho-disciplinario" TargetMode="External"/><Relationship Id="rId19" Type="http://schemas.openxmlformats.org/officeDocument/2006/relationships/hyperlink" Target="http://www.scielo.org.co/http/dx.doi.org/10.21789/25007807.1302" TargetMode="External"/><Relationship Id="rId4" Type="http://schemas.openxmlformats.org/officeDocument/2006/relationships/webSettings" Target="webSettings.xml"/><Relationship Id="rId9" Type="http://schemas.openxmlformats.org/officeDocument/2006/relationships/hyperlink" Target="https://repository.ucatolica.edu.co/bitstream/10983/22691/1/INVESTIGACI%C3%93N%20INTEGRAL%20EN%20MATERIA%20DISCIPLINARIA.pdf" TargetMode="External"/><Relationship Id="rId14" Type="http://schemas.openxmlformats.org/officeDocument/2006/relationships/hyperlink" Target="https://repository.unimilitar.edu.co/bitstream/handle/10654/3566/JaimesAtuestaLuisArnulfop2010.pdf?sequence=2&amp;isAllowed=y"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6133</Words>
  <Characters>33734</Characters>
  <Application>Microsoft Office Word</Application>
  <DocSecurity>0</DocSecurity>
  <Lines>281</Lines>
  <Paragraphs>79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39788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Cuenta Microsoft</dc:creator>
  <cp:keywords/>
  <dc:description/>
  <cp:lastModifiedBy>Diego Perez</cp:lastModifiedBy>
  <cp:revision>2</cp:revision>
  <dcterms:created xsi:type="dcterms:W3CDTF">2022-08-09T22:18:00Z</dcterms:created>
  <dcterms:modified xsi:type="dcterms:W3CDTF">2022-08-09T22:18:00Z</dcterms:modified>
</cp:coreProperties>
</file>