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page" w:horzAnchor="margin" w:tblpY="1492"/>
        <w:tblW w:w="14730" w:type="dxa"/>
        <w:shd w:val="clear" w:color="auto" w:fill="FFFFFF"/>
        <w:tblLook w:val="04A0" w:firstRow="1" w:lastRow="0" w:firstColumn="1" w:lastColumn="0" w:noHBand="0" w:noVBand="1"/>
      </w:tblPr>
      <w:tblGrid>
        <w:gridCol w:w="2454"/>
        <w:gridCol w:w="2454"/>
        <w:gridCol w:w="2454"/>
        <w:gridCol w:w="2454"/>
        <w:gridCol w:w="2454"/>
        <w:gridCol w:w="2460"/>
      </w:tblGrid>
      <w:tr w:rsidR="00D00E1F" w:rsidTr="00CB6528">
        <w:trPr>
          <w:trHeight w:val="232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Presupuesto</w:t>
            </w:r>
          </w:p>
        </w:tc>
      </w:tr>
      <w:tr w:rsidR="00D00E1F" w:rsidTr="00CB6528">
        <w:trPr>
          <w:trHeight w:val="232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</w:p>
        </w:tc>
        <w:tc>
          <w:tcPr>
            <w:tcW w:w="4167" w:type="pct"/>
            <w:gridSpan w:val="5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Horas nómina</w:t>
            </w:r>
          </w:p>
        </w:tc>
      </w:tr>
      <w:tr w:rsidR="00D00E1F" w:rsidTr="00CB6528">
        <w:trPr>
          <w:trHeight w:val="247"/>
        </w:trPr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Concepto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Nombre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Escalafón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Horas mes</w:t>
            </w:r>
          </w:p>
        </w:tc>
        <w:tc>
          <w:tcPr>
            <w:tcW w:w="8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Sede / Seccional o Externo</w:t>
            </w:r>
          </w:p>
        </w:tc>
        <w:tc>
          <w:tcPr>
            <w:tcW w:w="83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Total ($)</w:t>
            </w:r>
          </w:p>
        </w:tc>
      </w:tr>
      <w:tr w:rsidR="00D00E1F" w:rsidTr="00CB6528">
        <w:trPr>
          <w:trHeight w:val="46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  <w:t>Horas Nomina (Investigador Principal)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Beatriz Eugenia Enciso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Bogotá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$13.992.600</w:t>
            </w:r>
          </w:p>
        </w:tc>
      </w:tr>
      <w:tr w:rsidR="00D00E1F" w:rsidTr="00CB6528">
        <w:trPr>
          <w:trHeight w:val="257"/>
        </w:trPr>
        <w:tc>
          <w:tcPr>
            <w:tcW w:w="0" w:type="auto"/>
            <w:vMerge w:val="restar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  <w:t>Horas Nomina (Co-Investigadores)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Fanny Stella Duque Gómez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35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Bogotá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$6.265.000</w:t>
            </w:r>
          </w:p>
        </w:tc>
      </w:tr>
      <w:tr w:rsidR="00D00E1F" w:rsidTr="00CB6528">
        <w:trPr>
          <w:trHeight w:val="275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00E1F" w:rsidRDefault="00D00E1F" w:rsidP="00CB6528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4459B6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 w:rsidRPr="004459B6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Iván René León Garzón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35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Bogotá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265B89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$6.265.000</w:t>
            </w:r>
          </w:p>
        </w:tc>
      </w:tr>
      <w:tr w:rsidR="00D00E1F" w:rsidTr="00CB6528">
        <w:trPr>
          <w:trHeight w:val="290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00E1F" w:rsidRDefault="00D00E1F" w:rsidP="00CB6528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Diana Elizabeth Ruíz Herrera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 w:rsidRPr="00EB787A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No aplica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Externo: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Unipanamericana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$3.500.000</w:t>
            </w:r>
          </w:p>
        </w:tc>
      </w:tr>
      <w:tr w:rsidR="00D00E1F" w:rsidTr="00CB6528">
        <w:trPr>
          <w:trHeight w:val="261"/>
        </w:trPr>
        <w:tc>
          <w:tcPr>
            <w:tcW w:w="0" w:type="auto"/>
            <w:vMerge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vAlign w:val="center"/>
            <w:hideMark/>
          </w:tcPr>
          <w:p w:rsidR="00D00E1F" w:rsidRDefault="00D00E1F" w:rsidP="00CB6528">
            <w:pPr>
              <w:spacing w:after="0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Default="00D00E1F" w:rsidP="00CB6528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D00E1F" w:rsidRPr="00EB787A" w:rsidRDefault="00D00E1F" w:rsidP="00CB65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</w:tc>
      </w:tr>
    </w:tbl>
    <w:p w:rsidR="00D00E1F" w:rsidRDefault="00D00E1F" w:rsidP="00D00E1F">
      <w:r>
        <w:br w:type="page"/>
      </w:r>
    </w:p>
    <w:p w:rsidR="00D00E1F" w:rsidRDefault="00D00E1F" w:rsidP="00D00E1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:rsidR="00D00E1F" w:rsidRDefault="00D00E1F" w:rsidP="00D00E1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tbl>
      <w:tblPr>
        <w:tblW w:w="14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4"/>
        <w:gridCol w:w="2106"/>
        <w:gridCol w:w="6830"/>
        <w:gridCol w:w="1701"/>
        <w:gridCol w:w="1417"/>
        <w:gridCol w:w="1570"/>
      </w:tblGrid>
      <w:tr w:rsidR="00D00E1F" w:rsidTr="00CB6528">
        <w:trPr>
          <w:trHeight w:val="360"/>
        </w:trPr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00E1F" w:rsidRDefault="00D00E1F" w:rsidP="00CB6528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FINANCIACIÓN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RECURSO</w:t>
            </w:r>
          </w:p>
        </w:tc>
        <w:tc>
          <w:tcPr>
            <w:tcW w:w="6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DESCRIPCIÓN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Valor partida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Valor contrapartida (Externa)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Total ($)</w:t>
            </w:r>
          </w:p>
        </w:tc>
      </w:tr>
      <w:tr w:rsidR="00D00E1F" w:rsidTr="00CB6528">
        <w:trPr>
          <w:trHeight w:val="360"/>
        </w:trPr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Salidas de campo</w:t>
            </w:r>
          </w:p>
        </w:tc>
        <w:tc>
          <w:tcPr>
            <w:tcW w:w="6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Transporte Pasaje aéreo Bogotá-Bucaramanga, Bucaramanga-Bogotá $600.000  ida y vuelta por persona cada salida. 3 Salidas $1.800.000 por persona. 3 salidas  de campo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tres estudiantes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12.600.000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Transporte terrestre Bucaramanga- Ocaña, Ocaña-Bucaramanga $110.000 por persona. 3 salidas $330.000 por persona. 3   Salidas de campo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tres estudiantes 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2.310.000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Transporte terrestre  intermunicipal dentro del sector del Catatumbo. $120.000 por persona para diferentes trayectos (en jeep, campero o transporte intermunicipal) por salida. 2 salidas de campo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tres estudiantes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 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1.680.000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(la primera salida de campo es reconocimiento y sólo se irá hasta Ocaña, no recorrido a otros municipios. 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Transporte terrestre para guía de región </w:t>
            </w:r>
            <w:proofErr w:type="gram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movilizado del municipio de Ocaña en primer salida</w:t>
            </w:r>
            <w:proofErr w:type="gram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de campo.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100.000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.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Taxis Universidad Santo Tomás -  aeropuerto, aeropuerto  - Universidad Santo Tomás para 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lastRenderedPageBreak/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tres estudiantes 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 por viaje $120.000. 3 salidas,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360.000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Taxis Aeropuerto Bucaramanga - Terminal de transporte,  Terminal de transporte Bucaramanga  - Aeropuerto Bucaramanga para 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tres estudiantes 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 por viaje $120.000. 3 salidas,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360.000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Hospedaje Ocaña 2 noches y 3 días, $60.000 diarios,  $120.000 por persona. 1 salidas de campo $120.000 por persona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dos estudiantes 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840.000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. (Primera  salida de campo, reconocimiento sin  recorridos intermunicipales)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Hospedaje Ocaña 4 noches y 5 días, $60.000 diarios,  $240.000 por persona. 2 salidas de campo $480.000 por persona. 2 salidas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dos estudiantes 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3.360.000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. (Segunda y tercera salida de campo, con recorridos intermunicipales)</w:t>
            </w:r>
          </w:p>
          <w:p w:rsidR="00D00E1F" w:rsidRDefault="00D00E1F" w:rsidP="00CB6528">
            <w:pP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Alimentación por cada integrante del equipo 35.000 diarios. Salida por 3 días, 105.000 por persona. 1 salida 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dos estudiantes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735.00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. Esta salida corresponde a trabajo de campo en Ocaña y el costo de vida en la ciudad es más alto. </w:t>
            </w: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</w:pPr>
          </w:p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lastRenderedPageBreak/>
              <w:t xml:space="preserve">Alimentación por cada integrante del equipo 30.000 diarios. Salida por 5 días, 150.000 por persona.  2 salidas de campo por persona $300.000. 2 salidas  para investigador principal y dos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, dos estudiantes del semillero </w:t>
            </w:r>
            <w:proofErr w:type="spellStart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y alianza estratégica Minga (7), total $</w:t>
            </w:r>
            <w:r>
              <w:rPr>
                <w:rFonts w:ascii="Times New Roman" w:eastAsia="Times New Roman" w:hAnsi="Times New Roman" w:cs="Times New Roman"/>
                <w:b/>
                <w:color w:val="222222"/>
                <w:sz w:val="24"/>
                <w:szCs w:val="24"/>
              </w:rPr>
              <w:t>2.100.000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$24.445.000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$ 24.445.000</w:t>
            </w:r>
          </w:p>
        </w:tc>
      </w:tr>
      <w:tr w:rsidR="00D00E1F" w:rsidTr="00CB6528">
        <w:trPr>
          <w:trHeight w:val="360"/>
        </w:trPr>
        <w:tc>
          <w:tcPr>
            <w:tcW w:w="11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BOLSAS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Papelería</w:t>
            </w:r>
          </w:p>
        </w:tc>
        <w:tc>
          <w:tcPr>
            <w:tcW w:w="6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Materiales para realización de 8 talleres (4 en dos colegios de  Altos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Cazucá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y 4  en escuelas del Catatumbo). $80.000 por taller. Total $640.000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$640.000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  640.000</w:t>
            </w:r>
          </w:p>
        </w:tc>
      </w:tr>
      <w:tr w:rsidR="00D00E1F" w:rsidTr="00CB6528">
        <w:trPr>
          <w:trHeight w:val="360"/>
        </w:trPr>
        <w:tc>
          <w:tcPr>
            <w:tcW w:w="11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Auxilio de transporte</w:t>
            </w:r>
          </w:p>
        </w:tc>
        <w:tc>
          <w:tcPr>
            <w:tcW w:w="6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Alquiler Van Universidad Santo Tomás – Altos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Cazucá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Altos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Cazucá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Universidad Santo Tomás, $80.000 por salida. Ocho salidas de campo para investigador principal, dos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coinvestigadores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alianza estratégica Minga, tres estudiantes del semillero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Isegoría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$640.000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heading=h.gjdgxs" w:colFirst="0" w:colLast="0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$ 640.000</w:t>
            </w:r>
          </w:p>
        </w:tc>
      </w:tr>
      <w:tr w:rsidR="00D00E1F" w:rsidTr="00CB6528">
        <w:trPr>
          <w:trHeight w:val="360"/>
        </w:trPr>
        <w:tc>
          <w:tcPr>
            <w:tcW w:w="131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TOTAL DEL PROYECTO: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0E1F" w:rsidRDefault="00D00E1F" w:rsidP="00CB65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$25.725.000</w:t>
            </w:r>
          </w:p>
        </w:tc>
      </w:tr>
    </w:tbl>
    <w:p w:rsidR="00D00E1F" w:rsidRDefault="00D00E1F" w:rsidP="00D00E1F"/>
    <w:p w:rsidR="0095574B" w:rsidRPr="00D00E1F" w:rsidRDefault="0095574B" w:rsidP="00D00E1F">
      <w:bookmarkStart w:id="1" w:name="_GoBack"/>
      <w:bookmarkEnd w:id="1"/>
    </w:p>
    <w:sectPr w:rsidR="0095574B" w:rsidRPr="00D00E1F">
      <w:pgSz w:w="15840" w:h="12240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5C0"/>
    <w:rsid w:val="0095574B"/>
    <w:rsid w:val="00A935C0"/>
    <w:rsid w:val="00D00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785900-4831-46B7-9993-54FF75713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0E1F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5874095947225310608gmail-normal1">
    <w:name w:val="m_5874095947225310608gmail-normal1"/>
    <w:basedOn w:val="Normal"/>
    <w:rsid w:val="00A93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629</Words>
  <Characters>3464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Facultad Comunicación Social</dc:creator>
  <cp:keywords/>
  <dc:description/>
  <cp:lastModifiedBy>Docentes Facultad Comunicación Social</cp:lastModifiedBy>
  <cp:revision>2</cp:revision>
  <dcterms:created xsi:type="dcterms:W3CDTF">2019-08-09T17:02:00Z</dcterms:created>
  <dcterms:modified xsi:type="dcterms:W3CDTF">2019-08-09T18:17:00Z</dcterms:modified>
</cp:coreProperties>
</file>