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4EDD" w:rsidRPr="00214EDD" w:rsidRDefault="00214EDD" w:rsidP="00214EDD">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214EDD">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Lugar de ejecución</w:t>
            </w:r>
          </w:p>
        </w:tc>
      </w:tr>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DERECHOS HUMANOS Y EDUCACIÓN SUPERIOR EN LA ERA DIGITAL</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Bogotá D.C</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007"/>
        <w:gridCol w:w="7337"/>
        <w:gridCol w:w="1629"/>
        <w:gridCol w:w="7337"/>
      </w:tblGrid>
      <w:tr w:rsidR="00214EDD" w:rsidRPr="00214EDD" w:rsidTr="00214EDD">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 xml:space="preserve">Enlace </w:t>
            </w:r>
            <w:proofErr w:type="spellStart"/>
            <w:r w:rsidRPr="00214EDD">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Google Académico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Luz Adriana Albornoz Rodríguez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hyperlink r:id="rId4" w:tgtFrame="_blank" w:history="1">
              <w:r w:rsidRPr="00214EDD">
                <w:rPr>
                  <w:rFonts w:ascii="Helvetica" w:eastAsia="Times New Roman" w:hAnsi="Helvetica" w:cs="Helvetica"/>
                  <w:color w:val="1155CC"/>
                  <w:sz w:val="24"/>
                  <w:szCs w:val="24"/>
                  <w:u w:val="single"/>
                  <w:lang w:eastAsia="es-CO"/>
                </w:rPr>
                <w:t>http://scienti.colciencias.gov.co:8081/cvlac/visualizador/generarCurriculoCv.do?cod_rh=0001636940</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hyperlink r:id="rId5" w:tgtFrame="_blank" w:history="1">
              <w:r w:rsidRPr="00214EDD">
                <w:rPr>
                  <w:rFonts w:ascii="Helvetica" w:eastAsia="Times New Roman" w:hAnsi="Helvetica" w:cs="Helvetica"/>
                  <w:color w:val="1155CC"/>
                  <w:sz w:val="24"/>
                  <w:szCs w:val="24"/>
                  <w:u w:val="single"/>
                  <w:lang w:eastAsia="es-CO"/>
                </w:rPr>
                <w:t>https://orcid.org/0000-0002-9673-8776</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hyperlink r:id="rId6" w:tgtFrame="_blank" w:history="1">
              <w:r w:rsidRPr="00214EDD">
                <w:rPr>
                  <w:rFonts w:ascii="Helvetica" w:eastAsia="Times New Roman" w:hAnsi="Helvetica" w:cs="Helvetica"/>
                  <w:color w:val="1155CC"/>
                  <w:sz w:val="24"/>
                  <w:szCs w:val="24"/>
                  <w:u w:val="single"/>
                  <w:lang w:eastAsia="es-CO"/>
                </w:rPr>
                <w:t>http://scienti.colciencias.gov.co:8081/cvlac/visualizador/generarCurriculoCv.do?cod_rh=0001636940</w:t>
              </w:r>
            </w:hyperlink>
          </w:p>
        </w:tc>
      </w:tr>
    </w:tbl>
    <w:p w:rsidR="00214EDD" w:rsidRPr="00214EDD" w:rsidRDefault="00214EDD" w:rsidP="00214EDD">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Grupo de investigación</w:t>
            </w:r>
          </w:p>
        </w:tc>
      </w:tr>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Especialización en Derechos Humanos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Estudios críticos en derecho, derechos humanos, derecho internacional humanitario, justicia, prudencia y paz - </w:t>
            </w:r>
            <w:proofErr w:type="spellStart"/>
            <w:r w:rsidRPr="00214EDD">
              <w:rPr>
                <w:rFonts w:ascii="Helvetica" w:eastAsia="Times New Roman" w:hAnsi="Helvetica" w:cs="Helvetica"/>
                <w:color w:val="222222"/>
                <w:sz w:val="24"/>
                <w:szCs w:val="24"/>
                <w:lang w:eastAsia="es-CO"/>
              </w:rPr>
              <w:t>Bioderecho</w:t>
            </w:r>
            <w:proofErr w:type="spellEnd"/>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Investigación socio humanística del derecho</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214EDD" w:rsidRPr="00214EDD" w:rsidTr="00214EDD">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 xml:space="preserve">Enlace </w:t>
            </w:r>
            <w:proofErr w:type="spellStart"/>
            <w:r w:rsidRPr="00214EDD">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Enlace Google Académico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Pamela Hernández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r>
    </w:tbl>
    <w:p w:rsidR="00214EDD" w:rsidRPr="00214EDD" w:rsidRDefault="00214EDD" w:rsidP="00214EDD">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lastRenderedPageBreak/>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Grupo de investigación</w:t>
            </w:r>
          </w:p>
        </w:tc>
      </w:tr>
      <w:tr w:rsidR="00214EDD" w:rsidRPr="00214EDD" w:rsidTr="00214EDD">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Especialización en Derechos Humanos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Estudios críticos en derecho, derechos humanos, derecho internacional humanitario, justicia, prudencia y paz - Virtualidad y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Investigación socio humanística del derecho</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214EDD" w:rsidRPr="00214EDD" w:rsidTr="00214EDD">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Palabras clave</w:t>
            </w:r>
          </w:p>
        </w:tc>
      </w:tr>
      <w:tr w:rsidR="00214EDD" w:rsidRPr="00214EDD" w:rsidTr="00214EDD">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La gran mayoría de posgrados en Derechos Humanos se ofertan mayoritariamente en las principales ciudades del país. Es por esto que con el objetivo de superar las desigualdades en el acceso a la educación superior pretendemos diseñar una propuesta de posgrado en derechos humanos que integre las mejores metodologías de educación a Distancia y virtual para formar a Especialistas en Derechos Humanos quienes contribuyan a reducción del analfabetismo político en zonas de difícil acceso.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Educación a distancia y virtual, Derechos Humanos, pedagogía y educación superior.</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Planteamiento del problema y pregunta de investigación</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Colombia ha vivido en procesos residuales de violencia y segregación social pues la construcción y validación del otro como alteridad política no ha sido del todo posible bajo marcos democráticos, a pesar de los acuerdos de paz, amnistías y proclamación de una nueva constitución en el siglo pasado aún prevalecen prácticas e imaginarios que reeditan formas de violencia. Este tipo de desciframiento del Otro ha validado guerras territoriales, simbólicas y económicas sobre masas poblacionales campesinas, sindicalizadas, estudiantiles entre otros, a los que se les ha vulnerado sistemáticamente los Derechos Humanos. A esto se suma el analfabetismo, el desarraigo, la carencia de ofertas educativas regionales que respondan a las necesidades históricas y particulares de las comunidades. Por ello y a pesar de los esfuerzos de paz en los últimos años, se hace necesario fortalecer la educación en derechos humanos que permita reconstruir el tejido social, el empoderamiento de los sujetos y la organización social. Así pues, promover los diferentes escenarios de aprendizaje que ofrece la </w:t>
            </w:r>
            <w:proofErr w:type="spellStart"/>
            <w:r w:rsidRPr="00214EDD">
              <w:rPr>
                <w:rFonts w:ascii="Helvetica" w:eastAsia="Times New Roman" w:hAnsi="Helvetica" w:cs="Helvetica"/>
                <w:color w:val="222222"/>
                <w:sz w:val="24"/>
                <w:szCs w:val="24"/>
                <w:lang w:eastAsia="es-CO"/>
              </w:rPr>
              <w:t>cibercultura</w:t>
            </w:r>
            <w:proofErr w:type="spellEnd"/>
            <w:r w:rsidRPr="00214EDD">
              <w:rPr>
                <w:rFonts w:ascii="Helvetica" w:eastAsia="Times New Roman" w:hAnsi="Helvetica" w:cs="Helvetica"/>
                <w:color w:val="222222"/>
                <w:sz w:val="24"/>
                <w:szCs w:val="24"/>
                <w:lang w:eastAsia="es-CO"/>
              </w:rPr>
              <w:t xml:space="preserve"> y provechando la presencia histórica de la Universidad Santo Tomás, en la promoción de la educación a distancia en un contexto histórico que busca </w:t>
            </w:r>
            <w:proofErr w:type="spellStart"/>
            <w:r w:rsidRPr="00214EDD">
              <w:rPr>
                <w:rFonts w:ascii="Helvetica" w:eastAsia="Times New Roman" w:hAnsi="Helvetica" w:cs="Helvetica"/>
                <w:color w:val="222222"/>
                <w:sz w:val="24"/>
                <w:szCs w:val="24"/>
                <w:lang w:eastAsia="es-CO"/>
              </w:rPr>
              <w:t>desescalar</w:t>
            </w:r>
            <w:proofErr w:type="spellEnd"/>
            <w:r w:rsidRPr="00214EDD">
              <w:rPr>
                <w:rFonts w:ascii="Helvetica" w:eastAsia="Times New Roman" w:hAnsi="Helvetica" w:cs="Helvetica"/>
                <w:color w:val="222222"/>
                <w:sz w:val="24"/>
                <w:szCs w:val="24"/>
                <w:lang w:eastAsia="es-CO"/>
              </w:rPr>
              <w:t xml:space="preserve"> </w:t>
            </w:r>
            <w:r w:rsidRPr="00214EDD">
              <w:rPr>
                <w:rFonts w:ascii="Helvetica" w:eastAsia="Times New Roman" w:hAnsi="Helvetica" w:cs="Helvetica"/>
                <w:color w:val="222222"/>
                <w:sz w:val="24"/>
                <w:szCs w:val="24"/>
                <w:lang w:eastAsia="es-CO"/>
              </w:rPr>
              <w:lastRenderedPageBreak/>
              <w:t xml:space="preserve">el conflicto, la propuesta investigativa busca contribuir en el diseño e implementación de una propuesta educativa para grupos heterogéneos de profesionales que les interese formarse en el campo de los derechos humanos desde perspectivas tras disciplinares y multidisciplinares. Consideramos que si bien hay un mayor esfuerzo por la ampliación de infraestructura, aún el acceso al conocimiento es limitado, por eso no es sólo caracterizar estas prácticas sino diseñar materiales en diferentes formatos que permitan las </w:t>
            </w:r>
            <w:proofErr w:type="spellStart"/>
            <w:r w:rsidRPr="00214EDD">
              <w:rPr>
                <w:rFonts w:ascii="Helvetica" w:eastAsia="Times New Roman" w:hAnsi="Helvetica" w:cs="Helvetica"/>
                <w:color w:val="222222"/>
                <w:sz w:val="24"/>
                <w:szCs w:val="24"/>
                <w:lang w:eastAsia="es-CO"/>
              </w:rPr>
              <w:t>literacidades</w:t>
            </w:r>
            <w:proofErr w:type="spellEnd"/>
            <w:r w:rsidRPr="00214EDD">
              <w:rPr>
                <w:rFonts w:ascii="Helvetica" w:eastAsia="Times New Roman" w:hAnsi="Helvetica" w:cs="Helvetica"/>
                <w:color w:val="222222"/>
                <w:sz w:val="24"/>
                <w:szCs w:val="24"/>
                <w:lang w:eastAsia="es-CO"/>
              </w:rPr>
              <w:t xml:space="preserve"> críticas.</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Justificación</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proofErr w:type="spellStart"/>
            <w:r w:rsidRPr="00214EDD">
              <w:rPr>
                <w:rFonts w:ascii="Helvetica" w:eastAsia="Times New Roman" w:hAnsi="Helvetica" w:cs="Helvetica"/>
                <w:color w:val="222222"/>
                <w:sz w:val="24"/>
                <w:szCs w:val="24"/>
                <w:lang w:eastAsia="es-CO"/>
              </w:rPr>
              <w:t>LLa</w:t>
            </w:r>
            <w:proofErr w:type="spellEnd"/>
            <w:r w:rsidRPr="00214EDD">
              <w:rPr>
                <w:rFonts w:ascii="Helvetica" w:eastAsia="Times New Roman" w:hAnsi="Helvetica" w:cs="Helvetica"/>
                <w:color w:val="222222"/>
                <w:sz w:val="24"/>
                <w:szCs w:val="24"/>
                <w:lang w:eastAsia="es-CO"/>
              </w:rPr>
              <w:t xml:space="preserve"> justificación de este proyecto se fundamenta en que hoy en día es una obligación educar en materia de Derechos Humanos para responder de manera asertiva a los retos que plantea el postconflicto. Para ello, es necesario que las instituciones educativas no restrinjan los programas académicos (especializaciones y maestrías), relacionadas a esta área a las grandes urbes sino que también atiendan a las necesidades territoriales y sectoriales, pues vemos que es precisamente en estos espacios en donde más se requiere la formación de ciudadanos empoderados en la defensa de los Derechos Humanos. Es importante mencionar aquí el compromiso que deben asumir las universidades colombianas con la realidad del país, la educación superior debe dar respuestas y soluciones a las problemáticas actuales, debe formar profesionales que problematicen la realidad y el contexto para innovar y formular soluciones creativas a las dificultades y necesidades que emergen en una sociedad que está superando el conflicto. Es por esto que Nuestra propuesta académica aspira a ser una que abarque el escenario del posconflicto, incluyente de las poblaciones que han sido afectadas y marginadas por conflicto armado para lograr formar sujetos de derechos que ayuden consolidar la construcción de paz y que defiendan protejan y promuevan los derechos humanos. Teniendo en cuenta que existe una notable centralización en la oferta de posgrados en la materia, la Especialización de Derechos Humanos a Distancia de la USTA, pretende proponer una alternativa pedagógica que permita el acceso a las regiones y a los distintos sectores formarse profesionalmente en el campo de la defensa, protección y promoción de los Derechos Humanos. Dicha propuesta educativa planea hacer uso de la gran cantidad de posibilidades que ofrece las nuevas tecnologías de la educación.</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Objetivo general</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Diseñar una propuesta de educación en Derechos Humanos a nivel de Especialización en los que se empleen las mejores estrategias pedagógicas y didácticas acordes a las metodologías de educación a Distancia y virtual.</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Objetivos específicos</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 Identificar las perspectivas pedagógicas, estrategias didácticas y modelos curriculares a nivel de especialización que fundamentan las propuestas de educación en Derechos Humanos que se ofertan en el país. • Comparar las propuestas de educación en Derechos Humanos (Especialización) en los que se empleen metodologías de educación a Distancia y virtual con las iniciativas de la USTA (sedes y seccionales) </w:t>
            </w:r>
            <w:r w:rsidRPr="00214EDD">
              <w:rPr>
                <w:rFonts w:ascii="Helvetica" w:eastAsia="Times New Roman" w:hAnsi="Helvetica" w:cs="Helvetica"/>
                <w:color w:val="222222"/>
                <w:sz w:val="24"/>
                <w:szCs w:val="24"/>
                <w:lang w:eastAsia="es-CO"/>
              </w:rPr>
              <w:lastRenderedPageBreak/>
              <w:t>• Elaborar materiales digitales sobre Derechos Humanos para una Especialización que se oferta en modalidades a distancia y virtual orientado a formar profesionales de diferentes campos del conocimiento</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Marco teórico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El archivo adjunto es: MARCO TEÓRICO.FODEINEDUCACIONDERECHOSHUMANOSdocx.pdf</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Metodología</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La investigación se inscribe en el enfoque cualitativo en el que se utilizará como diseño metodológico la investigación documental en la que se utilizará estrategias de la etnografía virtual. Teniendo en cuenta que la ID se caracteriza por ser un estudio metódico, orientado por objetivos y sistemático en el cual las diferentes fuentes de información (impresas, digitales o de otro tipo) se catalogan, clasifican, contextualizan y analizan con el fin de comprender un problema, en este caso se buscará identificar, caracterizar y analizar las prácticas didácticas orientadas al aprendizaje de los derechos humanos en contextos de posgrado. Para tal fin se realizará observación no participante a programas abiertos (MOOC) orientados a la formación en derechos humanos y encuestas electrónicas a grupos poblacionales focalizados. Esto complementa las acciones propias de la investigación documental. En palabras de Páramo ( 2013) la ID “es un procedimiento riguroso que se formula lógicamente y que aplica el análisis crítico de la información relevante, documentación escrita y sus contenidos, sobre la base de la abstracción científica, que da lugar a documentos nuevos, los cuales según su naturaleza analítica, pueden tipificarse de diferentes maneras. Dándole a la información una nueva vida; perfeccionándola, transformándola y actualizándola. De ahí su diferencia fundamental con los simples procesos informativos” (Pág., 198).</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Resultados esperados</w:t>
            </w:r>
          </w:p>
        </w:tc>
      </w:tr>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Cantidad</w:t>
            </w: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5</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Apropiación social del conocim</w:t>
            </w:r>
            <w:r w:rsidR="002E35EE">
              <w:rPr>
                <w:rFonts w:ascii="Helvetica" w:eastAsia="Times New Roman" w:hAnsi="Helvetica" w:cs="Helvetica"/>
                <w:color w:val="222222"/>
                <w:sz w:val="24"/>
                <w:szCs w:val="24"/>
                <w:lang w:eastAsia="es-CO"/>
              </w:rPr>
              <w:t>i</w:t>
            </w:r>
            <w:r w:rsidRPr="00214EDD">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Gestión del conocim</w:t>
            </w:r>
            <w:r w:rsidR="002E35EE">
              <w:rPr>
                <w:rFonts w:ascii="Helvetica" w:eastAsia="Times New Roman" w:hAnsi="Helvetica" w:cs="Helvetica"/>
                <w:color w:val="222222"/>
                <w:sz w:val="24"/>
                <w:szCs w:val="24"/>
                <w:lang w:eastAsia="es-CO"/>
              </w:rPr>
              <w:t>i</w:t>
            </w:r>
            <w:r w:rsidRPr="00214EDD">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1</w:t>
            </w: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Proyectos de </w:t>
            </w:r>
            <w:proofErr w:type="spellStart"/>
            <w:r w:rsidRPr="00214EDD">
              <w:rPr>
                <w:rFonts w:ascii="Helvetica" w:eastAsia="Times New Roman" w:hAnsi="Helvetica" w:cs="Helvetica"/>
                <w:color w:val="222222"/>
                <w:sz w:val="24"/>
                <w:szCs w:val="24"/>
                <w:lang w:eastAsia="es-CO"/>
              </w:rPr>
              <w:t>ID+i</w:t>
            </w:r>
            <w:proofErr w:type="spellEnd"/>
            <w:r w:rsidRPr="00214EDD">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Contribución del proyecto al cumplimiento con la misión institucional</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El presente proyecto contribuye a la misión institucional de la </w:t>
            </w:r>
            <w:proofErr w:type="spellStart"/>
            <w:r w:rsidRPr="00214EDD">
              <w:rPr>
                <w:rFonts w:ascii="Helvetica" w:eastAsia="Times New Roman" w:hAnsi="Helvetica" w:cs="Helvetica"/>
                <w:color w:val="222222"/>
                <w:sz w:val="24"/>
                <w:szCs w:val="24"/>
                <w:lang w:eastAsia="es-CO"/>
              </w:rPr>
              <w:t>Usta</w:t>
            </w:r>
            <w:proofErr w:type="spellEnd"/>
            <w:r w:rsidRPr="00214EDD">
              <w:rPr>
                <w:rFonts w:ascii="Helvetica" w:eastAsia="Times New Roman" w:hAnsi="Helvetica" w:cs="Helvetica"/>
                <w:color w:val="222222"/>
                <w:sz w:val="24"/>
                <w:szCs w:val="24"/>
                <w:lang w:eastAsia="es-CO"/>
              </w:rPr>
              <w:t>, porque tiene como objeto principal diseñar una propuesta educativa que permita la formación integral de estudiantes que quieran especializarse en materia de Derechos Humanos. De igual manera, el proyecto reafirma el compromiso que debe asumir la USTA con la realidad del país, esto es el de crear programas que aborden temáticas actuales y que tengan como objetivo formar profesionales para que aporten soluciones a las problemáticas y necesidades de una sociedad en posconflicto. Teniendo en cuenta que existe una excesiva centralización de posgrados en materia de derechos humanos, proponemos diseñar un programa que le apueste a la educación virtual y a distancia que permita el acceso a las regiones y a los distintos sectores formarse profesionalmente en el campo de la defensa, protección y promoción de los Derechos Humanos. Dicha propuesta educativa planea hacer uso de la gran cantidad de posibilidades que ofrece las nuevas tecnologías de la educación y comunicación, como lo son para el caso en concreto las aulas virtuales desarrolladas por la VUAD y por la Oficina de Educación Virtual que permite el buen desarrollo de los procesos de enseñanza y aprendizaje y de esta manera garantizar una formación integral.</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E35EE">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Líneas del PIM con las q</w:t>
            </w:r>
            <w:r w:rsidR="002E35EE">
              <w:rPr>
                <w:rFonts w:ascii="Arial" w:eastAsia="Times New Roman" w:hAnsi="Arial" w:cs="Arial"/>
                <w:b/>
                <w:bCs/>
                <w:color w:val="222222"/>
                <w:sz w:val="24"/>
                <w:szCs w:val="24"/>
                <w:lang w:eastAsia="es-CO"/>
              </w:rPr>
              <w:t>u</w:t>
            </w:r>
            <w:r w:rsidRPr="00214EDD">
              <w:rPr>
                <w:rFonts w:ascii="Arial" w:eastAsia="Times New Roman" w:hAnsi="Arial" w:cs="Arial"/>
                <w:b/>
                <w:bCs/>
                <w:color w:val="222222"/>
                <w:sz w:val="24"/>
                <w:szCs w:val="24"/>
                <w:lang w:eastAsia="es-CO"/>
              </w:rPr>
              <w:t>e vincula el proyecto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lastRenderedPageBreak/>
              <w:t>3. Proyección social e investigación pertinentes</w:t>
            </w:r>
            <w:r w:rsidRPr="00214EDD">
              <w:rPr>
                <w:rFonts w:ascii="Helvetica" w:eastAsia="Times New Roman" w:hAnsi="Helvetica" w:cs="Helvetica"/>
                <w:color w:val="222222"/>
                <w:sz w:val="24"/>
                <w:szCs w:val="24"/>
                <w:lang w:eastAsia="es-CO"/>
              </w:rPr>
              <w:br/>
              <w:t>4. Enriquecimiento regional de los programas con estándares comunes</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Acciones del Plan General de Desarrollo 2016-2019 con el que se articula el proyecto</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Desarrollar </w:t>
            </w:r>
            <w:proofErr w:type="gramStart"/>
            <w:r w:rsidRPr="00214EDD">
              <w:rPr>
                <w:rFonts w:ascii="Helvetica" w:eastAsia="Times New Roman" w:hAnsi="Helvetica" w:cs="Helvetica"/>
                <w:color w:val="222222"/>
                <w:sz w:val="24"/>
                <w:szCs w:val="24"/>
                <w:lang w:eastAsia="es-CO"/>
              </w:rPr>
              <w:t>estrategias ,</w:t>
            </w:r>
            <w:proofErr w:type="gramEnd"/>
            <w:r w:rsidRPr="00214EDD">
              <w:rPr>
                <w:rFonts w:ascii="Helvetica" w:eastAsia="Times New Roman" w:hAnsi="Helvetica" w:cs="Helvetica"/>
                <w:color w:val="222222"/>
                <w:sz w:val="24"/>
                <w:szCs w:val="24"/>
                <w:lang w:eastAsia="es-CO"/>
              </w:rPr>
              <w:t xml:space="preserve"> programas y proyectos para la construcción de ambientes sustentables de justicia, paz y reconciliación. Evaluar la incidencia y el impacto de los </w:t>
            </w:r>
            <w:proofErr w:type="gramStart"/>
            <w:r w:rsidRPr="00214EDD">
              <w:rPr>
                <w:rFonts w:ascii="Helvetica" w:eastAsia="Times New Roman" w:hAnsi="Helvetica" w:cs="Helvetica"/>
                <w:color w:val="222222"/>
                <w:sz w:val="24"/>
                <w:szCs w:val="24"/>
                <w:lang w:eastAsia="es-CO"/>
              </w:rPr>
              <w:t>programas ,</w:t>
            </w:r>
            <w:proofErr w:type="gramEnd"/>
            <w:r w:rsidRPr="00214EDD">
              <w:rPr>
                <w:rFonts w:ascii="Helvetica" w:eastAsia="Times New Roman" w:hAnsi="Helvetica" w:cs="Helvetica"/>
                <w:color w:val="222222"/>
                <w:sz w:val="24"/>
                <w:szCs w:val="24"/>
                <w:lang w:eastAsia="es-CO"/>
              </w:rPr>
              <w:t xml:space="preserve"> proyectos y acciones institucionales desarrolladas en la investigación y la proyección social en los campos de acción definidos. Evaluar el impacto de implementación de las TICA, TAC y TEP y el desarrollo de las funciones sustantivas. Establece condiciones académicas y administrativas que permitan la unidad curricular. Diseñar e implementar estrategias que permitan integrar las modalidades a distancia, virtual y presencial y fortalecer el apoyo para el desarrollo de las mismas.</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214EDD" w:rsidRPr="00214EDD" w:rsidTr="00214EDD">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FODEIN</w:t>
            </w:r>
          </w:p>
        </w:tc>
      </w:tr>
      <w:tr w:rsidR="00214EDD" w:rsidRPr="00214EDD" w:rsidTr="00214EDD">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Luz Adriana Albornoz Rodríguez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$ 1.900.000</w:t>
            </w: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Pamela Hernández</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$ 1.900.000</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Papelería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Materiales de apoyo a las actividades investigativas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$ 500.000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Salidas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Eventos para socialización de resultados de proyectos de investigación. Recolección información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$ 5.000.000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Corrección de estilo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$ 10.000.000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Servicios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Auxilio a investigadores Reconocimiento económico a estudiantes de pregrado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$ 2.000.000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Autospacing="1" w:after="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bookmarkStart w:id="0" w:name="_GoBack"/>
            <w:r w:rsidRPr="00214EDD">
              <w:rPr>
                <w:rFonts w:ascii="Helvetica" w:eastAsia="Times New Roman" w:hAnsi="Helvetica" w:cs="Helvetica"/>
                <w:color w:val="222222"/>
                <w:sz w:val="24"/>
                <w:szCs w:val="24"/>
                <w:lang w:eastAsia="es-CO"/>
              </w:rPr>
              <w:t>$ 1.900.000</w:t>
            </w:r>
            <w:bookmarkEnd w:id="0"/>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214EDD" w:rsidRPr="00214EDD" w:rsidTr="00214EDD">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CONTRAPARTIDA EXTERNA</w:t>
            </w:r>
          </w:p>
        </w:tc>
      </w:tr>
      <w:tr w:rsidR="00214EDD" w:rsidRPr="00214EDD" w:rsidTr="00214EDD">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lastRenderedPageBreak/>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w:t>
            </w:r>
          </w:p>
        </w:tc>
      </w:tr>
      <w:tr w:rsidR="00214EDD" w:rsidRPr="00214EDD" w:rsidTr="00214EDD">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r w:rsidR="00214EDD" w:rsidRPr="00214EDD" w:rsidTr="00214EDD">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214EDD" w:rsidRPr="00214EDD" w:rsidTr="00214EDD">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Autospacing="1" w:after="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Autospacing="1" w:after="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b/>
                <w:bCs/>
                <w:color w:val="222222"/>
                <w:sz w:val="24"/>
                <w:szCs w:val="24"/>
                <w:lang w:eastAsia="es-CO"/>
              </w:rPr>
              <w:t>$ 0</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214EDD" w:rsidRPr="00214EDD" w:rsidTr="00214EDD">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CRONOGRAMA</w:t>
            </w:r>
          </w:p>
        </w:tc>
      </w:tr>
      <w:tr w:rsidR="00214EDD" w:rsidRPr="00214EDD" w:rsidTr="00214EDD">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Fecha Fin</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Identificar las perspectivas pedagógicas, estrategias didácticas y modelos curriculares a nivel de especialización que fundamentan las propuestas de educación en Derechos Humanos que se ofertan en el país.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2019-03-31</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Búsqueda de las experiencias de educación en Derechos Humanos en los 3 últimos años Descripción y catalogación. Observación (contenidos virtuales) Diseño y aplicación de encuestas virtuales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2019-03-03</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2019-04-30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Comparar las propuestas de educación en Derechos Humanos (Especialización) en los que se empleen metodologías de educación a Distancia y virtual con las iniciativas de la USTA (sedes y seccionales)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2019-04-07</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2019-05-30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Descripción y catalogación de experiencias de acuerdo a la metodología, enfoques disciplinares y estrategias didácticas empleadas.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2019-05-05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2019-06-30</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Análisis y triangulación de sujetos, fuentes y datos recogidos en las encuesta on-line y en la etnografía virtual Análisis de las estrategias didácticas y pedagógicas en procesos de formación en Derechos Humanos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2019-06-02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2019-07-31</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Elaborar materiales digitales sobre Derechos Humanos para una Especialización que se oferta en modalidades a distancia y virtual orientado a formar profesionales de diferentes campos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2019-07-05</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center"/>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2019-12-31</w:t>
            </w:r>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lastRenderedPageBreak/>
              <w:t>Posibles evaluadores</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PHD. Jorge Eliecer Martínez Posada Postdoctorado en Filosofía, Universidad De Cádiz España Postdoctorado en Ciencias Sociales, Consejo Latinoamericano De Ciencias Sociales Doctorado En Filosofía, Universidad De Barcelona Doctorado en Ciencias Sociales Niñez y Juventud, Universidad De Manizales Maestría/Magister Universidad De Barcelona Maestría en Desarrollo Educativo y Social Filósofo, Universidad San Buenaventura Bogotá. Correo electrónico: </w:t>
            </w:r>
            <w:hyperlink r:id="rId7" w:tgtFrame="_blank" w:history="1">
              <w:r w:rsidRPr="00214EDD">
                <w:rPr>
                  <w:rFonts w:ascii="Helvetica" w:eastAsia="Times New Roman" w:hAnsi="Helvetica" w:cs="Helvetica"/>
                  <w:color w:val="1155CC"/>
                  <w:sz w:val="24"/>
                  <w:szCs w:val="24"/>
                  <w:u w:val="single"/>
                  <w:lang w:eastAsia="es-CO"/>
                </w:rPr>
                <w:t>jormartinez@unisalle.edu.co</w:t>
              </w:r>
            </w:hyperlink>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Referencia(s)</w:t>
            </w:r>
          </w:p>
        </w:tc>
      </w:tr>
      <w:tr w:rsidR="00214EDD" w:rsidRPr="00214EDD" w:rsidTr="00214EDD">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 xml:space="preserve">PHD. Marieta Quintero Mejía Postdoctorado/Estancia postdoctoral </w:t>
            </w:r>
            <w:proofErr w:type="spellStart"/>
            <w:r w:rsidRPr="00214EDD">
              <w:rPr>
                <w:rFonts w:ascii="Helvetica" w:eastAsia="Times New Roman" w:hAnsi="Helvetica" w:cs="Helvetica"/>
                <w:color w:val="222222"/>
                <w:sz w:val="24"/>
                <w:szCs w:val="24"/>
                <w:lang w:eastAsia="es-CO"/>
              </w:rPr>
              <w:t>Cinde</w:t>
            </w:r>
            <w:proofErr w:type="spellEnd"/>
            <w:r w:rsidRPr="00214EDD">
              <w:rPr>
                <w:rFonts w:ascii="Helvetica" w:eastAsia="Times New Roman" w:hAnsi="Helvetica" w:cs="Helvetica"/>
                <w:color w:val="222222"/>
                <w:sz w:val="24"/>
                <w:szCs w:val="24"/>
                <w:lang w:eastAsia="es-CO"/>
              </w:rPr>
              <w:t xml:space="preserve"> Universidad De Manizales UAMZ UNICALDAS UPN UAN Doctorado En Ciencias Sociales Niñez y Juventud Maestría/Magister Universidad Del Valle Convenio Con La Universidad Del Norte Filosofía de La Ciencia Maestría/Magister En Evaluación En Educación, Universidad Santo Tomas Especialización Universidad De San Buenaventura Sede Bogotá USBBOG Licenciatura en estudios Mayores de español y francés Docente investigadora de la Universidad Distrital Francisco José de Caldas Correo electrónico </w:t>
            </w:r>
            <w:hyperlink r:id="rId8" w:tgtFrame="_blank" w:history="1">
              <w:r w:rsidRPr="00214EDD">
                <w:rPr>
                  <w:rFonts w:ascii="Helvetica" w:eastAsia="Times New Roman" w:hAnsi="Helvetica" w:cs="Helvetica"/>
                  <w:color w:val="1155CC"/>
                  <w:sz w:val="24"/>
                  <w:szCs w:val="24"/>
                  <w:u w:val="single"/>
                  <w:lang w:eastAsia="es-CO"/>
                </w:rPr>
                <w:t>marietaqmg@gmail.com</w:t>
              </w:r>
            </w:hyperlink>
          </w:p>
        </w:tc>
      </w:tr>
    </w:tbl>
    <w:p w:rsidR="00214EDD" w:rsidRPr="00214EDD" w:rsidRDefault="00214EDD" w:rsidP="00214EDD">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214EDD" w:rsidRPr="00214EDD" w:rsidTr="00214EDD">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214EDD" w:rsidRPr="00214EDD" w:rsidRDefault="00214EDD" w:rsidP="00214EDD">
            <w:pPr>
              <w:spacing w:before="100" w:beforeAutospacing="1" w:after="100" w:afterAutospacing="1" w:line="240" w:lineRule="auto"/>
              <w:jc w:val="center"/>
              <w:rPr>
                <w:rFonts w:ascii="Arial" w:eastAsia="Times New Roman" w:hAnsi="Arial" w:cs="Arial"/>
                <w:b/>
                <w:bCs/>
                <w:color w:val="222222"/>
                <w:sz w:val="24"/>
                <w:szCs w:val="24"/>
                <w:lang w:eastAsia="es-CO"/>
              </w:rPr>
            </w:pPr>
            <w:r w:rsidRPr="00214EDD">
              <w:rPr>
                <w:rFonts w:ascii="Arial" w:eastAsia="Times New Roman" w:hAnsi="Arial" w:cs="Arial"/>
                <w:b/>
                <w:bCs/>
                <w:color w:val="222222"/>
                <w:sz w:val="24"/>
                <w:szCs w:val="24"/>
                <w:lang w:eastAsia="es-CO"/>
              </w:rPr>
              <w:t>Documentos adjuntos</w:t>
            </w:r>
          </w:p>
        </w:tc>
      </w:tr>
      <w:tr w:rsidR="00214EDD" w:rsidRPr="00214EDD" w:rsidTr="00214EDD">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Aval del grupo Luz Albornoz.pdf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214EDD" w:rsidRPr="00214EDD" w:rsidRDefault="00214EDD" w:rsidP="00214EDD">
            <w:pPr>
              <w:spacing w:after="0" w:line="240" w:lineRule="auto"/>
              <w:jc w:val="both"/>
              <w:rPr>
                <w:rFonts w:ascii="Helvetica" w:eastAsia="Times New Roman" w:hAnsi="Helvetica" w:cs="Helvetica"/>
                <w:color w:val="222222"/>
                <w:sz w:val="24"/>
                <w:szCs w:val="24"/>
                <w:lang w:eastAsia="es-CO"/>
              </w:rPr>
            </w:pPr>
            <w:r w:rsidRPr="00214EDD">
              <w:rPr>
                <w:rFonts w:ascii="Helvetica" w:eastAsia="Times New Roman" w:hAnsi="Helvetica" w:cs="Helvetica"/>
                <w:color w:val="222222"/>
                <w:sz w:val="24"/>
                <w:szCs w:val="24"/>
                <w:lang w:eastAsia="es-CO"/>
              </w:rPr>
              <w:t>Anexo.2 Luz Albornoz.pdf</w:t>
            </w: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214EDD" w:rsidRPr="00214EDD" w:rsidRDefault="00214EDD" w:rsidP="00214EDD">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1C0C88" w:rsidRDefault="001C0C88"/>
    <w:sectPr w:rsidR="001C0C88" w:rsidSect="00214EDD">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EDD"/>
    <w:rsid w:val="001C0C88"/>
    <w:rsid w:val="00214EDD"/>
    <w:rsid w:val="002E35E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A5767D-0757-412E-93E8-FBF8B9B65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214ED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14EDD"/>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214ED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966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etaqmg@gmail.com" TargetMode="External"/><Relationship Id="rId3" Type="http://schemas.openxmlformats.org/officeDocument/2006/relationships/webSettings" Target="webSettings.xml"/><Relationship Id="rId7" Type="http://schemas.openxmlformats.org/officeDocument/2006/relationships/hyperlink" Target="mailto:jormartinez@unisalle.edu.c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ienti.colciencias.gov.co:8081/cvlac/visualizador/generarCurriculoCv.do?cod_rh=0001636940" TargetMode="External"/><Relationship Id="rId5" Type="http://schemas.openxmlformats.org/officeDocument/2006/relationships/hyperlink" Target="https://orcid.org/0000-0002-9673-8776" TargetMode="External"/><Relationship Id="rId10" Type="http://schemas.openxmlformats.org/officeDocument/2006/relationships/theme" Target="theme/theme1.xml"/><Relationship Id="rId4" Type="http://schemas.openxmlformats.org/officeDocument/2006/relationships/hyperlink" Target="http://scienti.colciencias.gov.co:8081/cvlac/visualizador/generarCurriculoCv.do?cod_rh=0001636940" TargetMode="Externa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2306</Words>
  <Characters>12688</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3</cp:revision>
  <dcterms:created xsi:type="dcterms:W3CDTF">2018-08-28T21:18:00Z</dcterms:created>
  <dcterms:modified xsi:type="dcterms:W3CDTF">2018-08-28T21:26:00Z</dcterms:modified>
</cp:coreProperties>
</file>