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18AF" w:rsidRPr="002A18AF" w:rsidRDefault="00642463" w:rsidP="002A18AF">
      <w:pPr>
        <w:jc w:val="center"/>
        <w:rPr>
          <w:b/>
          <w:lang w:val="es-ES"/>
        </w:rPr>
      </w:pPr>
      <w:r w:rsidRPr="00642463">
        <w:rPr>
          <w:b/>
          <w:lang w:val="es-ES"/>
        </w:rPr>
        <w:t xml:space="preserve">DECIMOQUINTA CONVOCATORIA </w:t>
      </w:r>
      <w:r>
        <w:rPr>
          <w:b/>
          <w:lang w:val="es-ES"/>
        </w:rPr>
        <w:t>PARA EL FOMENTO DE LA INVESTIGACIÓN Y LA INNOVACIÓN 2020</w:t>
      </w: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7491"/>
        <w:gridCol w:w="7492"/>
      </w:tblGrid>
      <w:tr w:rsidR="002A18AF" w:rsidTr="002A18AF">
        <w:tc>
          <w:tcPr>
            <w:tcW w:w="5000" w:type="pct"/>
            <w:gridSpan w:val="2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Título del proyecto</w:t>
            </w:r>
          </w:p>
        </w:tc>
      </w:tr>
      <w:tr w:rsidR="002A18AF" w:rsidTr="002A18AF">
        <w:tc>
          <w:tcPr>
            <w:tcW w:w="5000" w:type="pct"/>
            <w:gridSpan w:val="2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F200E" w:rsidRPr="003F200E" w:rsidRDefault="003F200E" w:rsidP="003F200E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3F200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Marco estratégico para el aprovechamiento de oportunidades</w:t>
            </w:r>
          </w:p>
          <w:p w:rsidR="003F200E" w:rsidRPr="003F200E" w:rsidRDefault="003F200E" w:rsidP="003F200E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3F200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comerciales originadas en el acuerdo de integración UE-</w:t>
            </w:r>
          </w:p>
          <w:p w:rsidR="002A18AF" w:rsidRDefault="003F200E" w:rsidP="003F200E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3F200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Colombia. Fase 1: Cultivos Andinos.</w:t>
            </w:r>
          </w:p>
        </w:tc>
      </w:tr>
      <w:tr w:rsidR="00265B89" w:rsidTr="00265B89"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65B89" w:rsidRPr="002A18AF" w:rsidRDefault="00265B89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 w:rsidRPr="002A18AF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Campo de acción</w:t>
            </w:r>
          </w:p>
        </w:tc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vAlign w:val="center"/>
          </w:tcPr>
          <w:p w:rsidR="00265B89" w:rsidRPr="002A18AF" w:rsidRDefault="00265B89" w:rsidP="00265B89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Transdisciplinariedad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- Aporte al PIM</w:t>
            </w:r>
          </w:p>
        </w:tc>
      </w:tr>
      <w:tr w:rsidR="00265B89" w:rsidTr="00265B89"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65B89" w:rsidRPr="002A18AF" w:rsidRDefault="003F200E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Integración UE – Colombia</w:t>
            </w:r>
            <w:r w:rsidRPr="003F200E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, producción agrícola</w:t>
            </w:r>
          </w:p>
        </w:tc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</w:tcPr>
          <w:p w:rsidR="00265B89" w:rsidRPr="002A18AF" w:rsidRDefault="003F200E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 w:rsidRPr="003F200E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Desarrollo Sostenible</w:t>
            </w:r>
          </w:p>
        </w:tc>
      </w:tr>
      <w:tr w:rsidR="00265B89" w:rsidTr="00265B89">
        <w:tc>
          <w:tcPr>
            <w:tcW w:w="5000" w:type="pct"/>
            <w:gridSpan w:val="2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65B89" w:rsidRPr="002A18AF" w:rsidRDefault="00265B89" w:rsidP="00265B89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Articulación con funciones sustantivas y el sector social y productivo</w:t>
            </w:r>
          </w:p>
        </w:tc>
      </w:tr>
      <w:tr w:rsidR="00265B89" w:rsidTr="00265B89">
        <w:tc>
          <w:tcPr>
            <w:tcW w:w="5000" w:type="pct"/>
            <w:gridSpan w:val="2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F200E" w:rsidRDefault="003F200E" w:rsidP="003F200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3F200E" w:rsidRDefault="003F200E" w:rsidP="003F200E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b/>
                <w:color w:val="222222"/>
                <w:sz w:val="24"/>
                <w:szCs w:val="24"/>
                <w:lang w:eastAsia="es-CO"/>
              </w:rPr>
            </w:pPr>
            <w:r w:rsidRPr="003F200E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Sector Agrícola Colombiano en el marco de </w:t>
            </w:r>
            <w:r w:rsidR="00D2338A" w:rsidRPr="003F200E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oportunidades comerciales del</w:t>
            </w:r>
            <w:r w:rsidRPr="003F200E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3F200E">
              <w:rPr>
                <w:rFonts w:ascii="Helvetica" w:eastAsia="Times New Roman" w:hAnsi="Helvetica" w:cs="Helvetica"/>
                <w:b/>
                <w:color w:val="222222"/>
                <w:sz w:val="24"/>
                <w:szCs w:val="24"/>
                <w:lang w:eastAsia="es-CO"/>
              </w:rPr>
              <w:t>acuerdo de integración UE-Colombia.</w:t>
            </w:r>
          </w:p>
          <w:p w:rsidR="00D2338A" w:rsidRDefault="00D2338A" w:rsidP="003F200E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b/>
                <w:color w:val="222222"/>
                <w:sz w:val="24"/>
                <w:szCs w:val="24"/>
                <w:lang w:eastAsia="es-CO"/>
              </w:rPr>
            </w:pPr>
          </w:p>
          <w:p w:rsidR="00D2338A" w:rsidRDefault="00D2338A" w:rsidP="003F200E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b/>
                <w:color w:val="222222"/>
                <w:sz w:val="24"/>
                <w:szCs w:val="24"/>
                <w:lang w:eastAsia="es-CO"/>
              </w:rPr>
            </w:pPr>
          </w:p>
          <w:p w:rsidR="00D2338A" w:rsidRPr="003F200E" w:rsidRDefault="00D2338A" w:rsidP="00D2338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 w:rsidRPr="00D2338A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El proyecto propuesto, está diseñado para identificar, fortalecer y aprovechar aquellas</w:t>
            </w: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D2338A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oportunidades que, como se plantea, surgen del acuerdo entre Colombia y la Unión Europea.</w:t>
            </w: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D2338A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En este sentido, el marco estratégico tendrá como parte de sus resultados el análisis de</w:t>
            </w: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D2338A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indicadores económicos que sean útiles para el mejoramiento de la toma de decisiones en</w:t>
            </w: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D2338A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aquellos actores de la sociedad que encuentren algún tipo de beneficio y aumento de su</w:t>
            </w: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D2338A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bienestar socioeconómico al tener una base sólida para su toma de decisiones. Adicionalmente,</w:t>
            </w: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D2338A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se espera impactar positivamente en los grupos de interés mediante la divulgación de los</w:t>
            </w: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D2338A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resultados obtenidos.</w:t>
            </w:r>
          </w:p>
          <w:p w:rsidR="00265B89" w:rsidRPr="002A18AF" w:rsidRDefault="00265B89" w:rsidP="00265B89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</w:tc>
      </w:tr>
      <w:tr w:rsidR="002A18AF" w:rsidTr="002A18AF"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Pr="002A18AF" w:rsidRDefault="002A18AF" w:rsidP="002A18A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 w:rsidRPr="002A18AF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Grupo de investigación</w:t>
            </w:r>
          </w:p>
        </w:tc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vAlign w:val="center"/>
          </w:tcPr>
          <w:p w:rsidR="002A18AF" w:rsidRPr="002A18AF" w:rsidRDefault="002A18AF" w:rsidP="002A18A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 w:rsidRPr="002A18AF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Línea de investigación en la que se inscribe el proyecto</w:t>
            </w:r>
          </w:p>
        </w:tc>
      </w:tr>
      <w:tr w:rsidR="002A18AF" w:rsidTr="002A18AF">
        <w:tc>
          <w:tcPr>
            <w:tcW w:w="5000" w:type="pct"/>
            <w:gridSpan w:val="2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3F200E" w:rsidP="003F200E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GIRSA  </w:t>
            </w:r>
            <w:r>
              <w:rPr>
                <w:rFonts w:ascii="Arial" w:hAnsi="Arial" w:cs="Arial"/>
                <w:color w:val="222222"/>
                <w:shd w:val="clear" w:color="auto" w:fill="FFFFFF"/>
              </w:rPr>
              <w:t>Línea de Investigación en Responsabilidad Social y Ambiental.</w:t>
            </w: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14167" w:type="dxa"/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977"/>
        <w:gridCol w:w="2159"/>
        <w:gridCol w:w="2369"/>
        <w:gridCol w:w="7662"/>
      </w:tblGrid>
      <w:tr w:rsidR="00C73097" w:rsidTr="00F31825">
        <w:trPr>
          <w:trHeight w:val="678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Nombre del Investigador principal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Enlace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CvLAC</w:t>
            </w:r>
            <w:proofErr w:type="spellEnd"/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Enlace ORCID</w:t>
            </w: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Enlace Google Académico</w:t>
            </w:r>
          </w:p>
        </w:tc>
      </w:tr>
      <w:tr w:rsidR="00C73097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3F200E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Lucy Andrea Cely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407F3F" w:rsidP="003F200E">
            <w:pPr>
              <w:spacing w:after="0" w:line="240" w:lineRule="auto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hyperlink r:id="rId8" w:history="1">
              <w:r w:rsidR="00C73097">
                <w:rPr>
                  <w:rStyle w:val="Hipervnculo"/>
                </w:rPr>
                <w:t>https://scienti.colciencias.gov.co/cvlac/visualizador/generarCurriculoCv.do?cod_rh=0001443846</w:t>
              </w:r>
            </w:hyperlink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407F3F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hyperlink r:id="rId9" w:history="1">
              <w:r w:rsidR="003F200E">
                <w:rPr>
                  <w:rStyle w:val="Hipervnculo"/>
                </w:rPr>
                <w:t>https://orcid.org/my-orcid</w:t>
              </w:r>
            </w:hyperlink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407F3F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hyperlink r:id="rId10" w:history="1">
              <w:r w:rsidR="003F200E">
                <w:rPr>
                  <w:rStyle w:val="Hipervnculo"/>
                </w:rPr>
                <w:t>https://scholar.google.es/citations?user=RdyMuCQAAAAJ&amp;hl=es</w:t>
              </w:r>
            </w:hyperlink>
          </w:p>
        </w:tc>
      </w:tr>
      <w:tr w:rsidR="00C73097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2A18AF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División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2A18AF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Facultad</w:t>
            </w:r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2A18AF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Programa</w:t>
            </w: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2A18AF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Grupo de investigación</w:t>
            </w:r>
          </w:p>
        </w:tc>
      </w:tr>
      <w:tr w:rsidR="00C73097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F31825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 w:rsidRPr="002B55BC">
              <w:rPr>
                <w:rFonts w:ascii="Arial" w:eastAsia="Times New Roman" w:hAnsi="Arial" w:cs="Arial"/>
                <w:sz w:val="24"/>
                <w:szCs w:val="24"/>
                <w:shd w:val="clear" w:color="auto" w:fill="FFFFFF"/>
                <w:lang w:eastAsia="es-CO"/>
              </w:rPr>
              <w:lastRenderedPageBreak/>
              <w:t>Ciencias Administrativas y Económicas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Pr="00F31825" w:rsidRDefault="00F31825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</w:pPr>
            <w:r w:rsidRPr="00F31825"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 xml:space="preserve">Administración de Empresas </w:t>
            </w:r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Pr="00F31825" w:rsidRDefault="00F31825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</w:pPr>
            <w:r w:rsidRPr="00F31825"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 xml:space="preserve">Administración </w:t>
            </w:r>
            <w:r w:rsidR="00277BC7"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 xml:space="preserve">de Empresas </w:t>
            </w: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Pr="00F31825" w:rsidRDefault="00F31825" w:rsidP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</w:pPr>
            <w:r w:rsidRPr="00F31825"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 xml:space="preserve">GIRSA </w:t>
            </w:r>
          </w:p>
        </w:tc>
      </w:tr>
      <w:tr w:rsidR="00C73097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C47BF" w:rsidRDefault="00AC47BF" w:rsidP="00E6008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Nombre del Co-investigador 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C47BF" w:rsidRDefault="00AC47BF" w:rsidP="001D608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Enlace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CvLAC</w:t>
            </w:r>
            <w:proofErr w:type="spellEnd"/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C47BF" w:rsidRDefault="00AC47BF" w:rsidP="001D608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Enlace ORCID</w:t>
            </w: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C47BF" w:rsidRDefault="00AC47BF" w:rsidP="001D608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Enlace Google Académico</w:t>
            </w:r>
          </w:p>
        </w:tc>
      </w:tr>
      <w:tr w:rsidR="00C73097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Pr="00AC47BF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Miller Rivera Lozano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Pr="00AC47BF" w:rsidRDefault="00407F3F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hyperlink r:id="rId11" w:history="1">
              <w:r w:rsidR="00C73097">
                <w:rPr>
                  <w:rStyle w:val="Hipervnculo"/>
                </w:rPr>
                <w:t>http://scienti.colciencias.gov.co:8081/cvlac/visualizador/generarCurriculoCv.do?cod_rh=0000966703</w:t>
              </w:r>
            </w:hyperlink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Pr="00AC47BF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Pr="00AC47BF" w:rsidRDefault="00407F3F" w:rsidP="00C73097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hyperlink r:id="rId12" w:history="1">
              <w:r w:rsidR="00C73097">
                <w:rPr>
                  <w:rStyle w:val="Hipervnculo"/>
                </w:rPr>
                <w:t>https://scholar.google.es/citations?user=NjwQCzUAAAAJ&amp;hl=es</w:t>
              </w:r>
            </w:hyperlink>
          </w:p>
        </w:tc>
      </w:tr>
      <w:tr w:rsidR="00C73097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División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Facultad</w:t>
            </w:r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Programa</w:t>
            </w: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Grupo de investigación</w:t>
            </w:r>
          </w:p>
        </w:tc>
      </w:tr>
      <w:tr w:rsidR="00F31825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31825" w:rsidRDefault="00F31825" w:rsidP="00F31825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 w:rsidRPr="002B55BC">
              <w:rPr>
                <w:rFonts w:ascii="Arial" w:eastAsia="Times New Roman" w:hAnsi="Arial" w:cs="Arial"/>
                <w:sz w:val="24"/>
                <w:szCs w:val="24"/>
                <w:shd w:val="clear" w:color="auto" w:fill="FFFFFF"/>
                <w:lang w:eastAsia="es-CO"/>
              </w:rPr>
              <w:t>Ciencias Administrativas y Económicas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31825" w:rsidRPr="00F31825" w:rsidRDefault="00F31825" w:rsidP="00F31825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</w:pPr>
            <w:r w:rsidRPr="00F31825"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 xml:space="preserve">Administración de Empresas </w:t>
            </w:r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31825" w:rsidRPr="00F31825" w:rsidRDefault="00277BC7" w:rsidP="00F31825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</w:pPr>
            <w:r w:rsidRPr="00F31825"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 xml:space="preserve">Administración </w:t>
            </w:r>
            <w:r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>de Empresas</w:t>
            </w: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31825" w:rsidRPr="00F31825" w:rsidRDefault="00F31825" w:rsidP="00F31825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</w:pPr>
            <w:r w:rsidRPr="00F31825"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 xml:space="preserve">GIRSA </w:t>
            </w:r>
          </w:p>
        </w:tc>
      </w:tr>
      <w:tr w:rsidR="00C73097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Nombre del Co-investigador 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Enlace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CvLAC</w:t>
            </w:r>
            <w:proofErr w:type="spellEnd"/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Enlace ORCID</w:t>
            </w: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Enlace Google Académico</w:t>
            </w:r>
          </w:p>
        </w:tc>
      </w:tr>
      <w:tr w:rsidR="00C73097" w:rsidRPr="00AC47BF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Pr="00AC47BF" w:rsidRDefault="00277BC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Julio Cesar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Ducón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Salas 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Pr="00AC47BF" w:rsidRDefault="00407F3F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hyperlink r:id="rId13" w:history="1">
              <w:r w:rsidR="00277BC7">
                <w:rPr>
                  <w:rStyle w:val="Hipervnculo"/>
                </w:rPr>
                <w:t>http://scienti.colciencias.gov.co:8081/cvlac/visualizador/generarCurriculoCv.do?cod_rh=0000699632</w:t>
              </w:r>
            </w:hyperlink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Pr="00AC47BF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Pr="00AC47BF" w:rsidRDefault="00407F3F" w:rsidP="00C73097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hyperlink r:id="rId14" w:history="1">
              <w:r w:rsidR="00277BC7">
                <w:rPr>
                  <w:rStyle w:val="Hipervnculo"/>
                </w:rPr>
                <w:t>https://scholar.google.es/citations?user=Pf4ef4cAAAAJ&amp;hl=es</w:t>
              </w:r>
            </w:hyperlink>
          </w:p>
        </w:tc>
      </w:tr>
      <w:tr w:rsidR="00C73097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División</w:t>
            </w: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Facultad</w:t>
            </w:r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Programa</w:t>
            </w: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Grupo de investigación</w:t>
            </w:r>
          </w:p>
        </w:tc>
      </w:tr>
      <w:tr w:rsidR="00C73097" w:rsidTr="00F31825">
        <w:trPr>
          <w:trHeight w:val="704"/>
        </w:trPr>
        <w:tc>
          <w:tcPr>
            <w:tcW w:w="69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C7309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76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277BC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Ciencias Administrativas y Contables </w:t>
            </w:r>
          </w:p>
        </w:tc>
        <w:tc>
          <w:tcPr>
            <w:tcW w:w="83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277BC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 w:rsidRPr="00F31825"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 xml:space="preserve">Administración </w:t>
            </w:r>
            <w:r>
              <w:rPr>
                <w:rFonts w:ascii="Arial" w:eastAsia="Times New Roman" w:hAnsi="Arial" w:cs="Arial"/>
                <w:bCs/>
                <w:color w:val="222222"/>
                <w:sz w:val="24"/>
                <w:szCs w:val="24"/>
                <w:lang w:eastAsia="es-CO"/>
              </w:rPr>
              <w:t>de Empresas</w:t>
            </w:r>
          </w:p>
        </w:tc>
        <w:tc>
          <w:tcPr>
            <w:tcW w:w="270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73097" w:rsidRDefault="00277BC7" w:rsidP="00C7309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9F9F9"/>
              </w:rPr>
              <w:t>ESTUDIO DE LAS ORGANIZACIONES Y EL EMPRENDIMIENTO - GESOE</w:t>
            </w: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CO"/>
        </w:rPr>
      </w:pPr>
    </w:p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CO"/>
        </w:rPr>
      </w:pPr>
    </w:p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7491"/>
        <w:gridCol w:w="7492"/>
      </w:tblGrid>
      <w:tr w:rsidR="002A18AF" w:rsidTr="002A18AF"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Resumen de la propuesta</w:t>
            </w:r>
          </w:p>
        </w:tc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Palabras clave</w:t>
            </w:r>
          </w:p>
        </w:tc>
      </w:tr>
      <w:tr w:rsidR="002A18AF" w:rsidTr="00E6008D"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A18AF" w:rsidRDefault="002A18AF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5D46ED" w:rsidRDefault="003A39C3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Es import</w:t>
            </w:r>
            <w:r w:rsidR="00F5687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ante identificar que las barreras no arancelarias</w:t>
            </w:r>
            <w:r w:rsidR="00A6581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tales como las cuotas a las importaciones, las licencias, las restricciones técnicas </w:t>
            </w:r>
            <w:r w:rsidR="00A6581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lastRenderedPageBreak/>
              <w:t xml:space="preserve">a </w:t>
            </w:r>
            <w:proofErr w:type="gramStart"/>
            <w:r w:rsidR="00A6581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la  producción</w:t>
            </w:r>
            <w:proofErr w:type="gramEnd"/>
            <w:r w:rsidR="00A6581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o comercialización, los subsidios a la producción nacional, las normas  de calidad entre otras hacen que cada vez  el comercio internacional sea  </w:t>
            </w:r>
            <w:r w:rsidR="005D46E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más</w:t>
            </w:r>
            <w:r w:rsidR="00A6581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 impositivo</w:t>
            </w:r>
            <w:r w:rsidR="005D46E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y que  los  </w:t>
            </w:r>
            <w:r w:rsidR="00A6581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países  pobres o en vía de </w:t>
            </w:r>
            <w:r w:rsidR="005D46E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desarrollo no logren cumplir de  manera  precisa con cada una de  las  diferentes imposiciones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. Ocasionando que</w:t>
            </w:r>
            <w:r w:rsidR="00A6581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los </w:t>
            </w:r>
            <w:proofErr w:type="gramStart"/>
            <w:r w:rsidR="00A6581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pequeños  productores</w:t>
            </w:r>
            <w:proofErr w:type="gramEnd"/>
            <w:r w:rsidR="00A6581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o comercializadores agrícolas en sus  diferentes etapas </w:t>
            </w:r>
            <w:r w:rsidR="005D46E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no logren procesos de  competitividad a  nivel mundial y el comercio internacional sea cada vez más  restringido a los países denominados  de centro</w:t>
            </w:r>
            <w:r w:rsidR="00AB35C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. </w:t>
            </w:r>
          </w:p>
          <w:p w:rsidR="00AB35C5" w:rsidRPr="00C73097" w:rsidRDefault="00AB35C5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DC5882" w:rsidRDefault="005D46ED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Teniendo en cuenta lo anterior</w:t>
            </w:r>
            <w:r w:rsidR="0096374C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,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es importante identificar que el principal sector </w:t>
            </w:r>
            <w:r w:rsidR="00DC588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para la economía de los países es el agrícola no solo en su primera etapa sino en cada uno </w:t>
            </w:r>
            <w:r w:rsidR="0096374C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del proceso</w:t>
            </w:r>
            <w:r w:rsidR="00DC588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96374C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transformación</w:t>
            </w:r>
            <w:r w:rsidR="00DC588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que</w:t>
            </w:r>
          </w:p>
          <w:p w:rsidR="00055652" w:rsidRDefault="00DC5882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vive </w:t>
            </w:r>
            <w:r w:rsidR="00A855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los diferentes eslabones que hacen parte de la </w:t>
            </w:r>
            <w:r w:rsidR="0096374C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cadena de abastecimiento; es aquí en donde </w:t>
            </w:r>
            <w:r w:rsidR="00A855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se hace </w:t>
            </w:r>
            <w:r w:rsidR="0096374C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fundamental involucrar los  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diferentes </w:t>
            </w:r>
            <w:r w:rsidR="0096374C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desarrollos  tecnológicos</w:t>
            </w:r>
            <w:r w:rsidR="00A855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en materia  de  transformación industrial en donde se  pueda  ge</w:t>
            </w:r>
            <w:r w:rsidR="00CC475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nerar </w:t>
            </w:r>
            <w:r w:rsidR="00751CB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valor  agregado</w:t>
            </w:r>
            <w:r w:rsidR="00CC475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a  los productos  agrícolas en el caso del proyecto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a trabajar se  enfocara la  investigación en los cultivos andinos;</w:t>
            </w:r>
            <w:r w:rsidR="00CC475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sin dejar de  </w:t>
            </w:r>
            <w:r w:rsidR="008636F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lad</w:t>
            </w:r>
            <w:r w:rsidR="00CC475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 los  procesos logísticos</w:t>
            </w:r>
            <w:r w:rsidR="008636F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enfocado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</w:t>
            </w:r>
            <w:r w:rsidR="008636F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en el </w:t>
            </w:r>
            <w:r w:rsidR="00CC475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transporte </w:t>
            </w:r>
            <w:r w:rsidR="008636F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que </w:t>
            </w:r>
            <w:r w:rsidR="00CC475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hace par</w:t>
            </w:r>
            <w:r w:rsidR="008636F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te fundamental de  una de las  más relevantes e importantes barreras no arancelaria que </w:t>
            </w:r>
            <w:r w:rsidR="00CC475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Colombia </w:t>
            </w:r>
            <w:r w:rsidR="008636F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tiene </w:t>
            </w:r>
            <w:r w:rsidR="00101F3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  nivel mundial. Por otra parte, también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es fundamental</w:t>
            </w:r>
            <w:r w:rsidR="00101F3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promover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el análisis de las diferentes políticas</w:t>
            </w:r>
            <w:r w:rsidR="00101F3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come</w:t>
            </w:r>
            <w:r w:rsidR="00225C0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rciales entre Colombia y la UE con el fin de determinar </w:t>
            </w:r>
            <w:r w:rsidR="00101F3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cuál es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el papel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225C0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que hoy </w:t>
            </w:r>
            <w:r w:rsidR="00314D4D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ocupa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el sector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agrícola colombiano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en el comercio de los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países que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hacen parte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la integración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de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la Unión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Europea. </w:t>
            </w:r>
            <w:r w:rsidR="00DC0A5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 mismo tiempo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que reconocer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que tipo de respaldo el </w:t>
            </w:r>
            <w:r w:rsidR="00101F3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estado</w:t>
            </w:r>
            <w:r w:rsidR="0022019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colombiano en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el 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propósito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y desarrollo de los proyectos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agrícolas que requieren </w:t>
            </w:r>
            <w:r w:rsidR="00055652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biotecnología y de transferencia tecnológica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enfocados al mercado de la UE han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forjado y estos apoyos como se han visto reflejados en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las políticas comerciales </w:t>
            </w:r>
            <w:r w:rsidR="0022019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olombinas enfocadas en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proofErr w:type="gramStart"/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la</w:t>
            </w:r>
            <w:r w:rsidR="0022019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Unión</w:t>
            </w:r>
            <w:proofErr w:type="gramEnd"/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314D4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Europea,</w:t>
            </w:r>
            <w:r w:rsidR="0005565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.  </w:t>
            </w:r>
          </w:p>
          <w:p w:rsidR="00314D4D" w:rsidRDefault="00314D4D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314D4D" w:rsidRDefault="00314D4D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Partiendo </w:t>
            </w:r>
            <w:r w:rsidR="00581D5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la anterior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581D5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premisa dentro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de </w:t>
            </w:r>
            <w:r w:rsidR="00581D5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la investigación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es</w:t>
            </w:r>
            <w:r w:rsidR="00DC0A5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trascendente identificar</w:t>
            </w:r>
            <w:r w:rsidR="004017D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qué tipo de restricciones presenta el mercado de la UE de tal manera que sea posible </w:t>
            </w:r>
            <w:r w:rsidR="00641DD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reconocer </w:t>
            </w:r>
            <w:r w:rsidR="004017D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qué tipo de colaboración debe </w:t>
            </w:r>
            <w:r w:rsidR="00DC0A5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generarse de</w:t>
            </w:r>
            <w:r w:rsidR="0022019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parte del estado, de las </w:t>
            </w:r>
            <w:r w:rsidR="004017D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entidades </w:t>
            </w:r>
            <w:r w:rsidR="004017D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lastRenderedPageBreak/>
              <w:t>privadas</w:t>
            </w:r>
            <w:r w:rsidR="0022019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y de la academia</w:t>
            </w:r>
            <w:r w:rsidR="00DC6B5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;</w:t>
            </w:r>
            <w:r w:rsidR="0022019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4017D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 los agricultores</w:t>
            </w:r>
            <w:r w:rsidR="00DC0A5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que de</w:t>
            </w:r>
            <w:r w:rsidR="004017D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dican sus procesos productivos a la producción de </w:t>
            </w:r>
            <w:r w:rsidR="00641DD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Cultivos Andinos</w:t>
            </w:r>
            <w:r w:rsidR="0022019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, esto con el fin de  </w:t>
            </w:r>
            <w:r w:rsidR="0034520C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encamin</w:t>
            </w:r>
            <w:r w:rsidR="0034520C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</w:t>
            </w:r>
            <w:r w:rsidR="00CD7CE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r </w:t>
            </w:r>
            <w:r w:rsidR="0034520C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el proyecto al diseño de </w:t>
            </w:r>
            <w:r w:rsidR="0022019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estrategias </w:t>
            </w:r>
            <w:r w:rsidR="0034520C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de internacionalización </w:t>
            </w:r>
            <w:r w:rsidR="00CD7CE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las cuales  estarán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encaminadas al fortalecimiento </w:t>
            </w:r>
            <w:r w:rsidR="00CD7CE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no solo de  los procesos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comercial</w:t>
            </w:r>
            <w:r w:rsidR="00CD7CE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es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,</w:t>
            </w:r>
            <w:r w:rsid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CD7CE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sino también de la producción de Cultivos   Andinos sostenibles y competitivos</w:t>
            </w:r>
            <w:r w:rsidR="00DC6B5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,</w:t>
            </w:r>
            <w:r w:rsidR="00CD7CE0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enfocados a mejorar esfuerzos </w:t>
            </w:r>
            <w:r w:rsidR="00DC6B5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social dirigidos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</w:t>
            </w:r>
            <w:r w:rsidR="00DC6B5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las zonas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rural</w:t>
            </w:r>
            <w:r w:rsidR="00DC6B5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es  teniendo presente que  los mayores problemas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pobreza y de</w:t>
            </w:r>
            <w:r w:rsid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hambre</w:t>
            </w:r>
            <w:r w:rsidR="00DC6B5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se generan en donde la  producción agrícola hace parte fundamental del desarrollo económico. </w:t>
            </w:r>
          </w:p>
          <w:p w:rsidR="00DC6B5B" w:rsidRDefault="00DC6B5B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C73097" w:rsidRDefault="00DC6B5B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Teniendo en </w:t>
            </w:r>
            <w:r w:rsidR="00195E06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cuenta la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producción y el desarrollo rural del País</w:t>
            </w:r>
            <w:r w:rsidR="00C40F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,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cabe resaltar que de acuerdo </w:t>
            </w:r>
            <w:r w:rsidR="00195E06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 la O</w:t>
            </w:r>
            <w:r w:rsidR="00195E06">
              <w:rPr>
                <w:rFonts w:ascii="Arial" w:hAnsi="Arial" w:cs="Arial"/>
                <w:color w:val="222222"/>
                <w:shd w:val="clear" w:color="auto" w:fill="FFFFFF"/>
              </w:rPr>
              <w:t xml:space="preserve">rganización de las Naciones Unidas para la Agricultura y la Alimentación </w:t>
            </w:r>
            <w:r w:rsidR="00195E06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para el año 2030 la hambruna y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la</w:t>
            </w:r>
            <w:r w:rsid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195E06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miseria deben ser totalmente err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</w:t>
            </w:r>
            <w:r w:rsidR="00195E06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dicados. Lo cual hace que sea necesario el análisis de casos exitosos que se han venido trabajando en </w:t>
            </w:r>
            <w:r w:rsidR="00C40F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Latinoamérica, destacando a Chile por el proceso de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apertura</w:t>
            </w:r>
            <w:r w:rsid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comercial en el sector agrícola </w:t>
            </w:r>
            <w:r w:rsidR="00C40F34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promovie</w:t>
            </w:r>
            <w:r w:rsidR="00C40F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ndo el incremento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las exportaciones</w:t>
            </w:r>
            <w:r w:rsidR="001176F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. Lo</w:t>
            </w:r>
            <w:r w:rsidR="00C40F34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gro</w:t>
            </w:r>
            <w:r w:rsidR="00C40F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C40F34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adquirido</w:t>
            </w:r>
            <w:r w:rsidR="00C40F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gracias a la inversión pública y privada en diferentes enfoques uno de ellos es el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científico, </w:t>
            </w:r>
            <w:r w:rsidR="00C40F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al igual que el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técnico y </w:t>
            </w:r>
            <w:r w:rsidR="00C40F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el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profesional</w:t>
            </w:r>
            <w:r w:rsidR="00C40F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todos </w:t>
            </w:r>
            <w:r w:rsidR="001176FA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orientados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al</w:t>
            </w:r>
            <w:r w:rsid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C40F34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desarrollo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agrícola como </w:t>
            </w:r>
            <w:r w:rsidR="00C40F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instrumento claves para el crecimiento</w:t>
            </w:r>
            <w:r w:rsidR="001176F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de </w:t>
            </w:r>
            <w:r w:rsidR="001176F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su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economía</w:t>
            </w:r>
            <w:r w:rsidR="001176F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ambientalmente sostenible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. Por otra parte,</w:t>
            </w:r>
            <w:r w:rsidR="001176F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es necesario analizar al Brasil país que gracias a los diferentes procesos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de sustitución de importaciones </w:t>
            </w:r>
            <w:r w:rsidR="001176F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ha enfoc</w:t>
            </w:r>
            <w:r w:rsidR="00C1396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o </w:t>
            </w:r>
            <w:r w:rsidR="001176F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sus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políticas</w:t>
            </w:r>
            <w:r w:rsidR="00C1396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comerciales</w:t>
            </w:r>
            <w:r w:rsid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1176F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una apertura comercial</w:t>
            </w:r>
            <w:r w:rsidR="001176F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C1396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en donde la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investigación agrícola son </w:t>
            </w:r>
            <w:r w:rsidR="00C1396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el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</w:t>
            </w:r>
            <w:r w:rsidR="00C1396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ustento fundamental para 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crear</w:t>
            </w:r>
            <w:r w:rsidR="00C13968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valor agregado a los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produc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tos </w:t>
            </w:r>
            <w:r w:rsidR="00D9526D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final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es </w:t>
            </w:r>
            <w:r w:rsidR="00D9526D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empleando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tecnología encaminada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</w:t>
            </w:r>
            <w:r w:rsid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desarrollar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procesos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competitiv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os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y por último la inversión de capital humana aumentando</w:t>
            </w:r>
            <w:r w:rsid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niveles de educación promedio.</w:t>
            </w:r>
          </w:p>
          <w:p w:rsidR="00D9526D" w:rsidRPr="00C73097" w:rsidRDefault="00D9526D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C73097" w:rsidRPr="00C73097" w:rsidRDefault="00C73097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En </w:t>
            </w:r>
            <w:r w:rsidR="00D9526D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efecto,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el sector agricultura debe </w:t>
            </w:r>
            <w:r w:rsidR="00672D1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ser el </w:t>
            </w:r>
            <w:r w:rsidR="00672D1A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cimiento</w:t>
            </w:r>
            <w:r w:rsidR="00672D1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fundamental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de la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economía colombiana en el cual se deben </w:t>
            </w:r>
            <w:r w:rsidR="00672D1A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efectuar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672D1A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significativ</w:t>
            </w:r>
            <w:r w:rsidR="00672D1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</w:t>
            </w:r>
            <w:r w:rsidR="00672D1A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672D1A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transformaciones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agrícolas que </w:t>
            </w:r>
            <w:r w:rsidR="00672D1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deben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ir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la mano con una activa política social en los territorios rurales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; apoyada con la  implementación de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políticas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comerciales las cuales estimulen la generación y la formalización del empleo rural </w:t>
            </w:r>
            <w:r w:rsidR="00672D1A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cimiento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del plan de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desarrollo mundial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lastRenderedPageBreak/>
              <w:t>adoptado por las Naciones Unidas; constituyendo</w:t>
            </w:r>
            <w:r w:rsidR="00672D1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un desarrollo sostenible con el que se logre 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conseguir un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nivel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competitividad.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</w:p>
          <w:p w:rsidR="00E6008D" w:rsidRDefault="00672D1A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Lo cual significa</w:t>
            </w:r>
            <w:r w:rsidR="00C73097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,</w:t>
            </w:r>
            <w:r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que el proyecto de i</w:t>
            </w:r>
            <w:r w:rsidR="00C73097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nvestigación </w:t>
            </w:r>
            <w:r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es de carácter fundamental y necesario, no</w:t>
            </w:r>
            <w:r w:rsidR="00683825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solo porque Colombia posee características</w:t>
            </w:r>
            <w:r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únicas tales como la vari</w:t>
            </w:r>
            <w:r w:rsidR="004559A6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dad de suelos, climas tropicales, importantes </w:t>
            </w:r>
            <w:r w:rsidR="004254CE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recursos naturales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como el </w:t>
            </w:r>
            <w:r w:rsidR="004254CE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agua y 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la </w:t>
            </w:r>
            <w:r w:rsidR="004254CE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biodiversidad</w:t>
            </w:r>
            <w:r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que le permiten la </w:t>
            </w:r>
            <w:r w:rsidR="00C73097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disponibilidad de tierras con 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las condiciones necesarias para la producción de </w:t>
            </w:r>
            <w:r w:rsidR="00C73097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Cultivos Andinos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durante todo el año</w:t>
            </w:r>
            <w:r w:rsidR="004559A6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. Pero es necesario realizar transformaciones que conduzcan a </w:t>
            </w:r>
            <w:r w:rsidR="00683825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la perfección</w:t>
            </w:r>
            <w:r w:rsidR="004559A6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683825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los</w:t>
            </w:r>
            <w:r w:rsidR="004559A6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diferentes procesos </w:t>
            </w:r>
            <w:r w:rsidR="004254CE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productivos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y </w:t>
            </w:r>
            <w:r w:rsidR="00683825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</w:t>
            </w:r>
            <w:r w:rsid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</w:t>
            </w:r>
            <w:r w:rsidR="00683825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manejo</w:t>
            </w:r>
            <w:r w:rsidR="00C73097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4559A6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</w:t>
            </w:r>
            <w:r w:rsidR="00683825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la </w:t>
            </w:r>
            <w:r w:rsidR="00C73097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pos-cosecha de </w:t>
            </w:r>
            <w:r w:rsidR="00AB35C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los </w:t>
            </w:r>
            <w:r w:rsidR="004559A6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Cultivos Andinos tales como la Quinua, Amaranto,</w:t>
            </w:r>
            <w:r w:rsidR="00683825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683825" w:rsidRPr="00683825">
              <w:rPr>
                <w:rFonts w:ascii="Helvetica" w:hAnsi="Helvetica" w:cs="Helvetica"/>
                <w:color w:val="000000"/>
                <w:sz w:val="24"/>
                <w:szCs w:val="24"/>
              </w:rPr>
              <w:t>Las semillas de lupino, Yacon, La Chía</w:t>
            </w:r>
            <w:r w:rsidR="004254C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. </w:t>
            </w:r>
            <w:r w:rsidR="00C73097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Lo cual hace que sea necesario crear un marco estratégico que se desarrolle en aras de un posconflicto específicamente en lo relacionado con la sustitución de cultivos ilícitos y generación de proyectos productivos tanto para desmovilizados como para la población que ha sido víctima del conflicto</w:t>
            </w:r>
            <w:r w:rsidR="00C73097"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.</w:t>
            </w:r>
          </w:p>
          <w:p w:rsidR="00E6008D" w:rsidRDefault="00E6008D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2500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2338A" w:rsidRPr="00D2338A" w:rsidRDefault="00D2338A" w:rsidP="00D2338A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lastRenderedPageBreak/>
              <w:t xml:space="preserve">1. </w:t>
            </w:r>
            <w:r w:rsidRPr="00D2338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Integración</w:t>
            </w:r>
          </w:p>
          <w:p w:rsidR="00D2338A" w:rsidRPr="00D2338A" w:rsidRDefault="00D2338A" w:rsidP="00D2338A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D2338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2. Cultivos Andinos</w:t>
            </w:r>
          </w:p>
          <w:p w:rsidR="002A18AF" w:rsidRDefault="00D2338A" w:rsidP="00D2338A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D2338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3. Estrategia de Internacionalización</w:t>
            </w: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14983"/>
      </w:tblGrid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E6008D" w:rsidP="00E6008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P</w:t>
            </w:r>
            <w:r w:rsidR="002A18AF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roblema de investigación</w:t>
            </w:r>
          </w:p>
        </w:tc>
      </w:tr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C73097" w:rsidRPr="00C73097" w:rsidRDefault="00C73097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Cuáles son las razones que justifican que la integración económica, política y social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no solo parten de un deseo, sino que hacen parte de la necesidad por constituir o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sumarse a un proceso de integración; Desde esta perspectiva es primordial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reflexionar sobre la participación en procesos de integración regionales en donde las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economías no poseen características similares, de tal forma que se pueda reconocer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cuales son las estrategias sectoriales que Colombia debe asumir y su participación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en procesos estratégicos de exportación que estén diseñados para grupos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económicos existentes a nivel mundial. Por lo tanto, teniendo en cuenta que para</w:t>
            </w:r>
            <w:r w:rsidR="006D00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Colombia la Unión Europea es el segundo socio comercial y el primer donante de</w:t>
            </w:r>
            <w:r w:rsidR="006D00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cooperación, se pretende identificar qué tipo de políticas comerciales los colombianos</w:t>
            </w:r>
            <w:r w:rsidR="006D00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deben cumplir al momento de querer ingresar a los mercados de la Unión Europea</w:t>
            </w:r>
            <w:r w:rsidR="006D00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teniendo en cuenta los parámetros de normatividad para arancelarios y arancelarios</w:t>
            </w:r>
            <w:r w:rsidR="006D00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impuestos dentro de este grupo de integración. Con la anterior descripción del</w:t>
            </w:r>
            <w:r w:rsidR="006D00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problema, se genera la siguiente pregunta de investigación:</w:t>
            </w:r>
          </w:p>
          <w:p w:rsidR="00C73097" w:rsidRPr="00C73097" w:rsidRDefault="00C73097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C73097" w:rsidP="00C7309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¿Qué elementos definen un marco estratégico para la comercialización de</w:t>
            </w:r>
            <w:r w:rsidR="006D00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los denominados cultivos andinos, de forma tal que las oportunidades</w:t>
            </w:r>
            <w:r w:rsidR="006D00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originadas a partir del acuerdo de integración Colombia – Unión Europea sean</w:t>
            </w:r>
            <w:r w:rsidR="006D00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C7309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aprovechables de manera sostenible?</w:t>
            </w: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2A18AF" w:rsidRDefault="002A18AF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14983"/>
      </w:tblGrid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Justificación</w:t>
            </w:r>
          </w:p>
        </w:tc>
      </w:tr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71D34" w:rsidRDefault="00E71D34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DA2835" w:rsidRDefault="00E71D34" w:rsidP="00E71D34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El proyecto 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se </w:t>
            </w:r>
            <w:r w:rsidR="00B054F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puede justificar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desde 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lo </w:t>
            </w:r>
            <w:r w:rsidR="00B054F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teórico, en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donde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se determina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que 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una nación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cuando cuenta con tierra fértil tiende a poseer una </w:t>
            </w:r>
            <w:r w:rsidR="00AA05A5" w:rsidRPr="00DA2835">
              <w:rPr>
                <w:rFonts w:ascii="Helvetica" w:eastAsia="Times New Roman" w:hAnsi="Helvetica" w:cs="Helvetica"/>
                <w:i/>
                <w:color w:val="222222"/>
                <w:sz w:val="24"/>
                <w:szCs w:val="24"/>
                <w:lang w:eastAsia="es-CO"/>
              </w:rPr>
              <w:t>ventaja comparativa en la producción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agrícola, en cambio cuando un país posee un importante capital acumulado podría llegar a tener una </w:t>
            </w:r>
            <w:r w:rsidR="00AA05A5" w:rsidRPr="00DA2835">
              <w:rPr>
                <w:rFonts w:ascii="Helvetica" w:eastAsia="Times New Roman" w:hAnsi="Helvetica" w:cs="Helvetica"/>
                <w:i/>
                <w:color w:val="222222"/>
                <w:sz w:val="24"/>
                <w:szCs w:val="24"/>
                <w:lang w:eastAsia="es-CO"/>
              </w:rPr>
              <w:t>ventaja comparativa en la producción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AA05A5" w:rsidRPr="00DA2835">
              <w:rPr>
                <w:rFonts w:ascii="Helvetica" w:eastAsia="Times New Roman" w:hAnsi="Helvetica" w:cs="Helvetica"/>
                <w:i/>
                <w:color w:val="222222"/>
                <w:sz w:val="24"/>
                <w:szCs w:val="24"/>
                <w:lang w:eastAsia="es-CO"/>
              </w:rPr>
              <w:t>de maquinaria pesada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; sin </w:t>
            </w:r>
            <w:r w:rsidR="00B054F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embargo,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esto no necesariamente significa que una o la otra nación sean más importante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. S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ino 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lo que puede  llegar a  determinar que la suma de factores tales como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re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cursos naturales, capital de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conocimiento,  capital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físico, tierra, 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mano de obra calificada y no calificada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;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son 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elementos que permiten dar las 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pautas para 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explicar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porque  todas las  naciones necesitan de lo que los  otros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producen o poseen </w:t>
            </w:r>
            <w:r w:rsidR="00AA05A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y de  esta forma  cual es realmente  la  importancia  que para el mundo tiene el 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comercio internacional y con ello la  integración económica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- </w:t>
            </w:r>
            <w:r w:rsidR="00DA28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comercial </w:t>
            </w:r>
            <w:sdt>
              <w:sdtPr>
                <w:rPr>
                  <w:rFonts w:ascii="Helvetica" w:eastAsia="Times New Roman" w:hAnsi="Helvetica" w:cs="Helvetica"/>
                  <w:color w:val="222222"/>
                  <w:sz w:val="24"/>
                  <w:szCs w:val="24"/>
                  <w:lang w:eastAsia="es-CO"/>
                </w:rPr>
                <w:id w:val="-1941215078"/>
                <w:citation/>
              </w:sdtPr>
              <w:sdtEndPr/>
              <w:sdtContent>
                <w:r w:rsidR="00DA2835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eastAsia="es-CO"/>
                  </w:rPr>
                  <w:fldChar w:fldCharType="begin"/>
                </w:r>
                <w:r w:rsidR="00DA2835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val="es-ES" w:eastAsia="es-CO"/>
                  </w:rPr>
                  <w:instrText xml:space="preserve">CITATION Luc18 \l 3082 </w:instrText>
                </w:r>
                <w:r w:rsidR="00DA2835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eastAsia="es-CO"/>
                  </w:rPr>
                  <w:fldChar w:fldCharType="separate"/>
                </w:r>
                <w:r w:rsidR="00DA2835" w:rsidRPr="00DA2835">
                  <w:rPr>
                    <w:rFonts w:ascii="Helvetica" w:eastAsia="Times New Roman" w:hAnsi="Helvetica" w:cs="Helvetica"/>
                    <w:noProof/>
                    <w:color w:val="222222"/>
                    <w:sz w:val="24"/>
                    <w:szCs w:val="24"/>
                    <w:lang w:val="es-ES" w:eastAsia="es-CO"/>
                  </w:rPr>
                  <w:t>(Cely, 2018)</w:t>
                </w:r>
                <w:r w:rsidR="00DA2835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eastAsia="es-CO"/>
                  </w:rPr>
                  <w:fldChar w:fldCharType="end"/>
                </w:r>
              </w:sdtContent>
            </w:sdt>
            <w:r w:rsidR="006D0EE9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. </w:t>
            </w:r>
          </w:p>
          <w:p w:rsidR="006D0EE9" w:rsidRDefault="006D0EE9" w:rsidP="00E71D34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7F57CB" w:rsidRDefault="006D0EE9" w:rsidP="007F57CB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Por consiguiente, con esta premisa se hace importante señalar</w:t>
            </w:r>
            <w:r w:rsidR="00B054F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que a partir de la década de los cincuenta 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la integración económica </w:t>
            </w:r>
            <w:r w:rsidR="00B054F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llega a convertirse en una disciplina de estudio que empieza hacer parte de las ciencias sociales con un carácter auténticamente científico; </w:t>
            </w:r>
            <w:r w:rsidR="00D2696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cobrando 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una </w:t>
            </w:r>
            <w:r w:rsidR="00B054F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importante 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trascendencia para </w:t>
            </w:r>
            <w:r w:rsidR="0049778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un crecimiento 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económico </w:t>
            </w:r>
            <w:r w:rsidR="0049778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con un enfoque sistémico</w:t>
            </w:r>
            <w:r w:rsidR="00B054F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de los países que empiezan a </w:t>
            </w:r>
            <w:r w:rsidR="0049778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desarrollar  procesos</w:t>
            </w:r>
            <w:r w:rsidR="007F57C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internacionales que se  fueron desarrollando en diferentes fases la  primera de  ellas  desde  un fortalecimiento político y militar con el fin de  defenderse  contra las  naciones que podían llegar  a  agredir a  los  países que integraban este sistema y desde  esta  perspectiva se  empiezan a  involucrar instituciones </w:t>
            </w:r>
            <w:r w:rsidR="007F57CB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intergubernamentales en</w:t>
            </w:r>
            <w:r w:rsidR="007F57C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áreas tales como las </w:t>
            </w:r>
            <w:r w:rsidR="007F57CB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telecomunicaciones, </w:t>
            </w:r>
            <w:r w:rsidR="007F57C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la  </w:t>
            </w:r>
            <w:r w:rsidR="007F57CB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tecnología, </w:t>
            </w:r>
            <w:r w:rsidR="007F57C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el </w:t>
            </w:r>
            <w:r w:rsidR="007F57CB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transporte</w:t>
            </w:r>
            <w:r w:rsidR="007F57C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. Organismos que se crearon con una </w:t>
            </w:r>
            <w:r w:rsidR="007F57CB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fin</w:t>
            </w:r>
            <w:r w:rsidR="007F57C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alidad especifica crear </w:t>
            </w:r>
            <w:r w:rsidR="007F57CB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un proyecto de institucionalidad </w:t>
            </w:r>
            <w:r w:rsidR="007F57C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</w:t>
            </w:r>
            <w:r w:rsidR="007F57CB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olítica</w:t>
            </w:r>
            <w:r w:rsidR="007F57C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, Económica y Social </w:t>
            </w:r>
            <w:sdt>
              <w:sdtPr>
                <w:rPr>
                  <w:rFonts w:ascii="Helvetica" w:eastAsia="Times New Roman" w:hAnsi="Helvetica" w:cs="Helvetica"/>
                  <w:color w:val="222222"/>
                  <w:sz w:val="24"/>
                  <w:szCs w:val="24"/>
                  <w:lang w:eastAsia="es-CO"/>
                </w:rPr>
                <w:id w:val="1780984069"/>
                <w:citation/>
              </w:sdtPr>
              <w:sdtEndPr/>
              <w:sdtContent>
                <w:r w:rsidR="007F57CB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eastAsia="es-CO"/>
                  </w:rPr>
                  <w:fldChar w:fldCharType="begin"/>
                </w:r>
                <w:r w:rsidR="007F57CB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val="es-ES" w:eastAsia="es-CO"/>
                  </w:rPr>
                  <w:instrText xml:space="preserve"> CITATION Cel16 \l 3082 </w:instrText>
                </w:r>
                <w:r w:rsidR="007F57CB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eastAsia="es-CO"/>
                  </w:rPr>
                  <w:fldChar w:fldCharType="separate"/>
                </w:r>
                <w:r w:rsidR="007F57CB" w:rsidRPr="007F57CB">
                  <w:rPr>
                    <w:rFonts w:ascii="Helvetica" w:eastAsia="Times New Roman" w:hAnsi="Helvetica" w:cs="Helvetica"/>
                    <w:noProof/>
                    <w:color w:val="222222"/>
                    <w:sz w:val="24"/>
                    <w:szCs w:val="24"/>
                    <w:lang w:val="es-ES" w:eastAsia="es-CO"/>
                  </w:rPr>
                  <w:t>(Arenal, 2016)</w:t>
                </w:r>
                <w:r w:rsidR="007F57CB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eastAsia="es-CO"/>
                  </w:rPr>
                  <w:fldChar w:fldCharType="end"/>
                </w:r>
              </w:sdtContent>
            </w:sdt>
            <w:r w:rsidR="007F57C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.</w:t>
            </w:r>
          </w:p>
          <w:p w:rsidR="006D0EE9" w:rsidRDefault="007F57CB" w:rsidP="00E71D34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   </w:t>
            </w:r>
            <w:r w:rsidR="0049778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</w:p>
          <w:p w:rsidR="00E71D34" w:rsidRDefault="00D26967" w:rsidP="00E71D34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Este </w:t>
            </w:r>
            <w:r w:rsidR="00E71D34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modelo económico internacional 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lo empezaron a </w:t>
            </w:r>
            <w:r w:rsidR="00E71D34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vivir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los países europeos a partir de enero de 1948, momento en el cual entra en vigor el Convenio de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BENELUX conformado</w:t>
            </w:r>
            <w:r w:rsidR="00F01F9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por (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Bélgica, Holanda y Luxemburgo</w:t>
            </w:r>
            <w:r w:rsidR="00F01F9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) con el cual se da origen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al acuerdo</w:t>
            </w:r>
            <w:r w:rsidR="00F01F9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monetario y aduanero el cual buscaba un proceso paulatino denominado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la globalización</w:t>
            </w:r>
            <w:r w:rsidR="00F01F95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de la economía y la universalización del comercio</w:t>
            </w:r>
            <w:r w:rsidR="00F01F9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B8710A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internacional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,</w:t>
            </w:r>
            <w:r w:rsidR="00B8710A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generado</w:t>
            </w:r>
            <w:r w:rsidR="00F01F9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entre </w:t>
            </w:r>
            <w:r w:rsidR="00F01F95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1945 a 1948</w:t>
            </w:r>
            <w:r w:rsidR="00F01F9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. 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Con esta primera etapa comienza  a Jaco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Viner en 1954  a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concebir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sus  primeras discusiones  en contra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de  lo que 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él consideraba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un 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modo de unión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que 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no constituía un </w:t>
            </w:r>
            <w:r w:rsidR="00E71D34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movimiento de libre comercio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sino un </w:t>
            </w:r>
            <w:r w:rsidR="00E71D34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comercio con mayor</w:t>
            </w:r>
            <w:r w:rsidR="00E71D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E71D34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proteccionismo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a  terceros países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,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lo que sería demostrado dentro de su 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teorí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 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sobre </w:t>
            </w:r>
            <w:r w:rsidR="00E3103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la </w:t>
            </w:r>
            <w:r w:rsidR="00E71D34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desviación del</w:t>
            </w:r>
            <w:r w:rsidR="00E71D3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E71D34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comercio</w:t>
            </w:r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sdt>
              <w:sdtPr>
                <w:rPr>
                  <w:rFonts w:ascii="Helvetica" w:eastAsia="Times New Roman" w:hAnsi="Helvetica" w:cs="Helvetica"/>
                  <w:color w:val="222222"/>
                  <w:sz w:val="24"/>
                  <w:szCs w:val="24"/>
                  <w:lang w:eastAsia="es-CO"/>
                </w:rPr>
                <w:id w:val="-382716658"/>
                <w:citation/>
              </w:sdtPr>
              <w:sdtEndPr/>
              <w:sdtContent>
                <w:r w:rsidR="00E31035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eastAsia="es-CO"/>
                  </w:rPr>
                  <w:fldChar w:fldCharType="begin"/>
                </w:r>
                <w:r w:rsidR="00B8710A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val="es-ES" w:eastAsia="es-CO"/>
                  </w:rPr>
                  <w:instrText xml:space="preserve">CITATION JVi54 \l 3082 </w:instrText>
                </w:r>
                <w:r w:rsidR="00E31035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eastAsia="es-CO"/>
                  </w:rPr>
                  <w:fldChar w:fldCharType="separate"/>
                </w:r>
                <w:r w:rsidR="00B8710A" w:rsidRPr="00B8710A">
                  <w:rPr>
                    <w:rFonts w:ascii="Helvetica" w:eastAsia="Times New Roman" w:hAnsi="Helvetica" w:cs="Helvetica"/>
                    <w:noProof/>
                    <w:color w:val="222222"/>
                    <w:sz w:val="24"/>
                    <w:szCs w:val="24"/>
                    <w:lang w:val="es-ES" w:eastAsia="es-CO"/>
                  </w:rPr>
                  <w:t>(Viner, 1954)</w:t>
                </w:r>
                <w:r w:rsidR="00E31035">
                  <w:rPr>
                    <w:rFonts w:ascii="Helvetica" w:eastAsia="Times New Roman" w:hAnsi="Helvetica" w:cs="Helvetica"/>
                    <w:color w:val="222222"/>
                    <w:sz w:val="24"/>
                    <w:szCs w:val="24"/>
                    <w:lang w:eastAsia="es-CO"/>
                  </w:rPr>
                  <w:fldChar w:fldCharType="end"/>
                </w:r>
              </w:sdtContent>
            </w:sdt>
            <w:r w:rsidR="00B8710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. </w:t>
            </w:r>
          </w:p>
          <w:p w:rsidR="00E71D34" w:rsidRDefault="00E71D34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B5434B" w:rsidRDefault="00B717B0" w:rsidP="00B8710A">
            <w:pPr>
              <w:spacing w:after="0" w:line="240" w:lineRule="auto"/>
              <w:jc w:val="both"/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</w:pPr>
            <w:r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Por lo tanto, es importante señalar </w:t>
            </w:r>
            <w:r w:rsidR="00B8710A"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que los procesos de </w:t>
            </w:r>
            <w:r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integración deben generarse por países que posean características similares que establezcan </w:t>
            </w:r>
            <w:r w:rsidR="003C63E2"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parámetros comunes</w:t>
            </w:r>
            <w:r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de protección o </w:t>
            </w:r>
            <w:r w:rsidR="003C63E2"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libre</w:t>
            </w:r>
            <w:r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movilidad </w:t>
            </w:r>
            <w:r w:rsidR="003C63E2"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factores</w:t>
            </w:r>
            <w:r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entre </w:t>
            </w:r>
            <w:r w:rsidR="003C63E2"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ellos; con</w:t>
            </w:r>
            <w:r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el fin </w:t>
            </w:r>
            <w:r w:rsidR="003C63E2"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de instaurar</w:t>
            </w:r>
            <w:r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procesos de producción </w:t>
            </w:r>
            <w:r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lastRenderedPageBreak/>
              <w:t xml:space="preserve">encaminados a la innovación y </w:t>
            </w:r>
            <w:r w:rsidR="003C63E2"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 la </w:t>
            </w:r>
            <w:r w:rsidRPr="003C63E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sostenibilidad.  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>De aquí</w:t>
            </w:r>
            <w:r w:rsidR="00E71D34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>la importancia</w:t>
            </w:r>
            <w:r w:rsidR="00E71D34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de crear </w:t>
            </w:r>
            <w:r w:rsidR="00B046A4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>estrat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egias </w:t>
            </w:r>
            <w:r w:rsidR="00B5434B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>de producción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y comercialización enfocadas a </w:t>
            </w:r>
            <w:r w:rsidR="00623C2E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los </w:t>
            </w:r>
            <w:proofErr w:type="gramStart"/>
            <w:r w:rsidR="00623C2E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>Cultivos</w:t>
            </w:r>
            <w:r w:rsidR="00B046A4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Andinos</w:t>
            </w:r>
            <w:proofErr w:type="gramEnd"/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con el fin de  </w:t>
            </w:r>
            <w:r w:rsidR="00B046A4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> generen impactos positivos  en diferentes ámbitos de la sociedad y así contribu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ir </w:t>
            </w:r>
            <w:r w:rsidR="00B046A4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al desarrollo 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agrícola  no solo de  Colombia  sino de  los  </w:t>
            </w:r>
            <w:r w:rsidR="00B046A4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>países Andinos por ser sus principales productores y por la  relevancia que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cada vez adquiere este productos en la  dieta</w:t>
            </w:r>
            <w:r w:rsidR="00B5434B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de los europeos, debido al </w:t>
            </w:r>
            <w:r w:rsid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alto contenido</w:t>
            </w:r>
            <w:r w:rsidR="00B5434B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nutricional que estos  aportan. Este es uno de los factores que </w:t>
            </w:r>
            <w:r w:rsidR="00623C2E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>cobra mayor</w:t>
            </w:r>
            <w:r w:rsidR="00B5434B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</w:t>
            </w:r>
            <w:proofErr w:type="gramStart"/>
            <w:r w:rsidR="00B5434B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>relevancia  y</w:t>
            </w:r>
            <w:proofErr w:type="gramEnd"/>
            <w:r w:rsidR="00B5434B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el por el cual el proyecto está encaminado a la creación de  estrategias  competitivas en uno de los principales  mercados a  nivel mundial  en el consumo de </w:t>
            </w:r>
            <w:r w:rsidR="00B5434B" w:rsidRPr="00683825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Quinua, Amaranto,</w:t>
            </w:r>
            <w:r w:rsidR="00B5434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S</w:t>
            </w:r>
            <w:r w:rsidR="00B5434B" w:rsidRPr="00683825">
              <w:rPr>
                <w:rFonts w:ascii="Helvetica" w:hAnsi="Helvetica" w:cs="Helvetica"/>
                <w:color w:val="000000"/>
                <w:sz w:val="24"/>
                <w:szCs w:val="24"/>
              </w:rPr>
              <w:t xml:space="preserve">emillas de lupino, </w:t>
            </w:r>
            <w:proofErr w:type="spellStart"/>
            <w:r w:rsidR="00B5434B" w:rsidRPr="00683825">
              <w:rPr>
                <w:rFonts w:ascii="Helvetica" w:hAnsi="Helvetica" w:cs="Helvetica"/>
                <w:color w:val="000000"/>
                <w:sz w:val="24"/>
                <w:szCs w:val="24"/>
              </w:rPr>
              <w:t>Yacon</w:t>
            </w:r>
            <w:proofErr w:type="spellEnd"/>
            <w:r w:rsidR="00B5434B" w:rsidRPr="00683825">
              <w:rPr>
                <w:rFonts w:ascii="Helvetica" w:hAnsi="Helvetica" w:cs="Helvetica"/>
                <w:color w:val="000000"/>
                <w:sz w:val="24"/>
                <w:szCs w:val="24"/>
              </w:rPr>
              <w:t xml:space="preserve">, </w:t>
            </w:r>
            <w:r w:rsidR="00B5434B">
              <w:rPr>
                <w:rFonts w:ascii="Helvetica" w:hAnsi="Helvetica" w:cs="Helvetica"/>
                <w:color w:val="000000"/>
                <w:sz w:val="24"/>
                <w:szCs w:val="24"/>
              </w:rPr>
              <w:t xml:space="preserve"> y Semillas de </w:t>
            </w:r>
            <w:r w:rsidR="00B5434B" w:rsidRPr="00683825">
              <w:rPr>
                <w:rFonts w:ascii="Helvetica" w:hAnsi="Helvetica" w:cs="Helvetica"/>
                <w:color w:val="000000"/>
                <w:sz w:val="24"/>
                <w:szCs w:val="24"/>
              </w:rPr>
              <w:t>Chía</w:t>
            </w:r>
            <w:r w:rsidR="00B5434B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. </w:t>
            </w:r>
            <w:r w:rsidR="003C63E2" w:rsidRPr="003C63E2">
              <w:rPr>
                <w:rStyle w:val="normaltextrun"/>
                <w:rFonts w:ascii="Helvetica" w:hAnsi="Helvetica" w:cs="Helvetica"/>
                <w:sz w:val="24"/>
                <w:szCs w:val="24"/>
                <w:lang w:val="es-ES"/>
              </w:rPr>
              <w:t xml:space="preserve"> </w:t>
            </w:r>
          </w:p>
          <w:p w:rsidR="0020484F" w:rsidRDefault="0020484F" w:rsidP="00B046A4">
            <w:pPr>
              <w:pStyle w:val="paragraph"/>
              <w:spacing w:before="0" w:beforeAutospacing="0" w:after="0" w:afterAutospacing="0"/>
              <w:ind w:firstLine="705"/>
              <w:jc w:val="both"/>
              <w:textAlignment w:val="baseline"/>
              <w:rPr>
                <w:rStyle w:val="normaltextrun"/>
                <w:rFonts w:ascii="Arial" w:hAnsi="Arial" w:cs="Arial"/>
                <w:lang w:val="es-ES"/>
              </w:rPr>
            </w:pPr>
          </w:p>
          <w:p w:rsidR="00B046A4" w:rsidRPr="00B046A4" w:rsidRDefault="00B046A4" w:rsidP="00B046A4">
            <w:pPr>
              <w:pStyle w:val="paragraph"/>
              <w:spacing w:before="0" w:beforeAutospacing="0" w:after="0" w:afterAutospacing="0"/>
              <w:ind w:firstLine="705"/>
              <w:jc w:val="both"/>
              <w:textAlignment w:val="baseline"/>
              <w:rPr>
                <w:rFonts w:ascii="Segoe UI" w:hAnsi="Segoe UI" w:cs="Segoe UI"/>
                <w:sz w:val="18"/>
                <w:szCs w:val="18"/>
                <w:lang w:val="es-ES"/>
              </w:rPr>
            </w:pPr>
            <w:r>
              <w:rPr>
                <w:rStyle w:val="normaltextrun"/>
                <w:rFonts w:ascii="Arial" w:hAnsi="Arial" w:cs="Arial"/>
                <w:lang w:val="es-ES"/>
              </w:rPr>
              <w:t xml:space="preserve">Desde una perspectiva </w:t>
            </w:r>
            <w:r w:rsidR="00B5434B">
              <w:rPr>
                <w:rStyle w:val="normaltextrun"/>
                <w:rFonts w:ascii="Arial" w:hAnsi="Arial" w:cs="Arial"/>
                <w:lang w:val="es-ES"/>
              </w:rPr>
              <w:t>la metodología</w:t>
            </w:r>
            <w:r>
              <w:rPr>
                <w:rStyle w:val="normaltextrun"/>
                <w:rFonts w:ascii="Arial" w:hAnsi="Arial" w:cs="Arial"/>
                <w:lang w:val="es-ES"/>
              </w:rPr>
              <w:t xml:space="preserve">, para el </w:t>
            </w:r>
            <w:r w:rsidR="00B5434B">
              <w:rPr>
                <w:rStyle w:val="normaltextrun"/>
                <w:rFonts w:ascii="Arial" w:hAnsi="Arial" w:cs="Arial"/>
                <w:lang w:val="es-ES"/>
              </w:rPr>
              <w:t xml:space="preserve">proyecto de investigación es de tipo </w:t>
            </w:r>
            <w:r>
              <w:rPr>
                <w:rStyle w:val="normaltextrun"/>
                <w:rFonts w:ascii="Arial" w:hAnsi="Arial" w:cs="Arial"/>
                <w:lang w:val="es-ES"/>
              </w:rPr>
              <w:t>descriptivo, que </w:t>
            </w:r>
            <w:r w:rsidR="00B5434B">
              <w:rPr>
                <w:rStyle w:val="normaltextrun"/>
                <w:rFonts w:ascii="Arial" w:hAnsi="Arial" w:cs="Arial"/>
                <w:lang w:val="es-ES"/>
              </w:rPr>
              <w:t>se desarrollara en</w:t>
            </w:r>
            <w:r>
              <w:rPr>
                <w:rStyle w:val="normaltextrun"/>
                <w:rFonts w:ascii="Arial" w:hAnsi="Arial" w:cs="Arial"/>
                <w:lang w:val="es-ES"/>
              </w:rPr>
              <w:t xml:space="preserve"> su primera etapa por medio de una exhaustiva revisión bibliográfica y con un segundo componente </w:t>
            </w:r>
            <w:r w:rsidR="00B5434B">
              <w:rPr>
                <w:rStyle w:val="normaltextrun"/>
                <w:rFonts w:ascii="Arial" w:hAnsi="Arial" w:cs="Arial"/>
                <w:lang w:val="es-ES"/>
              </w:rPr>
              <w:t>metodológico basado</w:t>
            </w:r>
            <w:r>
              <w:rPr>
                <w:rStyle w:val="normaltextrun"/>
                <w:rFonts w:ascii="Arial" w:hAnsi="Arial" w:cs="Arial"/>
                <w:lang w:val="es-ES"/>
              </w:rPr>
              <w:t xml:space="preserve"> en </w:t>
            </w:r>
            <w:r w:rsidR="00B5434B">
              <w:rPr>
                <w:rStyle w:val="normaltextrun"/>
                <w:rFonts w:ascii="Arial" w:hAnsi="Arial" w:cs="Arial"/>
                <w:lang w:val="es-ES"/>
              </w:rPr>
              <w:t>las estadísticas descriptivas</w:t>
            </w:r>
            <w:r>
              <w:rPr>
                <w:rStyle w:val="normaltextrun"/>
                <w:rFonts w:ascii="Arial" w:hAnsi="Arial" w:cs="Arial"/>
                <w:lang w:val="es-ES"/>
              </w:rPr>
              <w:t xml:space="preserve"> con el fin </w:t>
            </w:r>
            <w:r w:rsidR="00B5434B">
              <w:rPr>
                <w:rStyle w:val="normaltextrun"/>
                <w:rFonts w:ascii="Arial" w:hAnsi="Arial" w:cs="Arial"/>
                <w:lang w:val="es-ES"/>
              </w:rPr>
              <w:t>de analizar</w:t>
            </w:r>
            <w:r>
              <w:rPr>
                <w:rStyle w:val="normaltextrun"/>
                <w:rFonts w:ascii="Arial" w:hAnsi="Arial" w:cs="Arial"/>
                <w:lang w:val="es-ES"/>
              </w:rPr>
              <w:t xml:space="preserve"> el comportamiento </w:t>
            </w:r>
            <w:r w:rsidR="00B5434B">
              <w:rPr>
                <w:rStyle w:val="normaltextrun"/>
                <w:rFonts w:ascii="Arial" w:hAnsi="Arial" w:cs="Arial"/>
                <w:lang w:val="es-ES"/>
              </w:rPr>
              <w:t>de la</w:t>
            </w:r>
            <w:r>
              <w:rPr>
                <w:rStyle w:val="normaltextrun"/>
                <w:rFonts w:ascii="Arial" w:hAnsi="Arial" w:cs="Arial"/>
                <w:lang w:val="es-ES"/>
              </w:rPr>
              <w:t xml:space="preserve"> producción </w:t>
            </w:r>
            <w:r w:rsidR="00B5434B">
              <w:rPr>
                <w:rStyle w:val="normaltextrun"/>
                <w:rFonts w:ascii="Arial" w:hAnsi="Arial" w:cs="Arial"/>
                <w:lang w:val="es-ES"/>
              </w:rPr>
              <w:t>y el</w:t>
            </w:r>
            <w:r>
              <w:rPr>
                <w:rStyle w:val="normaltextrun"/>
                <w:rFonts w:ascii="Arial" w:hAnsi="Arial" w:cs="Arial"/>
                <w:lang w:val="es-ES"/>
              </w:rPr>
              <w:t xml:space="preserve"> comportamiento c</w:t>
            </w:r>
            <w:r w:rsidR="00B5434B">
              <w:rPr>
                <w:rStyle w:val="normaltextrun"/>
                <w:rFonts w:ascii="Arial" w:hAnsi="Arial" w:cs="Arial"/>
                <w:lang w:val="es-ES"/>
              </w:rPr>
              <w:t xml:space="preserve">omercial a nivel mundial de los Cultivos Andinos </w:t>
            </w:r>
            <w:r w:rsidRPr="00B046A4">
              <w:rPr>
                <w:rStyle w:val="eop"/>
                <w:rFonts w:ascii="Arial" w:hAnsi="Arial" w:cs="Arial"/>
                <w:lang w:val="es-ES"/>
              </w:rPr>
              <w:t> </w:t>
            </w:r>
          </w:p>
          <w:p w:rsidR="00B046A4" w:rsidRPr="00B046A4" w:rsidRDefault="00B046A4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val="es-ES"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2A18AF" w:rsidRDefault="002A18AF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14983"/>
      </w:tblGrid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Objetivo general</w:t>
            </w:r>
          </w:p>
        </w:tc>
      </w:tr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45881" w:rsidRPr="00F45881" w:rsidRDefault="00F45881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Objetivo General:</w:t>
            </w:r>
          </w:p>
          <w:p w:rsidR="00E6008D" w:rsidRDefault="00F45881" w:rsidP="00995E22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Proponer un marco estratégico 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que </w:t>
            </w:r>
            <w:r w:rsidR="00B5434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posibilite las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oportunidades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comerciales originada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s en el acuerdo de integración </w:t>
            </w:r>
            <w:r w:rsidR="00B5434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entre la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Unión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uropea y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Colombia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, enfocada en </w:t>
            </w:r>
            <w:r w:rsidR="00B5434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los Cultivos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Andinos.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14983"/>
      </w:tblGrid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Objetivos específicos</w:t>
            </w:r>
          </w:p>
        </w:tc>
      </w:tr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 w:rsidP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 w:rsidP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F45881" w:rsidRPr="00F45881" w:rsidRDefault="00F45881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Objetivos Específicos:</w:t>
            </w:r>
          </w:p>
          <w:p w:rsidR="00F45881" w:rsidRDefault="00F45881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F45881" w:rsidRPr="00F45881" w:rsidRDefault="00F45881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1. Análisis del contexto internacional de los Cultivos Andinos.</w:t>
            </w:r>
          </w:p>
          <w:p w:rsidR="00F45881" w:rsidRDefault="00F45881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F45881" w:rsidRDefault="00F45881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2. Descripción de la integración económica 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y comercial que existe entre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Colombia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y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Unión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995E22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Europea 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la cual permita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identificar las oportunidades comerciales para los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productores 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agrícolas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colombianos.</w:t>
            </w:r>
          </w:p>
          <w:p w:rsidR="00F45881" w:rsidRPr="00F45881" w:rsidRDefault="00F45881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F45881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3. </w:t>
            </w:r>
            <w:r w:rsidR="00B5434B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</w:t>
            </w:r>
            <w:r w:rsidR="00B5434B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iseñar el</w:t>
            </w:r>
            <w:r w:rsidR="00D3099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marco estratégico correcto que este en</w:t>
            </w:r>
            <w:r w:rsidR="00D30994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focad</w:t>
            </w:r>
            <w:r w:rsidR="00D3099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en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</w:t>
            </w:r>
            <w:r w:rsidR="00D3099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as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oportunidades </w:t>
            </w:r>
            <w:r w:rsidR="00D3099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halladas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en el </w:t>
            </w:r>
            <w:r w:rsidR="00D3099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curso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</w:t>
            </w:r>
            <w:r w:rsidR="00D30994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e la </w:t>
            </w:r>
            <w:r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investigación</w:t>
            </w:r>
            <w:r w:rsidR="00995E22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realizada. </w:t>
            </w:r>
          </w:p>
          <w:p w:rsidR="00E6008D" w:rsidRDefault="00E6008D" w:rsidP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 w:rsidP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 w:rsidP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 w:rsidP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 w:rsidP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14983"/>
      </w:tblGrid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E6008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Estado del arte y marco conceptual</w:t>
            </w:r>
          </w:p>
        </w:tc>
      </w:tr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20484F" w:rsidRDefault="0020484F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CD4E87" w:rsidRDefault="0020484F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Dentro de la investigación no solamente se discutirán en el marco teórico de la integración económica  como componente  esencial de la competitividad sino de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la importancia que tienen las aglomeraciones económicas las cuales se benefician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principalmente de la proximidad de una geografía conjunta donde están presentes los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competidores, compradores e incluso en algunos casos los proveedores, eliminando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factores negativos para la industria en especial en grandes ciudades, como las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distancias y tiempo de recorrido, materiales, análisis competitivo del sector,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crecimiento etc. Según Marshall (1920), existen tres fuentes de las economías de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aglomeración. La primera fuente, llamada input-output de enlaces verticales entre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empresas, indica que organizaciones productoras de bienes finales se benefician de la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proximidad de otras de bienes intermedios por los costos que incurren en transportes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y tiempos. Por lo general, se caracterizan por estar ubicadas en lugares con intensa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actividad comercial y una gran oferta especializada que las hace ser potencialmente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rentables. </w:t>
            </w:r>
          </w:p>
          <w:p w:rsidR="00CD4E87" w:rsidRDefault="00CD4E87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20484F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Por lo tanto, o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tro tipo de beneficio que se puede obtener en este tipo de aglomeración,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se da por la relación entre empresas productoras de bienes intermedios y finales, lo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que les asegura una demanda constante y una escala de producción eficiente.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La segunda fuente de economías de aglomeración, según la teoría </w:t>
            </w:r>
            <w:proofErr w:type="spellStart"/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marshalliana</w:t>
            </w:r>
            <w:proofErr w:type="spellEnd"/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,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se basa en aspectos de localización, en donde hay una oferta de trabajo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especializado para industrias que desarrollan una misma actividad industrial lo cual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beneficia a las empresas y a las familias en el entorno de la concentración de la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industria. La tercera fuente a tener en cuenta, son los </w:t>
            </w:r>
            <w:proofErr w:type="spellStart"/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spillovers</w:t>
            </w:r>
            <w:proofErr w:type="spellEnd"/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tecnológicos, en el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cual las empresas buscan estar en cercanía a sus competidores y así poder “copiar”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informalmente algunas técnicas de producción, comercialización, mercadeo,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tecnologías o la posibilidad de contratar empleados provenientes de otras empresas,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usualmente en zonas de alta densidad económica. Los estudios sobre las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aglomeraciones económicas a partir de los fundamentos teóricos de Marshall, han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tenido profundidad por diferentes autores que buscan explicar su aplicación, y con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mayor relevancia en las economías urbanas, potencializando y aumentando los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beneficios que estas presentan para diferentes actores vinculados a la industria, dado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que permiten obtener mayores ventajas competitivas, las cuales son identificables</w:t>
            </w:r>
            <w:r w:rsidR="00CD4E87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 </w:t>
            </w:r>
            <w:r w:rsidR="00F45881" w:rsidRPr="00F45881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por parte de las unidades productivas.</w:t>
            </w:r>
          </w:p>
          <w:p w:rsidR="0020484F" w:rsidRDefault="0020484F" w:rsidP="00F45881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14983"/>
      </w:tblGrid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2338A" w:rsidRDefault="00D2338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D2338A" w:rsidRDefault="00D2338A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2A18AF" w:rsidRDefault="002A18AF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Metodología</w:t>
            </w:r>
          </w:p>
        </w:tc>
      </w:tr>
      <w:tr w:rsidR="002A18AF" w:rsidTr="00623C2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E6008D" w:rsidRDefault="00E6008D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28286B" w:rsidRPr="006310E3" w:rsidRDefault="0028286B" w:rsidP="0028286B">
            <w:pPr>
              <w:rPr>
                <w:rFonts w:ascii="Verdana" w:hAnsi="Verdana" w:cs="Arial"/>
              </w:rPr>
            </w:pPr>
            <w:r w:rsidRPr="006310E3">
              <w:rPr>
                <w:rFonts w:ascii="Verdana" w:hAnsi="Verdana" w:cs="Arial"/>
              </w:rPr>
              <w:lastRenderedPageBreak/>
              <w:t xml:space="preserve">El proyecto esta ubica tanto en el campo de la economía internacional como en las relaciones y negocios internacionales además de las estrategias de competitiva que se deben identificar con el fin de llegar a nuevos mercados. </w:t>
            </w:r>
          </w:p>
          <w:p w:rsidR="0028286B" w:rsidRPr="006310E3" w:rsidRDefault="0028286B" w:rsidP="0028286B">
            <w:pPr>
              <w:ind w:left="1080"/>
              <w:rPr>
                <w:rFonts w:ascii="Verdana" w:hAnsi="Verdana" w:cs="Arial"/>
              </w:rPr>
            </w:pPr>
          </w:p>
          <w:p w:rsidR="0028286B" w:rsidRPr="006310E3" w:rsidRDefault="0028286B" w:rsidP="0028286B">
            <w:pPr>
              <w:ind w:left="720"/>
              <w:rPr>
                <w:rFonts w:ascii="Verdana" w:hAnsi="Verdana" w:cs="Arial"/>
                <w:b/>
              </w:rPr>
            </w:pPr>
            <w:r w:rsidRPr="006310E3">
              <w:rPr>
                <w:rFonts w:ascii="Verdana" w:hAnsi="Verdana" w:cs="Arial"/>
                <w:b/>
              </w:rPr>
              <w:t>Tipo de investigación:</w:t>
            </w:r>
          </w:p>
          <w:p w:rsidR="0028286B" w:rsidRPr="006310E3" w:rsidRDefault="0028286B" w:rsidP="0028286B">
            <w:pPr>
              <w:ind w:left="720"/>
              <w:rPr>
                <w:rFonts w:ascii="Verdana" w:hAnsi="Verdana" w:cs="Arial"/>
                <w:b/>
              </w:rPr>
            </w:pPr>
          </w:p>
          <w:p w:rsidR="0028286B" w:rsidRDefault="0028286B" w:rsidP="0028286B">
            <w:pPr>
              <w:rPr>
                <w:rFonts w:ascii="Verdana" w:hAnsi="Verdana"/>
                <w:szCs w:val="24"/>
              </w:rPr>
            </w:pPr>
            <w:r>
              <w:rPr>
                <w:rFonts w:ascii="Verdana" w:hAnsi="Verdana"/>
                <w:szCs w:val="24"/>
              </w:rPr>
              <w:t xml:space="preserve">Se realizará una investigación de </w:t>
            </w:r>
            <w:r w:rsidRPr="006310E3">
              <w:rPr>
                <w:rFonts w:ascii="Verdana" w:hAnsi="Verdana"/>
                <w:szCs w:val="24"/>
              </w:rPr>
              <w:t>tipo exploratoria y descriptiva</w:t>
            </w:r>
            <w:r>
              <w:rPr>
                <w:rFonts w:ascii="Verdana" w:hAnsi="Verdana"/>
                <w:szCs w:val="24"/>
              </w:rPr>
              <w:t xml:space="preserve">. Con la exploración y la descripción se pretende construir un marco de referencia que posibilite en el primer nivel de análisis a través de </w:t>
            </w:r>
            <w:proofErr w:type="gramStart"/>
            <w:r>
              <w:rPr>
                <w:rFonts w:ascii="Verdana" w:hAnsi="Verdana"/>
                <w:szCs w:val="24"/>
              </w:rPr>
              <w:t>trabajos  e</w:t>
            </w:r>
            <w:proofErr w:type="gramEnd"/>
            <w:r>
              <w:rPr>
                <w:rFonts w:ascii="Verdana" w:hAnsi="Verdana"/>
                <w:szCs w:val="24"/>
              </w:rPr>
              <w:t xml:space="preserve"> investigaciones  ya  realizadas lo cual conlleve a  desarrollar una  investigación científica que permita de manera rigurosa la  elaboración de  cada uno de los  objetivos   y con esta se pueda vislumbrar que tipo de estrategia es la  más adecuada  para  generar  oportunidades  competitivas  a los Cultivos Andinos  en el mercado de la UE.</w:t>
            </w:r>
          </w:p>
          <w:p w:rsidR="0028286B" w:rsidRPr="006310E3" w:rsidRDefault="0028286B" w:rsidP="0028286B">
            <w:pPr>
              <w:ind w:left="1080"/>
              <w:rPr>
                <w:rFonts w:ascii="Verdana" w:hAnsi="Verdana" w:cs="Arial"/>
              </w:rPr>
            </w:pPr>
          </w:p>
          <w:p w:rsidR="0028286B" w:rsidRPr="006310E3" w:rsidRDefault="0028286B" w:rsidP="0028286B">
            <w:pPr>
              <w:rPr>
                <w:rFonts w:ascii="Verdana" w:hAnsi="Verdana"/>
                <w:b/>
              </w:rPr>
            </w:pPr>
            <w:r w:rsidRPr="006310E3">
              <w:rPr>
                <w:rFonts w:ascii="Verdana" w:hAnsi="Verdana"/>
              </w:rPr>
              <w:t xml:space="preserve">              </w:t>
            </w:r>
            <w:r w:rsidRPr="006310E3">
              <w:rPr>
                <w:rFonts w:ascii="Verdana" w:hAnsi="Verdana"/>
                <w:b/>
              </w:rPr>
              <w:t xml:space="preserve">Método de investigación: </w:t>
            </w:r>
          </w:p>
          <w:p w:rsidR="0028286B" w:rsidRPr="006310E3" w:rsidRDefault="0028286B" w:rsidP="0028286B">
            <w:pPr>
              <w:rPr>
                <w:rFonts w:ascii="Verdana" w:hAnsi="Verdana"/>
              </w:rPr>
            </w:pPr>
            <w:r w:rsidRPr="006310E3">
              <w:rPr>
                <w:rFonts w:ascii="Verdana" w:hAnsi="Verdana"/>
              </w:rPr>
              <w:t xml:space="preserve">El método de investigación, </w:t>
            </w:r>
            <w:r>
              <w:rPr>
                <w:rFonts w:ascii="Verdana" w:hAnsi="Verdana"/>
              </w:rPr>
              <w:t xml:space="preserve">es deductivo el cual permite que se puedan generar las </w:t>
            </w:r>
            <w:r w:rsidRPr="006310E3">
              <w:rPr>
                <w:rFonts w:ascii="Verdana" w:hAnsi="Verdana"/>
              </w:rPr>
              <w:t>posib</w:t>
            </w:r>
            <w:r>
              <w:rPr>
                <w:rFonts w:ascii="Verdana" w:hAnsi="Verdana"/>
              </w:rPr>
              <w:t xml:space="preserve">les </w:t>
            </w:r>
            <w:r w:rsidRPr="006310E3">
              <w:rPr>
                <w:rFonts w:ascii="Verdana" w:hAnsi="Verdana"/>
              </w:rPr>
              <w:t xml:space="preserve">estrategias de competitiva </w:t>
            </w:r>
            <w:r>
              <w:rPr>
                <w:rFonts w:ascii="Verdana" w:hAnsi="Verdana"/>
              </w:rPr>
              <w:t xml:space="preserve">de los </w:t>
            </w:r>
            <w:r w:rsidRPr="006310E3">
              <w:rPr>
                <w:rFonts w:ascii="Verdana" w:hAnsi="Verdana"/>
              </w:rPr>
              <w:t xml:space="preserve">Cultivos Andinos colombianos en el </w:t>
            </w:r>
            <w:r>
              <w:rPr>
                <w:rFonts w:ascii="Verdana" w:hAnsi="Verdana"/>
              </w:rPr>
              <w:t xml:space="preserve">proceso de </w:t>
            </w:r>
            <w:r w:rsidRPr="006310E3">
              <w:rPr>
                <w:rFonts w:ascii="Verdana" w:hAnsi="Verdana"/>
              </w:rPr>
              <w:t xml:space="preserve">integración económica y comercial entre Colombia </w:t>
            </w:r>
            <w:r>
              <w:rPr>
                <w:rFonts w:ascii="Verdana" w:hAnsi="Verdana"/>
              </w:rPr>
              <w:t>–</w:t>
            </w:r>
            <w:r w:rsidRPr="006310E3">
              <w:rPr>
                <w:rFonts w:ascii="Verdana" w:hAnsi="Verdana"/>
              </w:rPr>
              <w:t xml:space="preserve"> U</w:t>
            </w:r>
            <w:r>
              <w:rPr>
                <w:rFonts w:ascii="Verdana" w:hAnsi="Verdana"/>
              </w:rPr>
              <w:t xml:space="preserve">nión Europea.  </w:t>
            </w:r>
            <w:r w:rsidRPr="006310E3">
              <w:rPr>
                <w:rFonts w:ascii="Verdana" w:hAnsi="Verdana"/>
              </w:rPr>
              <w:t xml:space="preserve"> </w:t>
            </w:r>
          </w:p>
          <w:p w:rsidR="0028286B" w:rsidRPr="006310E3" w:rsidRDefault="0028286B" w:rsidP="0028286B">
            <w:pPr>
              <w:rPr>
                <w:rFonts w:ascii="Verdana" w:hAnsi="Verdana"/>
              </w:rPr>
            </w:pPr>
          </w:p>
          <w:p w:rsidR="0028286B" w:rsidRPr="006310E3" w:rsidRDefault="0028286B" w:rsidP="0028286B">
            <w:pPr>
              <w:rPr>
                <w:rFonts w:ascii="Verdana" w:hAnsi="Verdana"/>
                <w:i/>
                <w:szCs w:val="24"/>
              </w:rPr>
            </w:pPr>
            <w:r>
              <w:rPr>
                <w:rFonts w:ascii="Verdana" w:hAnsi="Verdana"/>
                <w:szCs w:val="24"/>
              </w:rPr>
              <w:t xml:space="preserve">La importancia de este tipo de metodología es que permite que las verdades particulares se conviertan en explicitas. Esto quiere decir que a partir del proceso de integración y el comportamiento de las necesidades reales que el mercado europeo posee de esta forma se analizaran y se evaluaran las </w:t>
            </w:r>
            <w:r w:rsidRPr="006310E3">
              <w:rPr>
                <w:rFonts w:ascii="Verdana" w:hAnsi="Verdana"/>
                <w:szCs w:val="24"/>
              </w:rPr>
              <w:t>oportunidades comerciales de los Cultivos Andinos colombiano</w:t>
            </w:r>
            <w:r>
              <w:rPr>
                <w:rFonts w:ascii="Verdana" w:hAnsi="Verdana"/>
                <w:szCs w:val="24"/>
              </w:rPr>
              <w:t>s</w:t>
            </w:r>
            <w:r w:rsidRPr="006310E3">
              <w:rPr>
                <w:rFonts w:ascii="Verdana" w:hAnsi="Verdana"/>
                <w:szCs w:val="24"/>
              </w:rPr>
              <w:t xml:space="preserve"> aun </w:t>
            </w:r>
            <w:r>
              <w:rPr>
                <w:rFonts w:ascii="Verdana" w:hAnsi="Verdana"/>
                <w:szCs w:val="24"/>
              </w:rPr>
              <w:t xml:space="preserve">mercado tan importante como lo es el de la Unión Europea.  </w:t>
            </w:r>
          </w:p>
          <w:p w:rsidR="0028286B" w:rsidRPr="006310E3" w:rsidRDefault="0028286B" w:rsidP="0028286B">
            <w:pPr>
              <w:rPr>
                <w:rFonts w:ascii="Verdana" w:hAnsi="Verdana"/>
              </w:rPr>
            </w:pPr>
          </w:p>
          <w:p w:rsidR="0028286B" w:rsidRPr="0028286B" w:rsidRDefault="0028286B" w:rsidP="0028286B">
            <w:pPr>
              <w:pStyle w:val="Ttulo2"/>
              <w:keepLines/>
              <w:spacing w:before="40"/>
              <w:rPr>
                <w:rFonts w:ascii="Verdana" w:hAnsi="Verdana"/>
                <w:b w:val="0"/>
                <w:i w:val="0"/>
                <w:sz w:val="22"/>
                <w:szCs w:val="22"/>
              </w:rPr>
            </w:pPr>
            <w:r w:rsidRPr="006310E3">
              <w:rPr>
                <w:rFonts w:ascii="Verdana" w:hAnsi="Verdana"/>
                <w:i w:val="0"/>
                <w:sz w:val="24"/>
                <w:szCs w:val="24"/>
              </w:rPr>
              <w:t xml:space="preserve">      </w:t>
            </w:r>
            <w:r w:rsidRPr="006310E3">
              <w:rPr>
                <w:rFonts w:ascii="Verdana" w:hAnsi="Verdana"/>
                <w:i w:val="0"/>
                <w:sz w:val="20"/>
                <w:szCs w:val="20"/>
              </w:rPr>
              <w:t xml:space="preserve">            </w:t>
            </w:r>
            <w:r w:rsidRPr="0028286B">
              <w:rPr>
                <w:rFonts w:ascii="Verdana" w:hAnsi="Verdana"/>
                <w:i w:val="0"/>
                <w:sz w:val="22"/>
                <w:szCs w:val="22"/>
              </w:rPr>
              <w:t xml:space="preserve">Técnicas de Recolección </w:t>
            </w:r>
            <w:proofErr w:type="gramStart"/>
            <w:r w:rsidRPr="0028286B">
              <w:rPr>
                <w:rFonts w:ascii="Verdana" w:hAnsi="Verdana"/>
                <w:i w:val="0"/>
                <w:sz w:val="22"/>
                <w:szCs w:val="22"/>
              </w:rPr>
              <w:t>de  la</w:t>
            </w:r>
            <w:proofErr w:type="gramEnd"/>
            <w:r w:rsidRPr="0028286B">
              <w:rPr>
                <w:rFonts w:ascii="Verdana" w:hAnsi="Verdana"/>
                <w:i w:val="0"/>
                <w:sz w:val="22"/>
                <w:szCs w:val="22"/>
              </w:rPr>
              <w:t xml:space="preserve">  información</w:t>
            </w:r>
            <w:r>
              <w:rPr>
                <w:rFonts w:ascii="Verdana" w:hAnsi="Verdana"/>
                <w:i w:val="0"/>
                <w:sz w:val="22"/>
                <w:szCs w:val="22"/>
              </w:rPr>
              <w:t>:</w:t>
            </w:r>
            <w:r w:rsidRPr="0028286B">
              <w:rPr>
                <w:rFonts w:ascii="Verdana" w:hAnsi="Verdana"/>
                <w:i w:val="0"/>
                <w:sz w:val="22"/>
                <w:szCs w:val="22"/>
              </w:rPr>
              <w:t xml:space="preserve"> </w:t>
            </w:r>
          </w:p>
          <w:p w:rsidR="0028286B" w:rsidRPr="006310E3" w:rsidRDefault="0028286B" w:rsidP="0028286B">
            <w:pPr>
              <w:rPr>
                <w:rFonts w:ascii="Verdana" w:hAnsi="Verdana"/>
                <w:i/>
                <w:szCs w:val="24"/>
              </w:rPr>
            </w:pPr>
          </w:p>
          <w:p w:rsidR="0028286B" w:rsidRPr="00E430E7" w:rsidRDefault="0028286B" w:rsidP="0028286B">
            <w:pPr>
              <w:rPr>
                <w:i/>
                <w:szCs w:val="24"/>
              </w:rPr>
            </w:pPr>
            <w:r>
              <w:rPr>
                <w:rFonts w:ascii="Verdana" w:hAnsi="Verdana"/>
                <w:szCs w:val="24"/>
              </w:rPr>
              <w:t>Teniendo en cuenta la estructura del proyecto</w:t>
            </w:r>
            <w:r w:rsidRPr="006310E3">
              <w:rPr>
                <w:rFonts w:ascii="Verdana" w:hAnsi="Verdana"/>
                <w:szCs w:val="24"/>
              </w:rPr>
              <w:t xml:space="preserve">, </w:t>
            </w:r>
            <w:r>
              <w:rPr>
                <w:rFonts w:ascii="Verdana" w:hAnsi="Verdana"/>
                <w:szCs w:val="24"/>
              </w:rPr>
              <w:t>se soportará a través de la técnica</w:t>
            </w:r>
            <w:r w:rsidRPr="006310E3">
              <w:rPr>
                <w:rFonts w:ascii="Verdana" w:hAnsi="Verdana"/>
                <w:szCs w:val="24"/>
              </w:rPr>
              <w:t xml:space="preserve"> de </w:t>
            </w:r>
            <w:r w:rsidRPr="006310E3">
              <w:rPr>
                <w:rFonts w:ascii="Verdana" w:hAnsi="Verdana"/>
                <w:b/>
                <w:szCs w:val="24"/>
              </w:rPr>
              <w:t xml:space="preserve">observación </w:t>
            </w:r>
            <w:r w:rsidRPr="006310E3">
              <w:rPr>
                <w:rFonts w:ascii="Verdana" w:hAnsi="Verdana"/>
                <w:szCs w:val="24"/>
              </w:rPr>
              <w:t xml:space="preserve">la cual </w:t>
            </w:r>
            <w:r>
              <w:rPr>
                <w:rFonts w:ascii="Verdana" w:hAnsi="Verdana"/>
                <w:szCs w:val="24"/>
              </w:rPr>
              <w:t>se utilizará con el fin de someter</w:t>
            </w:r>
            <w:r w:rsidRPr="006310E3">
              <w:rPr>
                <w:rFonts w:ascii="Verdana" w:hAnsi="Verdana"/>
                <w:szCs w:val="24"/>
              </w:rPr>
              <w:t xml:space="preserve"> la información a</w:t>
            </w:r>
            <w:r>
              <w:rPr>
                <w:rFonts w:ascii="Verdana" w:hAnsi="Verdana"/>
                <w:szCs w:val="24"/>
              </w:rPr>
              <w:t xml:space="preserve"> unos análisis estadísticos</w:t>
            </w:r>
            <w:r w:rsidRPr="006310E3">
              <w:rPr>
                <w:rFonts w:ascii="Verdana" w:hAnsi="Verdana"/>
                <w:szCs w:val="24"/>
              </w:rPr>
              <w:t xml:space="preserve"> </w:t>
            </w:r>
            <w:r>
              <w:rPr>
                <w:rFonts w:ascii="Verdana" w:hAnsi="Verdana"/>
                <w:szCs w:val="24"/>
              </w:rPr>
              <w:t xml:space="preserve">desarrollado a </w:t>
            </w:r>
            <w:r w:rsidRPr="006310E3">
              <w:rPr>
                <w:rFonts w:ascii="Verdana" w:hAnsi="Verdana"/>
                <w:szCs w:val="24"/>
              </w:rPr>
              <w:t xml:space="preserve">través de la recolección de datos a partir de las fuentes secundarias con el fin de establecer </w:t>
            </w:r>
            <w:r>
              <w:rPr>
                <w:rFonts w:ascii="Verdana" w:hAnsi="Verdana"/>
                <w:szCs w:val="24"/>
              </w:rPr>
              <w:t xml:space="preserve">cuál ha sido el comportamiento </w:t>
            </w:r>
            <w:r w:rsidRPr="006310E3">
              <w:rPr>
                <w:rFonts w:ascii="Verdana" w:hAnsi="Verdana"/>
                <w:szCs w:val="24"/>
              </w:rPr>
              <w:t>que ha</w:t>
            </w:r>
            <w:r>
              <w:rPr>
                <w:rFonts w:ascii="Verdana" w:hAnsi="Verdana"/>
                <w:szCs w:val="24"/>
              </w:rPr>
              <w:t>n vivido los Cultivos</w:t>
            </w:r>
            <w:r w:rsidRPr="006310E3">
              <w:rPr>
                <w:rFonts w:ascii="Verdana" w:hAnsi="Verdana"/>
                <w:szCs w:val="24"/>
              </w:rPr>
              <w:t xml:space="preserve"> Andinos</w:t>
            </w:r>
            <w:r>
              <w:rPr>
                <w:rFonts w:ascii="Verdana" w:hAnsi="Verdana"/>
                <w:szCs w:val="24"/>
              </w:rPr>
              <w:t xml:space="preserve"> a </w:t>
            </w:r>
            <w:r w:rsidRPr="006310E3">
              <w:rPr>
                <w:rFonts w:ascii="Verdana" w:hAnsi="Verdana"/>
                <w:szCs w:val="24"/>
              </w:rPr>
              <w:t>nivel</w:t>
            </w:r>
            <w:r>
              <w:rPr>
                <w:rFonts w:ascii="Verdana" w:hAnsi="Verdana"/>
                <w:szCs w:val="24"/>
              </w:rPr>
              <w:t xml:space="preserve"> nacional </w:t>
            </w:r>
            <w:r w:rsidRPr="006310E3">
              <w:rPr>
                <w:rFonts w:ascii="Verdana" w:hAnsi="Verdana"/>
                <w:szCs w:val="24"/>
              </w:rPr>
              <w:t>y este ser contrastado con la evolu</w:t>
            </w:r>
            <w:r>
              <w:rPr>
                <w:rFonts w:ascii="Verdana" w:hAnsi="Verdana"/>
                <w:szCs w:val="24"/>
              </w:rPr>
              <w:t xml:space="preserve">ción del mismo a nivel internacional. Para finalmente identificar el proceder adecuado en el diseño de la estrategia de </w:t>
            </w:r>
            <w:r>
              <w:rPr>
                <w:rFonts w:ascii="Verdana" w:hAnsi="Verdana"/>
                <w:szCs w:val="24"/>
              </w:rPr>
              <w:lastRenderedPageBreak/>
              <w:t>internacional</w:t>
            </w:r>
            <w:r w:rsidRPr="006310E3">
              <w:rPr>
                <w:rFonts w:ascii="Verdana" w:hAnsi="Verdana"/>
                <w:szCs w:val="24"/>
              </w:rPr>
              <w:t xml:space="preserve"> en </w:t>
            </w:r>
            <w:r>
              <w:rPr>
                <w:rFonts w:ascii="Verdana" w:hAnsi="Verdana"/>
                <w:szCs w:val="24"/>
              </w:rPr>
              <w:t xml:space="preserve">el </w:t>
            </w:r>
            <w:r w:rsidRPr="006310E3">
              <w:rPr>
                <w:rFonts w:ascii="Verdana" w:hAnsi="Verdana"/>
                <w:szCs w:val="24"/>
              </w:rPr>
              <w:t>proceso de integración</w:t>
            </w:r>
            <w:r>
              <w:rPr>
                <w:rFonts w:ascii="Verdana" w:hAnsi="Verdana"/>
                <w:szCs w:val="24"/>
              </w:rPr>
              <w:t xml:space="preserve"> que se indagara; </w:t>
            </w:r>
            <w:r w:rsidRPr="006310E3">
              <w:rPr>
                <w:rFonts w:ascii="Verdana" w:hAnsi="Verdana"/>
                <w:szCs w:val="24"/>
              </w:rPr>
              <w:t xml:space="preserve">teniendo en cuenta la importancia </w:t>
            </w:r>
            <w:r>
              <w:rPr>
                <w:rFonts w:ascii="Verdana" w:hAnsi="Verdana"/>
                <w:szCs w:val="24"/>
              </w:rPr>
              <w:t xml:space="preserve">de </w:t>
            </w:r>
            <w:r w:rsidRPr="006310E3">
              <w:rPr>
                <w:rFonts w:ascii="Verdana" w:hAnsi="Verdana"/>
                <w:szCs w:val="24"/>
              </w:rPr>
              <w:t xml:space="preserve">Cultivos Andinos </w:t>
            </w:r>
            <w:r>
              <w:rPr>
                <w:rFonts w:ascii="Verdana" w:hAnsi="Verdana"/>
                <w:szCs w:val="24"/>
              </w:rPr>
              <w:t xml:space="preserve">en el mercado internacional. </w:t>
            </w:r>
          </w:p>
          <w:p w:rsidR="005104E9" w:rsidRDefault="005104E9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5104E9" w:rsidRDefault="005104E9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  <w:tr w:rsidR="001D6087" w:rsidTr="001D6087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 w:themeFill="background1" w:themeFillShade="F2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1D6087" w:rsidRDefault="001D6087" w:rsidP="001D608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lastRenderedPageBreak/>
              <w:t>Resultados esperados</w:t>
            </w:r>
          </w:p>
        </w:tc>
      </w:tr>
      <w:tr w:rsidR="001D6087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1D6087" w:rsidRDefault="001D6087" w:rsidP="001D608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1D6087" w:rsidRDefault="001D6087" w:rsidP="001D608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1D6087" w:rsidRPr="00D2338A" w:rsidRDefault="00D2338A" w:rsidP="00D2338A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D2338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Artículos tipo WoS-Scopus Q</w:t>
            </w:r>
            <w:r w:rsidR="00623C2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4</w:t>
            </w:r>
          </w:p>
          <w:p w:rsidR="001D6087" w:rsidRDefault="00D2338A" w:rsidP="00D2338A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Ponencia Internacional </w:t>
            </w:r>
          </w:p>
          <w:p w:rsidR="00D2338A" w:rsidRDefault="00D2338A" w:rsidP="00D2338A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Capítulo en l</w:t>
            </w:r>
            <w:r w:rsidRPr="00D2338A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ibro de Investigación</w:t>
            </w:r>
          </w:p>
          <w:p w:rsidR="00D2338A" w:rsidRPr="00D2338A" w:rsidRDefault="000B469B" w:rsidP="00D2338A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AB033A">
              <w:rPr>
                <w:rFonts w:ascii="Arial" w:hAnsi="Arial" w:cs="Arial"/>
              </w:rPr>
              <w:t>Producto de actividades relacionadas con la formación de recursos humanos para el CTEI</w:t>
            </w:r>
            <w:r>
              <w:rPr>
                <w:rFonts w:ascii="Arial" w:hAnsi="Arial" w:cs="Arial"/>
              </w:rPr>
              <w:t xml:space="preserve">:  </w:t>
            </w:r>
            <w:r w:rsidRPr="00AB033A">
              <w:rPr>
                <w:rFonts w:ascii="Arial" w:hAnsi="Arial" w:cs="Arial"/>
              </w:rPr>
              <w:t>Trabajo de grado de Maestría</w:t>
            </w:r>
          </w:p>
          <w:p w:rsidR="001D6087" w:rsidRDefault="001D6087" w:rsidP="001D608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0B469B" w:rsidRPr="001A5CE8" w:rsidRDefault="000B469B" w:rsidP="000B469B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  <w:p w:rsidR="001D6087" w:rsidRDefault="001D6087" w:rsidP="001D608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1D6087" w:rsidRDefault="001D6087" w:rsidP="001D608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1D6087" w:rsidRDefault="001D6087" w:rsidP="001D608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1D6087" w:rsidRDefault="001D6087" w:rsidP="001D608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1D6087" w:rsidRDefault="001D6087" w:rsidP="001D608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  <w:p w:rsidR="001D6087" w:rsidRDefault="001D6087" w:rsidP="001D6087">
            <w:pPr>
              <w:spacing w:after="0" w:line="240" w:lineRule="auto"/>
              <w:jc w:val="both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1D6087" w:rsidRDefault="001D6087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1D6087" w:rsidRPr="001D6087" w:rsidRDefault="001D6087" w:rsidP="002A18A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s-CO"/>
        </w:rPr>
      </w:pPr>
      <w:r w:rsidRPr="001D6087">
        <w:rPr>
          <w:rFonts w:ascii="Times New Roman" w:eastAsia="Times New Roman" w:hAnsi="Times New Roman" w:cs="Times New Roman"/>
          <w:b/>
          <w:sz w:val="24"/>
          <w:szCs w:val="24"/>
          <w:lang w:eastAsia="es-CO"/>
        </w:rPr>
        <w:t>Cronograma</w:t>
      </w:r>
    </w:p>
    <w:tbl>
      <w:tblPr>
        <w:tblW w:w="145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566"/>
        <w:gridCol w:w="664"/>
        <w:gridCol w:w="755"/>
        <w:gridCol w:w="196"/>
        <w:gridCol w:w="211"/>
        <w:gridCol w:w="211"/>
        <w:gridCol w:w="211"/>
        <w:gridCol w:w="212"/>
        <w:gridCol w:w="211"/>
        <w:gridCol w:w="211"/>
        <w:gridCol w:w="211"/>
        <w:gridCol w:w="212"/>
        <w:gridCol w:w="186"/>
        <w:gridCol w:w="186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8"/>
        <w:gridCol w:w="178"/>
        <w:gridCol w:w="186"/>
        <w:gridCol w:w="249"/>
        <w:gridCol w:w="249"/>
        <w:gridCol w:w="249"/>
        <w:gridCol w:w="7"/>
        <w:gridCol w:w="242"/>
        <w:gridCol w:w="249"/>
        <w:gridCol w:w="249"/>
        <w:gridCol w:w="249"/>
        <w:gridCol w:w="265"/>
        <w:gridCol w:w="249"/>
        <w:gridCol w:w="249"/>
        <w:gridCol w:w="249"/>
        <w:gridCol w:w="249"/>
        <w:gridCol w:w="249"/>
        <w:gridCol w:w="249"/>
        <w:gridCol w:w="249"/>
        <w:gridCol w:w="8"/>
        <w:gridCol w:w="241"/>
        <w:gridCol w:w="249"/>
        <w:gridCol w:w="249"/>
        <w:gridCol w:w="249"/>
        <w:gridCol w:w="10"/>
      </w:tblGrid>
      <w:tr w:rsidR="001D6087" w:rsidRPr="001D6087" w:rsidTr="00ED1717">
        <w:trPr>
          <w:trHeight w:val="340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CC99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CO"/>
              </w:rPr>
            </w:pPr>
            <w:r w:rsidRPr="001D6087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CO"/>
              </w:rPr>
              <w:t xml:space="preserve">   ACTIVIDADES</w:t>
            </w:r>
          </w:p>
        </w:tc>
        <w:tc>
          <w:tcPr>
            <w:tcW w:w="15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CC99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CO"/>
              </w:rPr>
            </w:pPr>
            <w:r w:rsidRPr="001D6087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CO"/>
              </w:rPr>
              <w:t xml:space="preserve">RESPONSABLE </w:t>
            </w:r>
          </w:p>
        </w:tc>
        <w:tc>
          <w:tcPr>
            <w:tcW w:w="14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CC99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>FECHA</w:t>
            </w:r>
          </w:p>
        </w:tc>
        <w:tc>
          <w:tcPr>
            <w:tcW w:w="196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diagCross" w:color="000000" w:fill="C0C0C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84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CC99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FEBRERO</w:t>
            </w: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C99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MARZO</w:t>
            </w:r>
          </w:p>
        </w:tc>
        <w:tc>
          <w:tcPr>
            <w:tcW w:w="1119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C99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ABRIL</w:t>
            </w:r>
          </w:p>
        </w:tc>
        <w:tc>
          <w:tcPr>
            <w:tcW w:w="996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C99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MAYO</w:t>
            </w:r>
          </w:p>
        </w:tc>
        <w:tc>
          <w:tcPr>
            <w:tcW w:w="1004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C99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JUNIO</w:t>
            </w:r>
          </w:p>
        </w:tc>
        <w:tc>
          <w:tcPr>
            <w:tcW w:w="1118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C99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JULIO</w:t>
            </w:r>
          </w:p>
        </w:tc>
        <w:tc>
          <w:tcPr>
            <w:tcW w:w="989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CC99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AGOSTO</w:t>
            </w:r>
          </w:p>
        </w:tc>
        <w:tc>
          <w:tcPr>
            <w:tcW w:w="101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C99"/>
            <w:vAlign w:val="bottom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SEPTIEMBRE</w:t>
            </w:r>
          </w:p>
        </w:tc>
        <w:tc>
          <w:tcPr>
            <w:tcW w:w="100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CC99"/>
            <w:noWrap/>
            <w:vAlign w:val="bottom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OCTUBRE</w:t>
            </w:r>
          </w:p>
        </w:tc>
        <w:tc>
          <w:tcPr>
            <w:tcW w:w="99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CC99"/>
            <w:noWrap/>
            <w:vAlign w:val="bottom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es-CO"/>
              </w:rPr>
              <w:t>NOVIEMBRE</w:t>
            </w:r>
          </w:p>
        </w:tc>
      </w:tr>
      <w:tr w:rsidR="00407F3F" w:rsidRPr="001D6087" w:rsidTr="00ED1717">
        <w:trPr>
          <w:gridAfter w:val="1"/>
          <w:wAfter w:w="10" w:type="dxa"/>
          <w:trHeight w:val="54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15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O"/>
              </w:rPr>
            </w:pPr>
            <w:r w:rsidRPr="001D6087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O"/>
              </w:rPr>
              <w:t>Inicio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O"/>
              </w:rPr>
            </w:pPr>
            <w:r w:rsidRPr="001D6087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O"/>
              </w:rPr>
              <w:t>Fin.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diagCross" w:color="000000" w:fill="C0C0C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</w:t>
            </w:r>
          </w:p>
        </w:tc>
        <w:tc>
          <w:tcPr>
            <w:tcW w:w="2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</w:t>
            </w:r>
          </w:p>
        </w:tc>
        <w:tc>
          <w:tcPr>
            <w:tcW w:w="2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</w:t>
            </w:r>
          </w:p>
        </w:tc>
        <w:tc>
          <w:tcPr>
            <w:tcW w:w="2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4</w:t>
            </w:r>
          </w:p>
        </w:tc>
        <w:tc>
          <w:tcPr>
            <w:tcW w:w="2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5</w:t>
            </w:r>
          </w:p>
        </w:tc>
        <w:tc>
          <w:tcPr>
            <w:tcW w:w="2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6</w:t>
            </w:r>
          </w:p>
        </w:tc>
        <w:tc>
          <w:tcPr>
            <w:tcW w:w="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7</w:t>
            </w:r>
          </w:p>
        </w:tc>
        <w:tc>
          <w:tcPr>
            <w:tcW w:w="21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8</w:t>
            </w:r>
          </w:p>
        </w:tc>
        <w:tc>
          <w:tcPr>
            <w:tcW w:w="3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9</w:t>
            </w:r>
          </w:p>
        </w:tc>
        <w:tc>
          <w:tcPr>
            <w:tcW w:w="24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10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11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12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13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14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15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16</w:t>
            </w:r>
          </w:p>
        </w:tc>
        <w:tc>
          <w:tcPr>
            <w:tcW w:w="2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17</w:t>
            </w:r>
          </w:p>
        </w:tc>
        <w:tc>
          <w:tcPr>
            <w:tcW w:w="24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18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19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20</w:t>
            </w:r>
          </w:p>
        </w:tc>
        <w:tc>
          <w:tcPr>
            <w:tcW w:w="37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21</w:t>
            </w:r>
          </w:p>
        </w:tc>
        <w:tc>
          <w:tcPr>
            <w:tcW w:w="24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22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23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24</w:t>
            </w:r>
          </w:p>
        </w:tc>
        <w:tc>
          <w:tcPr>
            <w:tcW w:w="24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25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26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28</w:t>
            </w:r>
          </w:p>
        </w:tc>
        <w:tc>
          <w:tcPr>
            <w:tcW w:w="2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29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30</w:t>
            </w:r>
          </w:p>
        </w:tc>
        <w:tc>
          <w:tcPr>
            <w:tcW w:w="24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32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33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34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35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36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CC00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37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39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40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41</w:t>
            </w:r>
          </w:p>
        </w:tc>
      </w:tr>
      <w:tr w:rsidR="001D6087" w:rsidRPr="001D6087" w:rsidTr="00ED1717">
        <w:trPr>
          <w:gridAfter w:val="1"/>
          <w:wAfter w:w="10" w:type="dxa"/>
          <w:trHeight w:val="34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  <w:r w:rsidR="000B469B" w:rsidRPr="000B469B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Objetivo específico 1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000000" w:fill="FF8080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Arial" w:eastAsia="Times New Roman" w:hAnsi="Arial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3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0B469B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color w:val="FF0000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37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1D6087" w:rsidRPr="001D6087" w:rsidTr="00ED1717">
        <w:trPr>
          <w:gridAfter w:val="1"/>
          <w:wAfter w:w="10" w:type="dxa"/>
          <w:trHeight w:val="321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1D6087" w:rsidRPr="001D6087" w:rsidTr="00ED1717">
        <w:trPr>
          <w:gridAfter w:val="1"/>
          <w:wAfter w:w="10" w:type="dxa"/>
          <w:trHeight w:val="321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6087" w:rsidRPr="001D6087" w:rsidRDefault="001D6087" w:rsidP="001D6087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21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  <w:r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Objetivo específico 2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21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02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02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0B469B">
        <w:trPr>
          <w:gridAfter w:val="1"/>
          <w:wAfter w:w="10" w:type="dxa"/>
          <w:trHeight w:val="44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lastRenderedPageBreak/>
              <w:t> </w:t>
            </w:r>
            <w:r>
              <w:rPr>
                <w:rFonts w:ascii="Verdana" w:hAnsi="Verdana" w:cs="Arial"/>
                <w:sz w:val="16"/>
                <w:szCs w:val="16"/>
              </w:rPr>
              <w:t xml:space="preserve">Objetivo general: Entrega final de productos,  capítulo de  libro, artículo, tesis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maestria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0B469B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</w:pPr>
            <w:r w:rsidRPr="000B469B">
              <w:rPr>
                <w:rFonts w:ascii="Bodoni MT Condensed" w:eastAsia="Times New Roman" w:hAnsi="Bodoni MT Condensed" w:cs="Arial"/>
                <w:sz w:val="16"/>
                <w:szCs w:val="16"/>
                <w:highlight w:val="darkBlue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02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02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02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02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02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02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  <w:tr w:rsidR="000B469B" w:rsidRPr="001D6087" w:rsidTr="00ED1717">
        <w:trPr>
          <w:gridAfter w:val="1"/>
          <w:wAfter w:w="10" w:type="dxa"/>
          <w:trHeight w:val="302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808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</w:pPr>
            <w:r w:rsidRPr="001D6087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CO"/>
              </w:rPr>
              <w:t> </w:t>
            </w:r>
          </w:p>
        </w:tc>
        <w:tc>
          <w:tcPr>
            <w:tcW w:w="1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diagCross" w:color="000000" w:fill="C0C0C0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1D6087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B469B" w:rsidRPr="001D6087" w:rsidRDefault="000B469B" w:rsidP="000B469B">
            <w:pPr>
              <w:spacing w:after="0" w:line="240" w:lineRule="auto"/>
              <w:jc w:val="center"/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</w:pPr>
            <w:r w:rsidRPr="001D6087">
              <w:rPr>
                <w:rFonts w:ascii="Bodoni MT Condensed" w:eastAsia="Times New Roman" w:hAnsi="Bodoni MT Condensed" w:cs="Arial"/>
                <w:sz w:val="16"/>
                <w:szCs w:val="16"/>
                <w:lang w:eastAsia="es-CO"/>
              </w:rPr>
              <w:t> </w:t>
            </w:r>
          </w:p>
        </w:tc>
      </w:tr>
    </w:tbl>
    <w:p w:rsidR="00B66D74" w:rsidRDefault="00B66D74" w:rsidP="001D60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bookmarkStart w:id="0" w:name="_GoBack"/>
      <w:bookmarkEnd w:id="0"/>
    </w:p>
    <w:tbl>
      <w:tblPr>
        <w:tblStyle w:val="Tablaconcuadrcula"/>
        <w:tblpPr w:leftFromText="141" w:rightFromText="141" w:vertAnchor="text" w:horzAnchor="margin" w:tblpY="471"/>
        <w:tblW w:w="14748" w:type="dxa"/>
        <w:tblLayout w:type="fixed"/>
        <w:tblLook w:val="04A0" w:firstRow="1" w:lastRow="0" w:firstColumn="1" w:lastColumn="0" w:noHBand="0" w:noVBand="1"/>
      </w:tblPr>
      <w:tblGrid>
        <w:gridCol w:w="1124"/>
        <w:gridCol w:w="2106"/>
        <w:gridCol w:w="6830"/>
        <w:gridCol w:w="1275"/>
        <w:gridCol w:w="1843"/>
        <w:gridCol w:w="1570"/>
      </w:tblGrid>
      <w:tr w:rsidR="00FF231C" w:rsidTr="0028286B">
        <w:trPr>
          <w:trHeight w:val="371"/>
        </w:trPr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FF231C" w:rsidRDefault="00FF231C" w:rsidP="0028286B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>FINANCIACIÓN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FF231C" w:rsidRDefault="00FF231C" w:rsidP="0028286B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RECURSO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FF231C" w:rsidRDefault="00FF231C" w:rsidP="0028286B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DESCRIPCIÓN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F231C" w:rsidRDefault="00FF231C" w:rsidP="0028286B">
            <w:pPr>
              <w:spacing w:before="100" w:beforeAutospacing="1" w:after="100" w:afterAutospacing="1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Valor partida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F231C" w:rsidRDefault="00FF231C" w:rsidP="0028286B">
            <w:pPr>
              <w:spacing w:before="100" w:beforeAutospacing="1" w:after="100" w:afterAutospacing="1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Valor contrapartida (Externa)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FF231C" w:rsidRDefault="00FF231C" w:rsidP="0028286B">
            <w:pPr>
              <w:spacing w:before="100" w:beforeAutospacing="1" w:after="100" w:afterAutospacing="1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Total ($)</w:t>
            </w:r>
          </w:p>
        </w:tc>
      </w:tr>
      <w:tr w:rsidR="00FF231C" w:rsidTr="0028286B">
        <w:trPr>
          <w:trHeight w:val="364"/>
        </w:trPr>
        <w:tc>
          <w:tcPr>
            <w:tcW w:w="11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RUBROS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Servicios Técnicos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FF231C" w:rsidTr="0028286B">
        <w:trPr>
          <w:trHeight w:val="364"/>
        </w:trPr>
        <w:tc>
          <w:tcPr>
            <w:tcW w:w="11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FF231C" w:rsidTr="0028286B">
        <w:trPr>
          <w:trHeight w:val="364"/>
        </w:trPr>
        <w:tc>
          <w:tcPr>
            <w:tcW w:w="11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Equipos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FF231C" w:rsidTr="0028286B">
        <w:trPr>
          <w:trHeight w:val="364"/>
        </w:trPr>
        <w:tc>
          <w:tcPr>
            <w:tcW w:w="11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Materiales, insumos y software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FF231C" w:rsidTr="0028286B">
        <w:trPr>
          <w:trHeight w:val="364"/>
        </w:trPr>
        <w:tc>
          <w:tcPr>
            <w:tcW w:w="11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BOLSAS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Papelería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923EBF" w:rsidP="0028286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Papelería  para  el desarrollo del proyecto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623C2E" w:rsidP="0028286B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923EBF">
              <w:rPr>
                <w:rFonts w:cstheme="minorHAnsi"/>
                <w:sz w:val="20"/>
                <w:szCs w:val="20"/>
              </w:rPr>
              <w:t>200.000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20"/>
              </w:rPr>
              <w:t xml:space="preserve">$ </w:t>
            </w:r>
            <w:r w:rsidR="00923EBF">
              <w:rPr>
                <w:rFonts w:cstheme="minorHAnsi"/>
                <w:sz w:val="20"/>
                <w:szCs w:val="20"/>
              </w:rPr>
              <w:t>200.000</w:t>
            </w:r>
          </w:p>
        </w:tc>
      </w:tr>
      <w:tr w:rsidR="00FF231C" w:rsidTr="0028286B">
        <w:trPr>
          <w:trHeight w:val="364"/>
        </w:trPr>
        <w:tc>
          <w:tcPr>
            <w:tcW w:w="11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Fotocopias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 0</w:t>
            </w:r>
          </w:p>
        </w:tc>
      </w:tr>
      <w:tr w:rsidR="00FF231C" w:rsidTr="0028286B">
        <w:trPr>
          <w:trHeight w:val="364"/>
        </w:trPr>
        <w:tc>
          <w:tcPr>
            <w:tcW w:w="11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 bibliográfico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FF231C" w:rsidTr="0028286B">
        <w:trPr>
          <w:trHeight w:val="364"/>
        </w:trPr>
        <w:tc>
          <w:tcPr>
            <w:tcW w:w="11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$ 0</w:t>
            </w:r>
          </w:p>
        </w:tc>
      </w:tr>
      <w:tr w:rsidR="00FF231C" w:rsidTr="0028286B">
        <w:trPr>
          <w:trHeight w:val="364"/>
        </w:trPr>
        <w:tc>
          <w:tcPr>
            <w:tcW w:w="11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Movilidad 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923EBF" w:rsidP="0028286B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Ponencia  Internacional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623C2E" w:rsidP="0028286B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923EBF">
              <w:rPr>
                <w:rFonts w:cstheme="minorHAnsi"/>
                <w:sz w:val="20"/>
                <w:szCs w:val="20"/>
              </w:rPr>
              <w:t>5000.000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923EBF" w:rsidP="0028286B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$ 5000.000</w:t>
            </w:r>
          </w:p>
        </w:tc>
      </w:tr>
      <w:tr w:rsidR="00FF231C" w:rsidTr="0028286B">
        <w:trPr>
          <w:trHeight w:val="364"/>
        </w:trPr>
        <w:tc>
          <w:tcPr>
            <w:tcW w:w="11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FF231C" w:rsidP="0028286B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Publicaciones (Artículos, proceso editorial y traducción)</w:t>
            </w:r>
          </w:p>
        </w:tc>
        <w:tc>
          <w:tcPr>
            <w:tcW w:w="6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623C2E" w:rsidP="0028286B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 xml:space="preserve">Traducción y Edición y Estilo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:rsidR="00623C2E" w:rsidRDefault="00623C2E" w:rsidP="0028286B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$2400.000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31C" w:rsidRDefault="00FF231C" w:rsidP="0028286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31C" w:rsidRDefault="00623C2E" w:rsidP="0028286B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$ 2400.000</w:t>
            </w:r>
          </w:p>
        </w:tc>
      </w:tr>
      <w:tr w:rsidR="00FF231C" w:rsidTr="0028286B">
        <w:trPr>
          <w:trHeight w:val="364"/>
        </w:trPr>
        <w:tc>
          <w:tcPr>
            <w:tcW w:w="131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FF231C" w:rsidP="0028286B">
            <w:pPr>
              <w:jc w:val="right"/>
              <w:rPr>
                <w:rFonts w:cstheme="minorHAnsi"/>
                <w:sz w:val="20"/>
                <w:szCs w:val="20"/>
              </w:rPr>
            </w:pPr>
            <w:r w:rsidRPr="00ED1717">
              <w:rPr>
                <w:rFonts w:cstheme="minorHAnsi"/>
                <w:b/>
                <w:sz w:val="20"/>
                <w:szCs w:val="16"/>
              </w:rPr>
              <w:t>TOTAL DEL PROYECTO: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31C" w:rsidRDefault="00407F3F" w:rsidP="0028286B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$7.600.000</w:t>
            </w:r>
          </w:p>
        </w:tc>
      </w:tr>
    </w:tbl>
    <w:tbl>
      <w:tblPr>
        <w:tblpPr w:leftFromText="141" w:rightFromText="141" w:vertAnchor="page" w:horzAnchor="margin" w:tblpY="1561"/>
        <w:tblW w:w="14730" w:type="dxa"/>
        <w:shd w:val="clear" w:color="auto" w:fill="FFFFFF"/>
        <w:tblLook w:val="04A0" w:firstRow="1" w:lastRow="0" w:firstColumn="1" w:lastColumn="0" w:noHBand="0" w:noVBand="1"/>
      </w:tblPr>
      <w:tblGrid>
        <w:gridCol w:w="2454"/>
        <w:gridCol w:w="2454"/>
        <w:gridCol w:w="2454"/>
        <w:gridCol w:w="2454"/>
        <w:gridCol w:w="2454"/>
        <w:gridCol w:w="2460"/>
      </w:tblGrid>
      <w:tr w:rsidR="00623C2E" w:rsidTr="0028286B">
        <w:trPr>
          <w:trHeight w:val="232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gridSpan w:val="5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Presupuesto</w:t>
            </w:r>
          </w:p>
        </w:tc>
      </w:tr>
      <w:tr w:rsidR="00623C2E" w:rsidTr="0028286B">
        <w:trPr>
          <w:trHeight w:val="232"/>
        </w:trPr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4167" w:type="pct"/>
            <w:gridSpan w:val="5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Horas nómina</w:t>
            </w:r>
          </w:p>
        </w:tc>
      </w:tr>
      <w:tr w:rsidR="00623C2E" w:rsidTr="0028286B">
        <w:trPr>
          <w:trHeight w:val="247"/>
        </w:trPr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Concepto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Nombre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Escalafón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Horas mes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Sede / Seccional o Externo</w:t>
            </w:r>
          </w:p>
        </w:tc>
        <w:tc>
          <w:tcPr>
            <w:tcW w:w="83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23C2E" w:rsidRDefault="00623C2E" w:rsidP="0028286B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Total ($)</w:t>
            </w:r>
          </w:p>
        </w:tc>
      </w:tr>
      <w:tr w:rsidR="00623C2E" w:rsidTr="0028286B">
        <w:trPr>
          <w:trHeight w:val="464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23C2E" w:rsidRDefault="00623C2E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Horas Nomina (Investigador Principal)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23C2E" w:rsidRDefault="00623C2E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Andrea Cely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23C2E" w:rsidRDefault="00623C2E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23C2E" w:rsidRDefault="00623C2E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623C2E" w:rsidRDefault="00623C2E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pStyle w:val="NormalWeb"/>
              <w:spacing w:before="0" w:beforeAutospacing="0" w:after="0" w:afterAutospacing="0"/>
              <w:ind w:left="72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10.365.000</w:t>
            </w:r>
          </w:p>
          <w:p w:rsidR="00623C2E" w:rsidRDefault="00623C2E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  <w:tr w:rsidR="0028286B" w:rsidTr="0028286B">
        <w:trPr>
          <w:trHeight w:val="257"/>
        </w:trPr>
        <w:tc>
          <w:tcPr>
            <w:tcW w:w="0" w:type="auto"/>
            <w:vMerge w:val="restar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Horas Nomina (Co-Investigadores)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Miller Rivera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28286B" w:rsidRPr="00265B89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P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color w:val="222222"/>
                <w:sz w:val="24"/>
                <w:szCs w:val="24"/>
                <w:lang w:eastAsia="es-CO"/>
              </w:rPr>
            </w:pPr>
            <w:r w:rsidRPr="0028286B">
              <w:rPr>
                <w:rFonts w:ascii="Helvetica" w:eastAsia="Times New Roman" w:hAnsi="Helvetica" w:cs="Helvetica"/>
                <w:b/>
                <w:color w:val="222222"/>
                <w:sz w:val="24"/>
                <w:szCs w:val="24"/>
                <w:lang w:eastAsia="es-CO"/>
              </w:rPr>
              <w:t>5.182.500</w:t>
            </w:r>
          </w:p>
        </w:tc>
      </w:tr>
      <w:tr w:rsidR="0028286B" w:rsidTr="0028286B">
        <w:trPr>
          <w:trHeight w:val="275"/>
        </w:trPr>
        <w:tc>
          <w:tcPr>
            <w:tcW w:w="0" w:type="auto"/>
            <w:vMerge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  <w:hideMark/>
          </w:tcPr>
          <w:p w:rsidR="0028286B" w:rsidRDefault="0028286B" w:rsidP="0028286B">
            <w:pPr>
              <w:spacing w:after="0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  <w:tr w:rsidR="0028286B" w:rsidTr="0028286B">
        <w:trPr>
          <w:trHeight w:val="290"/>
        </w:trPr>
        <w:tc>
          <w:tcPr>
            <w:tcW w:w="0" w:type="auto"/>
            <w:vMerge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  <w:hideMark/>
          </w:tcPr>
          <w:p w:rsidR="0028286B" w:rsidRDefault="0028286B" w:rsidP="0028286B">
            <w:pPr>
              <w:spacing w:after="0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  <w:tr w:rsidR="0028286B" w:rsidTr="0028286B">
        <w:trPr>
          <w:trHeight w:val="261"/>
        </w:trPr>
        <w:tc>
          <w:tcPr>
            <w:tcW w:w="0" w:type="auto"/>
            <w:vMerge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  <w:hideMark/>
          </w:tcPr>
          <w:p w:rsidR="0028286B" w:rsidRDefault="0028286B" w:rsidP="0028286B">
            <w:pPr>
              <w:spacing w:after="0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28286B" w:rsidRDefault="0028286B" w:rsidP="0028286B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</w:p>
        </w:tc>
      </w:tr>
    </w:tbl>
    <w:p w:rsidR="00ED1717" w:rsidRDefault="00ED1717" w:rsidP="001D60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p w:rsidR="00ED1717" w:rsidRDefault="00ED1717" w:rsidP="001D60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14983" w:type="dxa"/>
        <w:shd w:val="clear" w:color="auto" w:fill="FFFFFF"/>
        <w:tblLook w:val="04A0" w:firstRow="1" w:lastRow="0" w:firstColumn="1" w:lastColumn="0" w:noHBand="0" w:noVBand="1"/>
      </w:tblPr>
      <w:tblGrid>
        <w:gridCol w:w="14983"/>
      </w:tblGrid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 w:rsidP="00ED171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>Referencia</w:t>
            </w:r>
            <w:r w:rsidR="00ED1717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  <w:t xml:space="preserve"> bibliográficas</w:t>
            </w:r>
          </w:p>
        </w:tc>
      </w:tr>
      <w:tr w:rsidR="002A18AF" w:rsidTr="002A18A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A18AF" w:rsidRDefault="002A18AF">
            <w:pP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ED1717" w:rsidRDefault="00ED1717">
            <w:pP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sdt>
            <w:sdtPr>
              <w:rPr>
                <w:rFonts w:asciiTheme="minorHAnsi" w:eastAsiaTheme="minorHAnsi" w:hAnsiTheme="minorHAnsi" w:cstheme="minorBidi"/>
                <w:color w:val="auto"/>
                <w:sz w:val="22"/>
                <w:szCs w:val="22"/>
                <w:lang w:val="es-ES" w:eastAsia="en-US"/>
              </w:rPr>
              <w:id w:val="1554194437"/>
              <w:docPartObj>
                <w:docPartGallery w:val="Bibliographies"/>
                <w:docPartUnique/>
              </w:docPartObj>
            </w:sdtPr>
            <w:sdtEndPr>
              <w:rPr>
                <w:lang w:val="es-CO"/>
              </w:rPr>
            </w:sdtEndPr>
            <w:sdtContent>
              <w:p w:rsidR="0028286B" w:rsidRDefault="0028286B">
                <w:pPr>
                  <w:pStyle w:val="Ttulo1"/>
                </w:pPr>
                <w:r>
                  <w:rPr>
                    <w:lang w:val="es-ES"/>
                  </w:rPr>
                  <w:t>Bibliografía</w:t>
                </w:r>
              </w:p>
              <w:sdt>
                <w:sdtPr>
                  <w:id w:val="111145805"/>
                  <w:bibliography/>
                </w:sdtPr>
                <w:sdtEndPr/>
                <w:sdtContent>
                  <w:p w:rsidR="0028286B" w:rsidRDefault="0028286B" w:rsidP="0028286B">
                    <w:pPr>
                      <w:pStyle w:val="Bibliografa"/>
                      <w:ind w:left="720" w:hanging="720"/>
                      <w:rPr>
                        <w:noProof/>
                        <w:sz w:val="24"/>
                        <w:szCs w:val="24"/>
                        <w:lang w:val="es-ES"/>
                      </w:rPr>
                    </w:pPr>
                    <w:r>
                      <w:fldChar w:fldCharType="begin"/>
                    </w:r>
                    <w:r>
                      <w:instrText>BIBLIOGRAPHY</w:instrText>
                    </w:r>
                    <w:r>
                      <w:fldChar w:fldCharType="separate"/>
                    </w:r>
                    <w:r>
                      <w:rPr>
                        <w:noProof/>
                        <w:lang w:val="es-ES"/>
                      </w:rPr>
                      <w:t xml:space="preserve">Arenal, C. d. (2016). </w:t>
                    </w:r>
                    <w:r>
                      <w:rPr>
                        <w:i/>
                        <w:iCs/>
                        <w:noProof/>
                        <w:lang w:val="es-ES"/>
                      </w:rPr>
                      <w:t>Relaciones Internacionales .</w:t>
                    </w:r>
                    <w:r>
                      <w:rPr>
                        <w:noProof/>
                        <w:lang w:val="es-ES"/>
                      </w:rPr>
                      <w:t xml:space="preserve"> Madrid : TECNOS (GRUPO ANAYA).</w:t>
                    </w:r>
                  </w:p>
                  <w:p w:rsidR="0028286B" w:rsidRDefault="0028286B" w:rsidP="0028286B">
                    <w:pPr>
                      <w:pStyle w:val="Bibliografa"/>
                      <w:ind w:left="720" w:hanging="720"/>
                      <w:rPr>
                        <w:noProof/>
                        <w:lang w:val="es-ES"/>
                      </w:rPr>
                    </w:pPr>
                    <w:r>
                      <w:rPr>
                        <w:noProof/>
                        <w:lang w:val="es-ES"/>
                      </w:rPr>
                      <w:t xml:space="preserve">Cely, L. A. (20 de 11 de 2018). </w:t>
                    </w:r>
                    <w:r>
                      <w:rPr>
                        <w:i/>
                        <w:iCs/>
                        <w:noProof/>
                        <w:lang w:val="es-ES"/>
                      </w:rPr>
                      <w:t>e-spacio.uned.es.</w:t>
                    </w:r>
                    <w:r>
                      <w:rPr>
                        <w:noProof/>
                        <w:lang w:val="es-ES"/>
                      </w:rPr>
                      <w:t xml:space="preserve"> Obtenido de http://e-spacio.uned.es/fez/view/tesisuned:ED-Pg-UniEuro-Lacely</w:t>
                    </w:r>
                  </w:p>
                  <w:p w:rsidR="0028286B" w:rsidRDefault="0028286B" w:rsidP="0028286B">
                    <w:pPr>
                      <w:pStyle w:val="Bibliografa"/>
                      <w:ind w:left="720" w:hanging="720"/>
                      <w:rPr>
                        <w:noProof/>
                        <w:lang w:val="es-ES"/>
                      </w:rPr>
                    </w:pPr>
                    <w:r>
                      <w:rPr>
                        <w:noProof/>
                        <w:lang w:val="es-ES"/>
                      </w:rPr>
                      <w:t xml:space="preserve">Viner, J. (1954). </w:t>
                    </w:r>
                    <w:r>
                      <w:rPr>
                        <w:i/>
                        <w:iCs/>
                        <w:noProof/>
                        <w:lang w:val="es-ES"/>
                      </w:rPr>
                      <w:t>Teoría Económica de la Unión Aduanera.</w:t>
                    </w:r>
                    <w:r>
                      <w:rPr>
                        <w:noProof/>
                        <w:lang w:val="es-ES"/>
                      </w:rPr>
                      <w:t xml:space="preserve"> New York.</w:t>
                    </w:r>
                  </w:p>
                  <w:p w:rsidR="0028286B" w:rsidRDefault="0028286B" w:rsidP="0028286B"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sdtContent>
              </w:sdt>
            </w:sdtContent>
          </w:sdt>
          <w:p w:rsidR="00ED1717" w:rsidRDefault="00ED1717">
            <w:pP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ED1717" w:rsidRDefault="00ED1717">
            <w:pP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ED1717" w:rsidRDefault="00ED1717">
            <w:pP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ED1717" w:rsidRDefault="00ED1717">
            <w:pP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ED1717" w:rsidRDefault="00ED1717">
            <w:pP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ED1717" w:rsidRDefault="00ED1717">
            <w:pP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  <w:p w:rsidR="00ED1717" w:rsidRDefault="00ED1717">
            <w:pP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lang w:eastAsia="es-CO"/>
              </w:rPr>
            </w:pPr>
          </w:p>
        </w:tc>
      </w:tr>
    </w:tbl>
    <w:p w:rsidR="002A18AF" w:rsidRDefault="002A18AF" w:rsidP="002A18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</w:p>
    <w:tbl>
      <w:tblPr>
        <w:tblW w:w="768" w:type="dxa"/>
        <w:tblInd w:w="8" w:type="dxa"/>
        <w:shd w:val="clear" w:color="auto" w:fill="FFFFFF"/>
        <w:tblLook w:val="04A0" w:firstRow="1" w:lastRow="0" w:firstColumn="1" w:lastColumn="0" w:noHBand="0" w:noVBand="1"/>
      </w:tblPr>
      <w:tblGrid>
        <w:gridCol w:w="768"/>
      </w:tblGrid>
      <w:tr w:rsidR="00ED1717" w:rsidTr="00ED1717">
        <w:tc>
          <w:tcPr>
            <w:tcW w:w="0" w:type="auto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D1717" w:rsidRDefault="00ED1717">
            <w:pPr>
              <w:spacing w:after="0"/>
              <w:rPr>
                <w:sz w:val="20"/>
                <w:szCs w:val="20"/>
                <w:lang w:eastAsia="es-CO"/>
              </w:rPr>
            </w:pPr>
          </w:p>
        </w:tc>
      </w:tr>
    </w:tbl>
    <w:p w:rsidR="002A18AF" w:rsidRDefault="002A18AF" w:rsidP="002A18AF"/>
    <w:p w:rsidR="00642463" w:rsidRDefault="00642463" w:rsidP="00642463">
      <w:pPr>
        <w:jc w:val="center"/>
        <w:rPr>
          <w:b/>
          <w:lang w:val="es-ES"/>
        </w:rPr>
      </w:pPr>
    </w:p>
    <w:p w:rsidR="00642463" w:rsidRPr="00642463" w:rsidRDefault="00642463" w:rsidP="00642463">
      <w:pPr>
        <w:jc w:val="center"/>
        <w:rPr>
          <w:b/>
          <w:lang w:val="es-ES"/>
        </w:rPr>
      </w:pPr>
    </w:p>
    <w:sectPr w:rsidR="00642463" w:rsidRPr="00642463" w:rsidSect="00265B89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5840" w:h="12240" w:orient="landscape"/>
      <w:pgMar w:top="567" w:right="567" w:bottom="567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1D34" w:rsidRDefault="00E71D34" w:rsidP="00F14D0D">
      <w:pPr>
        <w:spacing w:after="0" w:line="240" w:lineRule="auto"/>
      </w:pPr>
      <w:r>
        <w:separator/>
      </w:r>
    </w:p>
  </w:endnote>
  <w:endnote w:type="continuationSeparator" w:id="0">
    <w:p w:rsidR="00E71D34" w:rsidRDefault="00E71D34" w:rsidP="00F14D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doni MT Condensed">
    <w:panose1 w:val="020706060806060202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1D34" w:rsidRDefault="00E71D34">
    <w:pPr>
      <w:pStyle w:val="Piedepgina"/>
    </w:pPr>
    <w:r w:rsidRPr="00ED1717">
      <w:rPr>
        <w:noProof/>
        <w:lang w:eastAsia="es-CO"/>
      </w:rPr>
      <w:drawing>
        <wp:anchor distT="0" distB="0" distL="114300" distR="114300" simplePos="0" relativeHeight="251688960" behindDoc="0" locked="0" layoutInCell="1" allowOverlap="1" wp14:anchorId="7DEFBFC1" wp14:editId="719C529C">
          <wp:simplePos x="0" y="0"/>
          <wp:positionH relativeFrom="margin">
            <wp:posOffset>2107981</wp:posOffset>
          </wp:positionH>
          <wp:positionV relativeFrom="paragraph">
            <wp:posOffset>-222710</wp:posOffset>
          </wp:positionV>
          <wp:extent cx="5748834" cy="761478"/>
          <wp:effectExtent l="0" t="0" r="4445" b="635"/>
          <wp:wrapNone/>
          <wp:docPr id="2" name="Imagen 2" descr="Comunicaciones:Comunicaciones USTA:3.Comunicaciones Institucionales:1. Comunicacion Interna:2018:Solicitudes:ST548-2018 Hoja Membrete Actualizada:Pieza:ST548–2018 Membrete 23 octubre-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8834" cy="7614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1D34" w:rsidRDefault="00E71D34">
    <w:pPr>
      <w:pStyle w:val="Piedepgina"/>
    </w:pPr>
    <w:r>
      <w:rPr>
        <w:noProof/>
        <w:lang w:eastAsia="es-CO"/>
      </w:rPr>
      <w:drawing>
        <wp:anchor distT="0" distB="0" distL="114300" distR="114300" simplePos="0" relativeHeight="251679744" behindDoc="0" locked="0" layoutInCell="1" allowOverlap="1" wp14:anchorId="1B6510E0" wp14:editId="0F451BAC">
          <wp:simplePos x="0" y="0"/>
          <wp:positionH relativeFrom="margin">
            <wp:posOffset>2040255</wp:posOffset>
          </wp:positionH>
          <wp:positionV relativeFrom="paragraph">
            <wp:posOffset>-216535</wp:posOffset>
          </wp:positionV>
          <wp:extent cx="5748834" cy="761478"/>
          <wp:effectExtent l="0" t="0" r="4445" b="635"/>
          <wp:wrapNone/>
          <wp:docPr id="57" name="Imagen 57" descr="Comunicaciones:Comunicaciones USTA:3.Comunicaciones Institucionales:1. Comunicacion Interna:2018:Solicitudes:ST548-2018 Hoja Membrete Actualizada:Pieza:ST548–2018 Membrete 23 octubre-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8834" cy="7614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1D34" w:rsidRDefault="00E71D34" w:rsidP="00F14D0D">
      <w:pPr>
        <w:spacing w:after="0" w:line="240" w:lineRule="auto"/>
      </w:pPr>
      <w:r>
        <w:separator/>
      </w:r>
    </w:p>
  </w:footnote>
  <w:footnote w:type="continuationSeparator" w:id="0">
    <w:p w:rsidR="00E71D34" w:rsidRDefault="00E71D34" w:rsidP="00F14D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1D34" w:rsidRDefault="00407F3F">
    <w:pPr>
      <w:pStyle w:val="Encabezado"/>
    </w:pPr>
    <w:r>
      <w:rPr>
        <w:noProof/>
      </w:rPr>
      <w:pict w14:anchorId="48C0A0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5219110" o:spid="_x0000_s2051" type="#_x0000_t75" alt="/Users/grafico1908/Desktop/escudo.png" style="position:absolute;margin-left:0;margin-top:0;width:441.3pt;height:455.05pt;z-index:-251652096;mso-wrap-edited:f;mso-position-horizontal:center;mso-position-horizontal-relative:margin;mso-position-vertical:center;mso-position-vertical-relative:margin" o:allowincell="f">
          <v:imagedata r:id="rId1" o:title="escud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1D34" w:rsidRDefault="00E71D34" w:rsidP="00ED1717">
    <w:pPr>
      <w:pStyle w:val="Encabezado"/>
      <w:jc w:val="right"/>
      <w:rPr>
        <w:sz w:val="14"/>
        <w:szCs w:val="16"/>
        <w:lang w:val="es-ES"/>
      </w:rPr>
    </w:pPr>
    <w:r w:rsidRPr="00ED1717">
      <w:rPr>
        <w:noProof/>
        <w:lang w:eastAsia="es-CO"/>
      </w:rPr>
      <w:drawing>
        <wp:anchor distT="0" distB="0" distL="114300" distR="114300" simplePos="0" relativeHeight="251687936" behindDoc="0" locked="0" layoutInCell="1" allowOverlap="1" wp14:anchorId="432BB353" wp14:editId="7E8B5688">
          <wp:simplePos x="0" y="0"/>
          <wp:positionH relativeFrom="margin">
            <wp:posOffset>1860331</wp:posOffset>
          </wp:positionH>
          <wp:positionV relativeFrom="paragraph">
            <wp:posOffset>-456390</wp:posOffset>
          </wp:positionV>
          <wp:extent cx="5908040" cy="917196"/>
          <wp:effectExtent l="0" t="0" r="0" b="0"/>
          <wp:wrapNone/>
          <wp:docPr id="1" name="Imagen 1" descr="Macintosh HD:Users:angelicafernandasierrapolanco:Desktop:membrete4oct-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gelicafernandasierrapolanco:Desktop:membrete4oct-0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8040" cy="9171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71D34" w:rsidRDefault="00E71D34" w:rsidP="004F1944">
    <w:pPr>
      <w:pStyle w:val="Encabezado"/>
      <w:jc w:val="right"/>
      <w:rPr>
        <w:sz w:val="14"/>
        <w:szCs w:val="16"/>
        <w:lang w:val="es-ES"/>
      </w:rPr>
    </w:pPr>
  </w:p>
  <w:p w:rsidR="00E71D34" w:rsidRPr="004F1944" w:rsidRDefault="00E71D34" w:rsidP="004F1944">
    <w:pPr>
      <w:pStyle w:val="Encabezado"/>
      <w:jc w:val="right"/>
      <w:rPr>
        <w:sz w:val="14"/>
        <w:szCs w:val="16"/>
      </w:rPr>
    </w:pPr>
    <w:r w:rsidRPr="006930C8">
      <w:rPr>
        <w:sz w:val="14"/>
        <w:szCs w:val="16"/>
        <w:lang w:val="es-ES"/>
      </w:rPr>
      <w:t xml:space="preserve">Página </w:t>
    </w:r>
    <w:r w:rsidRPr="006930C8">
      <w:rPr>
        <w:b/>
        <w:bCs/>
        <w:sz w:val="14"/>
        <w:szCs w:val="16"/>
      </w:rPr>
      <w:fldChar w:fldCharType="begin"/>
    </w:r>
    <w:r w:rsidRPr="006930C8">
      <w:rPr>
        <w:b/>
        <w:bCs/>
        <w:sz w:val="14"/>
        <w:szCs w:val="16"/>
      </w:rPr>
      <w:instrText>PAGE</w:instrText>
    </w:r>
    <w:r w:rsidRPr="006930C8">
      <w:rPr>
        <w:b/>
        <w:bCs/>
        <w:sz w:val="14"/>
        <w:szCs w:val="16"/>
      </w:rPr>
      <w:fldChar w:fldCharType="separate"/>
    </w:r>
    <w:r w:rsidR="00407F3F">
      <w:rPr>
        <w:b/>
        <w:bCs/>
        <w:noProof/>
        <w:sz w:val="14"/>
        <w:szCs w:val="16"/>
      </w:rPr>
      <w:t>12</w:t>
    </w:r>
    <w:r w:rsidRPr="006930C8">
      <w:rPr>
        <w:b/>
        <w:bCs/>
        <w:sz w:val="14"/>
        <w:szCs w:val="16"/>
      </w:rPr>
      <w:fldChar w:fldCharType="end"/>
    </w:r>
    <w:r w:rsidRPr="006930C8">
      <w:rPr>
        <w:sz w:val="14"/>
        <w:szCs w:val="16"/>
        <w:lang w:val="es-ES"/>
      </w:rPr>
      <w:t xml:space="preserve"> de </w:t>
    </w:r>
    <w:r w:rsidRPr="006930C8">
      <w:rPr>
        <w:b/>
        <w:bCs/>
        <w:sz w:val="14"/>
        <w:szCs w:val="16"/>
      </w:rPr>
      <w:fldChar w:fldCharType="begin"/>
    </w:r>
    <w:r w:rsidRPr="006930C8">
      <w:rPr>
        <w:b/>
        <w:bCs/>
        <w:sz w:val="14"/>
        <w:szCs w:val="16"/>
      </w:rPr>
      <w:instrText>NUMPAGES</w:instrText>
    </w:r>
    <w:r w:rsidRPr="006930C8">
      <w:rPr>
        <w:b/>
        <w:bCs/>
        <w:sz w:val="14"/>
        <w:szCs w:val="16"/>
      </w:rPr>
      <w:fldChar w:fldCharType="separate"/>
    </w:r>
    <w:r w:rsidR="00407F3F">
      <w:rPr>
        <w:b/>
        <w:bCs/>
        <w:noProof/>
        <w:sz w:val="14"/>
        <w:szCs w:val="16"/>
      </w:rPr>
      <w:t>13</w:t>
    </w:r>
    <w:r w:rsidRPr="006930C8">
      <w:rPr>
        <w:b/>
        <w:bCs/>
        <w:sz w:val="14"/>
        <w:szCs w:val="16"/>
      </w:rPr>
      <w:fldChar w:fldCharType="end"/>
    </w:r>
    <w:r w:rsidR="00407F3F">
      <w:rPr>
        <w:noProof/>
        <w:lang w:eastAsia="es-CO"/>
      </w:rPr>
      <w:pict w14:anchorId="282363F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25219111" o:spid="_x0000_s2050" type="#_x0000_t75" alt="/Users/grafico1908/Desktop/escudo.png" style="position:absolute;left:0;text-align:left;margin-left:0;margin-top:0;width:441.3pt;height:455.05pt;z-index:-251649024;mso-wrap-edited:f;mso-position-horizontal:center;mso-position-horizontal-relative:margin;mso-position-vertical:center;mso-position-vertical-relative:margin" o:allowincell="f">
          <v:imagedata r:id="rId2" o:title="escud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9836580"/>
      <w:docPartObj>
        <w:docPartGallery w:val="Page Numbers (Top of Page)"/>
        <w:docPartUnique/>
      </w:docPartObj>
    </w:sdtPr>
    <w:sdtEndPr>
      <w:rPr>
        <w:b/>
      </w:rPr>
    </w:sdtEndPr>
    <w:sdtContent>
      <w:p w:rsidR="00E71D34" w:rsidRDefault="00E71D34" w:rsidP="00E6008D">
        <w:pPr>
          <w:spacing w:after="0" w:line="240" w:lineRule="auto"/>
          <w:jc w:val="center"/>
        </w:pPr>
        <w:r w:rsidRPr="00280851">
          <w:rPr>
            <w:b/>
            <w:noProof/>
            <w:sz w:val="20"/>
            <w:lang w:eastAsia="es-CO"/>
          </w:rPr>
          <w:drawing>
            <wp:anchor distT="0" distB="0" distL="114300" distR="114300" simplePos="0" relativeHeight="251675648" behindDoc="0" locked="0" layoutInCell="1" allowOverlap="1" wp14:anchorId="40840B03" wp14:editId="24A737ED">
              <wp:simplePos x="0" y="0"/>
              <wp:positionH relativeFrom="margin">
                <wp:posOffset>1792605</wp:posOffset>
              </wp:positionH>
              <wp:positionV relativeFrom="paragraph">
                <wp:posOffset>-450215</wp:posOffset>
              </wp:positionV>
              <wp:extent cx="5908040" cy="917196"/>
              <wp:effectExtent l="0" t="0" r="0" b="0"/>
              <wp:wrapNone/>
              <wp:docPr id="56" name="Imagen 56" descr="Macintosh HD:Users:angelicafernandasierrapolanco:Desktop:membrete4oct-02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Macintosh HD:Users:angelicafernandasierrapolanco:Desktop:membrete4oct-02.png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908040" cy="91719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E71D34" w:rsidRDefault="00E71D34" w:rsidP="00A34F4E">
        <w:pPr>
          <w:pStyle w:val="Encabezado"/>
          <w:jc w:val="right"/>
          <w:rPr>
            <w:b/>
          </w:rPr>
        </w:pPr>
        <w:r w:rsidRPr="006930C8">
          <w:rPr>
            <w:sz w:val="14"/>
            <w:szCs w:val="16"/>
            <w:lang w:val="es-ES"/>
          </w:rPr>
          <w:t xml:space="preserve">Página </w:t>
        </w:r>
        <w:r w:rsidRPr="006930C8">
          <w:rPr>
            <w:b/>
            <w:bCs/>
            <w:sz w:val="14"/>
            <w:szCs w:val="16"/>
          </w:rPr>
          <w:fldChar w:fldCharType="begin"/>
        </w:r>
        <w:r w:rsidRPr="006930C8">
          <w:rPr>
            <w:b/>
            <w:bCs/>
            <w:sz w:val="14"/>
            <w:szCs w:val="16"/>
          </w:rPr>
          <w:instrText>PAGE</w:instrText>
        </w:r>
        <w:r w:rsidRPr="006930C8">
          <w:rPr>
            <w:b/>
            <w:bCs/>
            <w:sz w:val="14"/>
            <w:szCs w:val="16"/>
          </w:rPr>
          <w:fldChar w:fldCharType="separate"/>
        </w:r>
        <w:r w:rsidR="00407F3F">
          <w:rPr>
            <w:b/>
            <w:bCs/>
            <w:noProof/>
            <w:sz w:val="14"/>
            <w:szCs w:val="16"/>
          </w:rPr>
          <w:t>1</w:t>
        </w:r>
        <w:r w:rsidRPr="006930C8">
          <w:rPr>
            <w:b/>
            <w:bCs/>
            <w:sz w:val="14"/>
            <w:szCs w:val="16"/>
          </w:rPr>
          <w:fldChar w:fldCharType="end"/>
        </w:r>
        <w:r w:rsidRPr="006930C8">
          <w:rPr>
            <w:sz w:val="14"/>
            <w:szCs w:val="16"/>
            <w:lang w:val="es-ES"/>
          </w:rPr>
          <w:t xml:space="preserve"> de </w:t>
        </w:r>
        <w:r w:rsidRPr="006930C8">
          <w:rPr>
            <w:b/>
            <w:bCs/>
            <w:sz w:val="14"/>
            <w:szCs w:val="16"/>
          </w:rPr>
          <w:fldChar w:fldCharType="begin"/>
        </w:r>
        <w:r w:rsidRPr="006930C8">
          <w:rPr>
            <w:b/>
            <w:bCs/>
            <w:sz w:val="14"/>
            <w:szCs w:val="16"/>
          </w:rPr>
          <w:instrText>NUMPAGES</w:instrText>
        </w:r>
        <w:r w:rsidRPr="006930C8">
          <w:rPr>
            <w:b/>
            <w:bCs/>
            <w:sz w:val="14"/>
            <w:szCs w:val="16"/>
          </w:rPr>
          <w:fldChar w:fldCharType="separate"/>
        </w:r>
        <w:r w:rsidR="00407F3F">
          <w:rPr>
            <w:b/>
            <w:bCs/>
            <w:noProof/>
            <w:sz w:val="14"/>
            <w:szCs w:val="16"/>
          </w:rPr>
          <w:t>13</w:t>
        </w:r>
        <w:r w:rsidRPr="006930C8">
          <w:rPr>
            <w:b/>
            <w:bCs/>
            <w:sz w:val="14"/>
            <w:szCs w:val="16"/>
          </w:rPr>
          <w:fldChar w:fldCharType="end"/>
        </w:r>
        <w:r w:rsidR="00407F3F">
          <w:rPr>
            <w:noProof/>
            <w:lang w:eastAsia="es-CO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2" type="#_x0000_t75" alt="/Users/grafico1908/Desktop/escudo.png" style="position:absolute;left:0;text-align:left;margin-left:0;margin-top:0;width:441.3pt;height:455.05pt;z-index:-251630592;mso-wrap-edited:f;mso-position-horizontal:center;mso-position-horizontal-relative:margin;mso-position-vertical:center;mso-position-vertical-relative:margin" o:allowincell="f">
              <v:imagedata r:id="rId2" o:title="escudo" gain="19661f" blacklevel="22938f"/>
              <w10:wrap anchorx="margin" anchory="margin"/>
            </v:shape>
          </w:pict>
        </w:r>
      </w:p>
    </w:sdtContent>
  </w:sdt>
  <w:p w:rsidR="00E71D34" w:rsidRPr="00A34F4E" w:rsidRDefault="00407F3F" w:rsidP="00A34F4E">
    <w:pPr>
      <w:pStyle w:val="Encabezado"/>
      <w:jc w:val="right"/>
      <w:rPr>
        <w:sz w:val="14"/>
        <w:szCs w:val="16"/>
      </w:rPr>
    </w:pPr>
    <w:r>
      <w:rPr>
        <w:noProof/>
      </w:rPr>
      <w:pict w14:anchorId="22AFA7BF">
        <v:shape id="WordPictureWatermark425219109" o:spid="_x0000_s2049" type="#_x0000_t75" alt="/Users/grafico1908/Desktop/escudo.png" style="position:absolute;left:0;text-align:left;margin-left:0;margin-top:0;width:441.3pt;height:455.05pt;z-index:-251655168;mso-wrap-edited:f;mso-position-horizontal:center;mso-position-horizontal-relative:margin;mso-position-vertical:center;mso-position-vertical-relative:margin" o:allowincell="f">
          <v:imagedata r:id="rId2" o:title="escudo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7826E2"/>
    <w:multiLevelType w:val="hybridMultilevel"/>
    <w:tmpl w:val="A6B273A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AC125B"/>
    <w:multiLevelType w:val="hybridMultilevel"/>
    <w:tmpl w:val="E1E0F6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C4657B"/>
    <w:multiLevelType w:val="hybridMultilevel"/>
    <w:tmpl w:val="E21E30A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131078" w:nlCheck="1" w:checkStyle="0"/>
  <w:activeWritingStyle w:appName="MSWord" w:lang="es-CO" w:vendorID="64" w:dllVersion="131078" w:nlCheck="1" w:checkStyle="0"/>
  <w:activeWritingStyle w:appName="MSWord" w:lang="es-ES" w:vendorID="64" w:dllVersion="131078" w:nlCheck="1" w:checkStyle="0"/>
  <w:activeWritingStyle w:appName="MSWord" w:lang="es-MX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4D0D"/>
    <w:rsid w:val="00005BF8"/>
    <w:rsid w:val="00005D34"/>
    <w:rsid w:val="00055652"/>
    <w:rsid w:val="00061113"/>
    <w:rsid w:val="000720B3"/>
    <w:rsid w:val="0009117E"/>
    <w:rsid w:val="000A1F3D"/>
    <w:rsid w:val="000B469B"/>
    <w:rsid w:val="000D4132"/>
    <w:rsid w:val="00101F32"/>
    <w:rsid w:val="001176FA"/>
    <w:rsid w:val="00140C69"/>
    <w:rsid w:val="00141983"/>
    <w:rsid w:val="00194D98"/>
    <w:rsid w:val="00195E06"/>
    <w:rsid w:val="001C6852"/>
    <w:rsid w:val="001C71E1"/>
    <w:rsid w:val="001D6087"/>
    <w:rsid w:val="001F6D20"/>
    <w:rsid w:val="0020484F"/>
    <w:rsid w:val="0022019D"/>
    <w:rsid w:val="00225C0B"/>
    <w:rsid w:val="00251442"/>
    <w:rsid w:val="00251825"/>
    <w:rsid w:val="002652B5"/>
    <w:rsid w:val="00265B89"/>
    <w:rsid w:val="00277BC7"/>
    <w:rsid w:val="00280851"/>
    <w:rsid w:val="0028286B"/>
    <w:rsid w:val="002A18AF"/>
    <w:rsid w:val="002B1A55"/>
    <w:rsid w:val="002C3E46"/>
    <w:rsid w:val="00311E44"/>
    <w:rsid w:val="00314D4D"/>
    <w:rsid w:val="00343306"/>
    <w:rsid w:val="0034520C"/>
    <w:rsid w:val="0036247F"/>
    <w:rsid w:val="00372FD8"/>
    <w:rsid w:val="00387219"/>
    <w:rsid w:val="003A22B3"/>
    <w:rsid w:val="003A39C3"/>
    <w:rsid w:val="003C63E2"/>
    <w:rsid w:val="003D2DF8"/>
    <w:rsid w:val="003F200E"/>
    <w:rsid w:val="004017DD"/>
    <w:rsid w:val="00403605"/>
    <w:rsid w:val="00407F3F"/>
    <w:rsid w:val="0042127C"/>
    <w:rsid w:val="004254CE"/>
    <w:rsid w:val="004444BD"/>
    <w:rsid w:val="004559A6"/>
    <w:rsid w:val="00497783"/>
    <w:rsid w:val="004A0718"/>
    <w:rsid w:val="004D6E9B"/>
    <w:rsid w:val="004F1944"/>
    <w:rsid w:val="005009F1"/>
    <w:rsid w:val="005104E9"/>
    <w:rsid w:val="00515B61"/>
    <w:rsid w:val="00535D0F"/>
    <w:rsid w:val="00575C04"/>
    <w:rsid w:val="0058167B"/>
    <w:rsid w:val="00581D51"/>
    <w:rsid w:val="00582B5F"/>
    <w:rsid w:val="00583222"/>
    <w:rsid w:val="005B1E10"/>
    <w:rsid w:val="005C6AF4"/>
    <w:rsid w:val="005D3A79"/>
    <w:rsid w:val="005D46ED"/>
    <w:rsid w:val="005D7AC3"/>
    <w:rsid w:val="005E383A"/>
    <w:rsid w:val="006021B7"/>
    <w:rsid w:val="0061319F"/>
    <w:rsid w:val="00617F7C"/>
    <w:rsid w:val="00623C2E"/>
    <w:rsid w:val="00641DD3"/>
    <w:rsid w:val="00642463"/>
    <w:rsid w:val="0067092C"/>
    <w:rsid w:val="00672D1A"/>
    <w:rsid w:val="00676308"/>
    <w:rsid w:val="00683825"/>
    <w:rsid w:val="006930C8"/>
    <w:rsid w:val="00694B49"/>
    <w:rsid w:val="006D00E2"/>
    <w:rsid w:val="006D0EE9"/>
    <w:rsid w:val="006E3336"/>
    <w:rsid w:val="006E7002"/>
    <w:rsid w:val="006F4699"/>
    <w:rsid w:val="007002B4"/>
    <w:rsid w:val="00704ACE"/>
    <w:rsid w:val="00712F55"/>
    <w:rsid w:val="00737531"/>
    <w:rsid w:val="00751CB1"/>
    <w:rsid w:val="0076408E"/>
    <w:rsid w:val="00767012"/>
    <w:rsid w:val="00794EE7"/>
    <w:rsid w:val="007B3CDC"/>
    <w:rsid w:val="007E1E78"/>
    <w:rsid w:val="007F57CB"/>
    <w:rsid w:val="008636F3"/>
    <w:rsid w:val="00873C11"/>
    <w:rsid w:val="008C1647"/>
    <w:rsid w:val="008D2ED2"/>
    <w:rsid w:val="008D47D0"/>
    <w:rsid w:val="008D6920"/>
    <w:rsid w:val="009038BA"/>
    <w:rsid w:val="00922517"/>
    <w:rsid w:val="00923EBF"/>
    <w:rsid w:val="00924CCC"/>
    <w:rsid w:val="00944309"/>
    <w:rsid w:val="0096374C"/>
    <w:rsid w:val="0099314B"/>
    <w:rsid w:val="00995E22"/>
    <w:rsid w:val="009974C6"/>
    <w:rsid w:val="009C1711"/>
    <w:rsid w:val="009D2CE3"/>
    <w:rsid w:val="009F368A"/>
    <w:rsid w:val="00A04BC7"/>
    <w:rsid w:val="00A34F4E"/>
    <w:rsid w:val="00A512B6"/>
    <w:rsid w:val="00A60581"/>
    <w:rsid w:val="00A65810"/>
    <w:rsid w:val="00A8554D"/>
    <w:rsid w:val="00AA05A5"/>
    <w:rsid w:val="00AA16EF"/>
    <w:rsid w:val="00AB35C5"/>
    <w:rsid w:val="00AC47BF"/>
    <w:rsid w:val="00B00682"/>
    <w:rsid w:val="00B046A4"/>
    <w:rsid w:val="00B054FE"/>
    <w:rsid w:val="00B2385F"/>
    <w:rsid w:val="00B35FB6"/>
    <w:rsid w:val="00B5434B"/>
    <w:rsid w:val="00B6632E"/>
    <w:rsid w:val="00B66D74"/>
    <w:rsid w:val="00B705C7"/>
    <w:rsid w:val="00B717B0"/>
    <w:rsid w:val="00B8710A"/>
    <w:rsid w:val="00BB19D9"/>
    <w:rsid w:val="00BB1DE8"/>
    <w:rsid w:val="00BC2368"/>
    <w:rsid w:val="00C13968"/>
    <w:rsid w:val="00C15915"/>
    <w:rsid w:val="00C17434"/>
    <w:rsid w:val="00C40F34"/>
    <w:rsid w:val="00C4364A"/>
    <w:rsid w:val="00C46EE5"/>
    <w:rsid w:val="00C5405E"/>
    <w:rsid w:val="00C57E95"/>
    <w:rsid w:val="00C65B97"/>
    <w:rsid w:val="00C73097"/>
    <w:rsid w:val="00C7499F"/>
    <w:rsid w:val="00CB03E7"/>
    <w:rsid w:val="00CB1DDB"/>
    <w:rsid w:val="00CC4758"/>
    <w:rsid w:val="00CC77C3"/>
    <w:rsid w:val="00CD4DE1"/>
    <w:rsid w:val="00CD4E87"/>
    <w:rsid w:val="00CD7CE0"/>
    <w:rsid w:val="00D05F45"/>
    <w:rsid w:val="00D11105"/>
    <w:rsid w:val="00D2338A"/>
    <w:rsid w:val="00D2386B"/>
    <w:rsid w:val="00D26967"/>
    <w:rsid w:val="00D30994"/>
    <w:rsid w:val="00D540AA"/>
    <w:rsid w:val="00D9526D"/>
    <w:rsid w:val="00DA2835"/>
    <w:rsid w:val="00DC0A53"/>
    <w:rsid w:val="00DC124D"/>
    <w:rsid w:val="00DC5882"/>
    <w:rsid w:val="00DC6B5B"/>
    <w:rsid w:val="00DE419F"/>
    <w:rsid w:val="00E034DF"/>
    <w:rsid w:val="00E31035"/>
    <w:rsid w:val="00E41954"/>
    <w:rsid w:val="00E55B73"/>
    <w:rsid w:val="00E6008D"/>
    <w:rsid w:val="00E65262"/>
    <w:rsid w:val="00E71D34"/>
    <w:rsid w:val="00E75BAD"/>
    <w:rsid w:val="00E762C6"/>
    <w:rsid w:val="00EA042A"/>
    <w:rsid w:val="00EA5619"/>
    <w:rsid w:val="00EC5323"/>
    <w:rsid w:val="00ED1717"/>
    <w:rsid w:val="00F01F95"/>
    <w:rsid w:val="00F14D0D"/>
    <w:rsid w:val="00F243E8"/>
    <w:rsid w:val="00F31825"/>
    <w:rsid w:val="00F34710"/>
    <w:rsid w:val="00F45881"/>
    <w:rsid w:val="00F55938"/>
    <w:rsid w:val="00F56878"/>
    <w:rsid w:val="00FA5249"/>
    <w:rsid w:val="00FB33BC"/>
    <w:rsid w:val="00FC2DA2"/>
    <w:rsid w:val="00FF157E"/>
    <w:rsid w:val="00FF2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69808828"/>
  <w15:chartTrackingRefBased/>
  <w15:docId w15:val="{0F6DBDB8-D38D-4901-9E38-C7A91458C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7434"/>
  </w:style>
  <w:style w:type="paragraph" w:styleId="Ttulo1">
    <w:name w:val="heading 1"/>
    <w:basedOn w:val="Normal"/>
    <w:next w:val="Normal"/>
    <w:link w:val="Ttulo1Car"/>
    <w:uiPriority w:val="9"/>
    <w:qFormat/>
    <w:rsid w:val="0028286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s-CO"/>
    </w:rPr>
  </w:style>
  <w:style w:type="paragraph" w:styleId="Ttulo2">
    <w:name w:val="heading 2"/>
    <w:basedOn w:val="Normal"/>
    <w:next w:val="Normal"/>
    <w:link w:val="Ttulo2Car"/>
    <w:qFormat/>
    <w:rsid w:val="0028286B"/>
    <w:pPr>
      <w:keepNext/>
      <w:spacing w:before="240" w:after="60" w:line="360" w:lineRule="auto"/>
      <w:ind w:firstLine="284"/>
      <w:jc w:val="both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s-ES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14D0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4D0D"/>
  </w:style>
  <w:style w:type="paragraph" w:styleId="Piedepgina">
    <w:name w:val="footer"/>
    <w:basedOn w:val="Normal"/>
    <w:link w:val="PiedepginaCar"/>
    <w:uiPriority w:val="99"/>
    <w:unhideWhenUsed/>
    <w:rsid w:val="00F14D0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4D0D"/>
  </w:style>
  <w:style w:type="table" w:styleId="Tablaconcuadrcula">
    <w:name w:val="Table Grid"/>
    <w:basedOn w:val="Tablanormal"/>
    <w:uiPriority w:val="39"/>
    <w:rsid w:val="009D2C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1743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611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1113"/>
    <w:rPr>
      <w:rFonts w:ascii="Segoe UI" w:hAnsi="Segoe UI" w:cs="Segoe UI"/>
      <w:sz w:val="18"/>
      <w:szCs w:val="18"/>
    </w:rPr>
  </w:style>
  <w:style w:type="paragraph" w:styleId="Sinespaciado">
    <w:name w:val="No Spacing"/>
    <w:qFormat/>
    <w:rsid w:val="00061113"/>
    <w:pPr>
      <w:spacing w:after="0" w:line="240" w:lineRule="auto"/>
    </w:pPr>
    <w:rPr>
      <w:rFonts w:ascii="Calibri" w:eastAsia="Calibri" w:hAnsi="Calibri" w:cs="Times New Roman"/>
      <w:lang w:val="es-ES"/>
    </w:rPr>
  </w:style>
  <w:style w:type="character" w:customStyle="1" w:styleId="5yl5">
    <w:name w:val="_5yl5"/>
    <w:rsid w:val="00061113"/>
  </w:style>
  <w:style w:type="character" w:styleId="Refdecomentario">
    <w:name w:val="annotation reference"/>
    <w:basedOn w:val="Fuentedeprrafopredeter"/>
    <w:uiPriority w:val="99"/>
    <w:semiHidden/>
    <w:unhideWhenUsed/>
    <w:rsid w:val="007002B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002B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002B4"/>
    <w:rPr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7002B4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515B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A22B3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A34F4E"/>
    <w:rPr>
      <w:b/>
      <w:bCs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66D74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66D74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B66D74"/>
    <w:rPr>
      <w:vertAlign w:val="superscript"/>
    </w:rPr>
  </w:style>
  <w:style w:type="paragraph" w:customStyle="1" w:styleId="paragraph">
    <w:name w:val="paragraph"/>
    <w:basedOn w:val="Normal"/>
    <w:rsid w:val="00B046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ormaltextrun">
    <w:name w:val="normaltextrun"/>
    <w:basedOn w:val="Fuentedeprrafopredeter"/>
    <w:rsid w:val="00B046A4"/>
  </w:style>
  <w:style w:type="character" w:customStyle="1" w:styleId="contextualspellingandgrammarerror">
    <w:name w:val="contextualspellingandgrammarerror"/>
    <w:basedOn w:val="Fuentedeprrafopredeter"/>
    <w:rsid w:val="00B046A4"/>
  </w:style>
  <w:style w:type="character" w:customStyle="1" w:styleId="eop">
    <w:name w:val="eop"/>
    <w:basedOn w:val="Fuentedeprrafopredeter"/>
    <w:rsid w:val="00B046A4"/>
  </w:style>
  <w:style w:type="character" w:customStyle="1" w:styleId="Ttulo1Car">
    <w:name w:val="Título 1 Car"/>
    <w:basedOn w:val="Fuentedeprrafopredeter"/>
    <w:link w:val="Ttulo1"/>
    <w:uiPriority w:val="9"/>
    <w:rsid w:val="0028286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s-CO"/>
    </w:rPr>
  </w:style>
  <w:style w:type="paragraph" w:styleId="Bibliografa">
    <w:name w:val="Bibliography"/>
    <w:basedOn w:val="Normal"/>
    <w:next w:val="Normal"/>
    <w:uiPriority w:val="37"/>
    <w:unhideWhenUsed/>
    <w:rsid w:val="0028286B"/>
  </w:style>
  <w:style w:type="character" w:customStyle="1" w:styleId="Ttulo2Car">
    <w:name w:val="Título 2 Car"/>
    <w:basedOn w:val="Fuentedeprrafopredeter"/>
    <w:link w:val="Ttulo2"/>
    <w:rsid w:val="0028286B"/>
    <w:rPr>
      <w:rFonts w:ascii="Arial" w:eastAsia="Times New Roman" w:hAnsi="Arial" w:cs="Arial"/>
      <w:b/>
      <w:bCs/>
      <w:i/>
      <w:iCs/>
      <w:sz w:val="28"/>
      <w:szCs w:val="28"/>
      <w:lang w:val="es-ES"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4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3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56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4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2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73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42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52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9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9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4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7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1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9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9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9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8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ienti.colciencias.gov.co/cvlac/visualizador/generarCurriculoCv.do?cod_rh=0001443846" TargetMode="External"/><Relationship Id="rId13" Type="http://schemas.openxmlformats.org/officeDocument/2006/relationships/hyperlink" Target="http://scienti.colciencias.gov.co:8081/cvlac/visualizador/generarCurriculoCv.do?cod_rh=0000699632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scholar.google.es/citations?user=NjwQCzUAAAAJ&amp;hl=es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cienti.colciencias.gov.co:8081/cvlac/visualizador/generarCurriculoCv.do?cod_rh=0000966703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scholar.google.es/citations?user=RdyMuCQAAAAJ&amp;hl=es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orcid.org/my-orcid" TargetMode="External"/><Relationship Id="rId14" Type="http://schemas.openxmlformats.org/officeDocument/2006/relationships/hyperlink" Target="https://scholar.google.es/citations?user=Pf4ef4cAAAAJ&amp;hl=es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Luc18</b:Tag>
    <b:SourceType>DocumentFromInternetSite</b:SourceType>
    <b:Guid>{3B1404EF-7E16-4FE3-A15F-84F178478A31}</b:Guid>
    <b:Title>e-spacio.uned.es</b:Title>
    <b:Year>2018</b:Year>
    <b:Author>
      <b:Author>
        <b:NameList>
          <b:Person>
            <b:Last>Cely</b:Last>
            <b:First>Lucy</b:First>
            <b:Middle>Andrea</b:Middle>
          </b:Person>
        </b:NameList>
      </b:Author>
    </b:Author>
    <b:Month>11</b:Month>
    <b:Day>20</b:Day>
    <b:URL>http://e-spacio.uned.es/fez/view/tesisuned:ED-Pg-UniEuro-Lacely</b:URL>
    <b:RefOrder>1</b:RefOrder>
  </b:Source>
  <b:Source>
    <b:Tag>Cel16</b:Tag>
    <b:SourceType>Book</b:SourceType>
    <b:Guid>{26A9604B-5180-4390-9336-8D410EABFD7E}</b:Guid>
    <b:Title>Relaciones  Internacionales </b:Title>
    <b:Year>2016</b:Year>
    <b:Author>
      <b:Author>
        <b:NameList>
          <b:Person>
            <b:Last>Arenal</b:Last>
            <b:First>Celestino</b:First>
            <b:Middle>de</b:Middle>
          </b:Person>
        </b:NameList>
      </b:Author>
    </b:Author>
    <b:City>Madrid </b:City>
    <b:Publisher>TECNOS (GRUPO ANAYA)</b:Publisher>
    <b:RefOrder>2</b:RefOrder>
  </b:Source>
  <b:Source>
    <b:Tag>JVi54</b:Tag>
    <b:SourceType>Report</b:SourceType>
    <b:Guid>{973AFAE0-2023-455C-A6D3-0E3DA48909AC}</b:Guid>
    <b:Author>
      <b:Author>
        <b:NameList>
          <b:Person>
            <b:Last>Viner</b:Last>
            <b:First>Jacob</b:First>
          </b:Person>
        </b:NameList>
      </b:Author>
    </b:Author>
    <b:Title>Teoría Económica  de la Unión Aduanera</b:Title>
    <b:Year>1954</b:Year>
    <b:City>New York</b:City>
    <b:RefOrder>3</b:RefOrder>
  </b:Source>
</b:Sources>
</file>

<file path=customXml/itemProps1.xml><?xml version="1.0" encoding="utf-8"?>
<ds:datastoreItem xmlns:ds="http://schemas.openxmlformats.org/officeDocument/2006/customXml" ds:itemID="{065FCEFC-F185-44BB-8A7A-590222016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897</TotalTime>
  <Pages>13</Pages>
  <Words>3612</Words>
  <Characters>19869</Characters>
  <Application>Microsoft Office Word</Application>
  <DocSecurity>0</DocSecurity>
  <Lines>165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Lucy Andrea Cely Torres</cp:lastModifiedBy>
  <cp:revision>18</cp:revision>
  <cp:lastPrinted>2019-05-21T14:57:00Z</cp:lastPrinted>
  <dcterms:created xsi:type="dcterms:W3CDTF">2019-08-06T22:46:00Z</dcterms:created>
  <dcterms:modified xsi:type="dcterms:W3CDTF">2019-08-09T22:02:00Z</dcterms:modified>
</cp:coreProperties>
</file>