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A1CC1E" w14:textId="06B1AFE2" w:rsidR="00BD04B8" w:rsidRDefault="00BD04B8">
      <w:r w:rsidRPr="00BD04B8">
        <w:rPr>
          <w:b/>
          <w:bCs/>
        </w:rPr>
        <w:t>TITULO GRÁFICO</w:t>
      </w:r>
      <w:r>
        <w:t>: M</w:t>
      </w:r>
      <w:r w:rsidR="000478D4">
        <w:t>APA MARKETING MIX</w:t>
      </w:r>
    </w:p>
    <w:p w14:paraId="36EA2C32" w14:textId="3AEFD6D7" w:rsidR="00BD04B8" w:rsidRDefault="00D57DAD" w:rsidP="00B6763C">
      <w:pPr>
        <w:jc w:val="center"/>
      </w:pPr>
      <w:r>
        <w:rPr>
          <w:noProof/>
        </w:rPr>
        <w:drawing>
          <wp:inline distT="0" distB="0" distL="0" distR="0" wp14:anchorId="1E11D365" wp14:editId="796850CD">
            <wp:extent cx="4199255" cy="3561218"/>
            <wp:effectExtent l="0" t="0" r="0" b="1270"/>
            <wp:docPr id="2" name="Imagen 2" descr="Imagen que contiene dispositiv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Imagen que contiene dispositivo&#10;&#10;Descripción generada automáticament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7540" cy="3610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04100" w14:textId="77777777" w:rsidR="007176B9" w:rsidRDefault="007176B9" w:rsidP="007176B9">
      <w:r>
        <w:rPr>
          <w:b/>
          <w:bCs/>
        </w:rPr>
        <w:t>Autores:</w:t>
      </w:r>
      <w:r>
        <w:t xml:space="preserve"> Juan Sebastián Gutiérrez Forero y Humberto Martínez Cruz</w:t>
      </w:r>
    </w:p>
    <w:p w14:paraId="6BDE59DD" w14:textId="23F72A2A" w:rsidR="00BD04B8" w:rsidRPr="00BD04B8" w:rsidRDefault="00BD04B8">
      <w:pPr>
        <w:rPr>
          <w:b/>
          <w:bCs/>
        </w:rPr>
      </w:pPr>
      <w:r w:rsidRPr="00BD04B8">
        <w:rPr>
          <w:b/>
          <w:bCs/>
        </w:rPr>
        <w:t>Resumen</w:t>
      </w:r>
    </w:p>
    <w:p w14:paraId="4A692EDD" w14:textId="6BF621C5" w:rsidR="00BD04B8" w:rsidRDefault="00BD04B8">
      <w:r>
        <w:t xml:space="preserve">El diseño </w:t>
      </w:r>
      <w:r w:rsidR="000478D4">
        <w:t>profundo</w:t>
      </w:r>
      <w:r>
        <w:t xml:space="preserve"> de </w:t>
      </w:r>
      <w:r w:rsidR="000478D4">
        <w:t xml:space="preserve">estrategias y tácticas de </w:t>
      </w:r>
      <w:r>
        <w:t>mercadeo</w:t>
      </w:r>
      <w:r w:rsidR="000478D4">
        <w:t xml:space="preserve">, en relación con la construcción de la oferta de valor, se infiere de la implementación </w:t>
      </w:r>
      <w:r>
        <w:t>de los conceptos teórico-práctic</w:t>
      </w:r>
      <w:r w:rsidR="000478D4">
        <w:t>o</w:t>
      </w:r>
      <w:r>
        <w:t xml:space="preserve">s aplicados e implementados en las organizaciones </w:t>
      </w:r>
      <w:r w:rsidR="000478D4">
        <w:t xml:space="preserve">en el marco de las necesidades y deseos requeridos por el mercado, los consumidores y que son construidos por las unidades de negocio de las organizaciones. El gráfico da muestra del direccionamiento </w:t>
      </w:r>
      <w:r>
        <w:t>estratégic</w:t>
      </w:r>
      <w:r w:rsidR="000478D4">
        <w:t>o del mercadeo, que apela entonces</w:t>
      </w:r>
      <w:r>
        <w:t xml:space="preserve">, </w:t>
      </w:r>
      <w:r w:rsidR="000478D4">
        <w:t xml:space="preserve">a partir de las </w:t>
      </w:r>
      <w:r>
        <w:t xml:space="preserve">estrategias de la disciplina del marketing, </w:t>
      </w:r>
      <w:r w:rsidR="000478D4">
        <w:t xml:space="preserve">al sentido y diseño de la mezcla de mercadeo con base en los aportes de diversos letrados de la disciplina </w:t>
      </w:r>
      <w:r>
        <w:t>y en qué forma pueden ser alineadas y entendidas dentro de las organizaciones.</w:t>
      </w:r>
    </w:p>
    <w:p w14:paraId="3198E4E3" w14:textId="2C473512" w:rsidR="00BD04B8" w:rsidRPr="00BD04B8" w:rsidRDefault="00BD04B8">
      <w:r w:rsidRPr="00BD04B8">
        <w:rPr>
          <w:b/>
          <w:bCs/>
        </w:rPr>
        <w:t>Palabras clave</w:t>
      </w:r>
      <w:r>
        <w:rPr>
          <w:b/>
          <w:bCs/>
        </w:rPr>
        <w:t>:</w:t>
      </w:r>
      <w:r>
        <w:t xml:space="preserve"> Estrategias de Marketing, </w:t>
      </w:r>
      <w:r w:rsidR="000478D4">
        <w:t>4 P’s del Marketing</w:t>
      </w:r>
      <w:r>
        <w:t xml:space="preserve">, </w:t>
      </w:r>
      <w:r w:rsidR="000478D4">
        <w:t>Mezcla de Mercadeo</w:t>
      </w:r>
      <w:r>
        <w:t xml:space="preserve">, </w:t>
      </w:r>
      <w:r w:rsidR="000478D4">
        <w:t>Marketing Mix</w:t>
      </w:r>
      <w:r>
        <w:t>, Marketing Estratégico.</w:t>
      </w:r>
    </w:p>
    <w:p w14:paraId="0E9E2DC9" w14:textId="32AB9A78" w:rsidR="00BD04B8" w:rsidRPr="00BD04B8" w:rsidRDefault="00BD04B8">
      <w:pPr>
        <w:rPr>
          <w:b/>
          <w:bCs/>
        </w:rPr>
      </w:pPr>
      <w:r w:rsidRPr="00BD04B8">
        <w:rPr>
          <w:b/>
          <w:bCs/>
        </w:rPr>
        <w:t>Bibliograf</w:t>
      </w:r>
      <w:r>
        <w:rPr>
          <w:b/>
          <w:bCs/>
        </w:rPr>
        <w:t>í</w:t>
      </w:r>
      <w:r w:rsidRPr="00BD04B8">
        <w:rPr>
          <w:b/>
          <w:bCs/>
        </w:rPr>
        <w:t xml:space="preserve">a  </w:t>
      </w:r>
    </w:p>
    <w:p w14:paraId="0FEA4899" w14:textId="77777777" w:rsidR="007176B9" w:rsidRDefault="007176B9" w:rsidP="007176B9">
      <w:r>
        <w:t xml:space="preserve">Calvo Porral, C. y Stanton, J. (2018). Principles of Marketing. ESIC Editorial. </w:t>
      </w:r>
    </w:p>
    <w:p w14:paraId="29EFD067" w14:textId="31F0C1DC" w:rsidR="007176B9" w:rsidRDefault="007176B9" w:rsidP="007176B9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Cruz, C…, [et al.]; editora, Forero, S. (2017). Fundamentos de mercadeo. 1ª Edición. ECOE Ediciones </w:t>
      </w:r>
    </w:p>
    <w:p w14:paraId="56A052E1" w14:textId="7C49D249" w:rsidR="007C05F4" w:rsidRDefault="007176B9" w:rsidP="007176B9"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Guiltinan, J. P., Paul, G. W., Madden, T. J., &amp; de Barón, C. (1998). </w:t>
      </w:r>
      <w:r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Gerencia de marketing: estrategias y programas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. McGraw-Hill.</w:t>
      </w:r>
    </w:p>
    <w:sectPr w:rsidR="007C05F4" w:rsidSect="0028555E">
      <w:headerReference w:type="default" r:id="rId7"/>
      <w:pgSz w:w="12240" w:h="15840"/>
      <w:pgMar w:top="1701" w:right="567" w:bottom="1701" w:left="2268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6082EC" w14:textId="77777777" w:rsidR="007C2ACC" w:rsidRDefault="007C2ACC" w:rsidP="00DF11E5">
      <w:pPr>
        <w:spacing w:after="0" w:line="240" w:lineRule="auto"/>
      </w:pPr>
      <w:r>
        <w:separator/>
      </w:r>
    </w:p>
  </w:endnote>
  <w:endnote w:type="continuationSeparator" w:id="0">
    <w:p w14:paraId="67629132" w14:textId="77777777" w:rsidR="007C2ACC" w:rsidRDefault="007C2ACC" w:rsidP="00DF11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B6C770" w14:textId="77777777" w:rsidR="007C2ACC" w:rsidRDefault="007C2ACC" w:rsidP="00DF11E5">
      <w:pPr>
        <w:spacing w:after="0" w:line="240" w:lineRule="auto"/>
      </w:pPr>
      <w:r>
        <w:separator/>
      </w:r>
    </w:p>
  </w:footnote>
  <w:footnote w:type="continuationSeparator" w:id="0">
    <w:p w14:paraId="5F788714" w14:textId="77777777" w:rsidR="007C2ACC" w:rsidRDefault="007C2ACC" w:rsidP="00DF11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438DA6" w14:textId="210A264A" w:rsidR="00DF11E5" w:rsidRDefault="00DF11E5">
    <w:pPr>
      <w:pStyle w:val="Encabezado"/>
    </w:pPr>
    <w:r w:rsidRPr="00DF11E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6BA673" wp14:editId="4A4B6199">
              <wp:simplePos x="0" y="0"/>
              <wp:positionH relativeFrom="column">
                <wp:posOffset>4331970</wp:posOffset>
              </wp:positionH>
              <wp:positionV relativeFrom="paragraph">
                <wp:posOffset>-361950</wp:posOffset>
              </wp:positionV>
              <wp:extent cx="1882129" cy="295275"/>
              <wp:effectExtent l="57150" t="38100" r="61595" b="85725"/>
              <wp:wrapNone/>
              <wp:docPr id="6" name="CuadroTexto 5">
                <a:extLst xmlns:a="http://schemas.openxmlformats.org/drawingml/2006/main">
                  <a:ext uri="{FF2B5EF4-FFF2-40B4-BE49-F238E27FC236}">
                    <a16:creationId xmlns:a16="http://schemas.microsoft.com/office/drawing/2014/main" id="{25D69DF1-FCE2-4FD5-ADB5-88263446CF75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2129" cy="295275"/>
                      </a:xfrm>
                      <a:prstGeom prst="rect">
                        <a:avLst/>
                      </a:prstGeom>
                      <a:solidFill>
                        <a:srgbClr val="000000">
                          <a:alpha val="54118"/>
                        </a:srgbClr>
                      </a:solidFill>
                    </wps:spPr>
                    <wps:style>
                      <a:lnRef idx="0">
                        <a:schemeClr val="dk1"/>
                      </a:lnRef>
                      <a:fillRef idx="3">
                        <a:schemeClr val="dk1"/>
                      </a:fillRef>
                      <a:effectRef idx="3">
                        <a:schemeClr val="dk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000845FE" w14:textId="77777777" w:rsidR="00DF11E5" w:rsidRDefault="00DF11E5" w:rsidP="00DF11E5">
                          <w:pPr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Ansi="Calibri"/>
                              <w:color w:val="FFFFFF" w:themeColor="light1"/>
                              <w:kern w:val="24"/>
                              <w:sz w:val="20"/>
                              <w:szCs w:val="20"/>
                            </w:rPr>
                            <w:t>Juan Sebastián Gutiérrez Forero</w:t>
                          </w:r>
                        </w:p>
                      </w:txbxContent>
                    </wps:txbx>
                    <wps:bodyPr wrap="square" rtlCol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D6BA673" id="_x0000_t202" coordsize="21600,21600" o:spt="202" path="m,l,21600r21600,l21600,xe">
              <v:stroke joinstyle="miter"/>
              <v:path gradientshapeok="t" o:connecttype="rect"/>
            </v:shapetype>
            <v:shape id="CuadroTexto 5" o:spid="_x0000_s1026" type="#_x0000_t202" style="position:absolute;margin-left:341.1pt;margin-top:-28.5pt;width:148.2pt;height:23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IAWBQIAAFIEAAAOAAAAZHJzL2Uyb0RvYy54bWysVE1vEzEQvSPxHyzfySYLKWmUTQWpygVB&#10;RcsPcLx21sLrMbaT3fx7xrPJpoIeUNUcHH+8eTPvjb2rm7617KBCNOAqPptMOVNOQm3cruI/H+/e&#10;LTiLSbhaWHCq4kcV+c367ZtV55eqhAZsrQJDEheXna94k5JfFkWUjWpFnIBXDg81hFYkXIZdUQfR&#10;IXtri3I6vSo6CLUPIFWMuHs7HPI18WutZPqudVSJ2YpjbYnGQOM2j8V6JZa7IHxj5KkM8YIqWmEc&#10;Jh2pbkUSbB/MP1StkQEi6DSR0BagtZGKNKCa2fQvNQ+N8Iq0oDnRjzbF16OV3w73gZm64lecOdFi&#10;izZ7UQd4VH0CNs8GdT4uEffgEZn6z9Bjo8/7ETez7l6HNv+jIobnaPVxtBeZmMxBi0U5K685k3hW&#10;Xs/Lj0RfXKJ9iOmLgpblScUDto9cFYevMWElCD1DcrII1tR3xlpahN12YwM7iNxq+g2x1jdi2J1/&#10;mM0WuXLkiQN8mF94iix2EEWzdLQqs1v3Q2n0ibRRunxD1Ziw/kWWIDEhM0JjYWPQe6qFrvVzQSds&#10;DlN0a/83cERTRnBpDGyNg/BcVpvOpeoBjx480Zqnqd/2p8ZvoT5i3zt8IhWPv/ciKM5CshugF5XT&#10;Ovi0T6ANdSiHDzEnWry4ZPLpkeWX8XRNqMunYP0HAAD//wMAUEsDBBQABgAIAAAAIQCMY2BW4AAA&#10;AAsBAAAPAAAAZHJzL2Rvd25yZXYueG1sTI/BToNAEIbvJr7DZpp4Me1STAEpS9M08eJJ0YPHLTsF&#10;UnYW2S3Ft3c82ePMfPnn+4vdbHsx4eg7RwrWqwgEUu1MR42Cz4+XZQbCB01G945QwQ962JX3d4XO&#10;jbvSO05VaASHkM+1gjaEIZfS1y1a7VduQOLbyY1WBx7HRppRXznc9jKOokRa3RF/aPWAhxbrc3Wx&#10;Ch7xTeq0/56+zq/7p9PBmcqboNTDYt5vQQScwz8Mf/qsDiU7Hd2FjBe9giSLY0YVLDcpl2LiOc0S&#10;EEferKMNyLKQtx3KXwAAAP//AwBQSwECLQAUAAYACAAAACEAtoM4kv4AAADhAQAAEwAAAAAAAAAA&#10;AAAAAAAAAAAAW0NvbnRlbnRfVHlwZXNdLnhtbFBLAQItABQABgAIAAAAIQA4/SH/1gAAAJQBAAAL&#10;AAAAAAAAAAAAAAAAAC8BAABfcmVscy8ucmVsc1BLAQItABQABgAIAAAAIQBhwIAWBQIAAFIEAAAO&#10;AAAAAAAAAAAAAAAAAC4CAABkcnMvZTJvRG9jLnhtbFBLAQItABQABgAIAAAAIQCMY2BW4AAAAAsB&#10;AAAPAAAAAAAAAAAAAAAAAF8EAABkcnMvZG93bnJldi54bWxQSwUGAAAAAAQABADzAAAAbAUAAAAA&#10;" fillcolor="black" stroked="f">
              <v:fill opacity="35466f"/>
              <v:shadow on="t" color="black" opacity="41287f" offset="0,1.5pt"/>
              <v:textbox>
                <w:txbxContent>
                  <w:p w14:paraId="000845FE" w14:textId="77777777" w:rsidR="00DF11E5" w:rsidRDefault="00DF11E5" w:rsidP="00DF11E5">
                    <w:pPr>
                      <w:rPr>
                        <w:sz w:val="24"/>
                        <w:szCs w:val="24"/>
                      </w:rPr>
                    </w:pPr>
                    <w:r>
                      <w:rPr>
                        <w:rFonts w:hAnsi="Calibri"/>
                        <w:color w:val="FFFFFF" w:themeColor="light1"/>
                        <w:kern w:val="24"/>
                        <w:sz w:val="20"/>
                        <w:szCs w:val="20"/>
                      </w:rPr>
                      <w:t>Juan Sebastián Gutiérrez Forero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5F4"/>
    <w:rsid w:val="000478D4"/>
    <w:rsid w:val="00263031"/>
    <w:rsid w:val="00281D8B"/>
    <w:rsid w:val="0028555E"/>
    <w:rsid w:val="003A1CB1"/>
    <w:rsid w:val="003D36F7"/>
    <w:rsid w:val="00536961"/>
    <w:rsid w:val="007176B9"/>
    <w:rsid w:val="007C05F4"/>
    <w:rsid w:val="007C2ACC"/>
    <w:rsid w:val="00B6763C"/>
    <w:rsid w:val="00BB575D"/>
    <w:rsid w:val="00BD04B8"/>
    <w:rsid w:val="00C90D0B"/>
    <w:rsid w:val="00D57DAD"/>
    <w:rsid w:val="00DF11E5"/>
    <w:rsid w:val="00F5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68EF8"/>
  <w15:chartTrackingRefBased/>
  <w15:docId w15:val="{663C0681-5C49-4CE9-ADED-70F87418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C05F4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C05F4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DF11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F11E5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DF11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F11E5"/>
    <w:rPr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20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Sebastián Gutiérrez Forero</dc:creator>
  <cp:keywords/>
  <dc:description/>
  <cp:lastModifiedBy>Juan Sebastián Gutiérrez Forero</cp:lastModifiedBy>
  <cp:revision>3</cp:revision>
  <dcterms:created xsi:type="dcterms:W3CDTF">2020-11-20T16:07:00Z</dcterms:created>
  <dcterms:modified xsi:type="dcterms:W3CDTF">2020-11-20T16:16:00Z</dcterms:modified>
</cp:coreProperties>
</file>