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724E" w:rsidRPr="004E724E" w:rsidRDefault="004E724E" w:rsidP="004E724E">
      <w:pPr>
        <w:jc w:val="center"/>
        <w:rPr>
          <w:rFonts w:ascii="Arial" w:hAnsi="Arial" w:cs="Arial"/>
          <w:b/>
        </w:rPr>
      </w:pPr>
      <w:r w:rsidRPr="004E724E">
        <w:rPr>
          <w:rFonts w:ascii="Arial" w:hAnsi="Arial" w:cs="Arial"/>
          <w:b/>
          <w:sz w:val="24"/>
        </w:rPr>
        <w:t>P</w:t>
      </w:r>
      <w:r w:rsidRPr="004E724E">
        <w:rPr>
          <w:rFonts w:ascii="Arial" w:hAnsi="Arial" w:cs="Arial"/>
          <w:b/>
        </w:rPr>
        <w:t xml:space="preserve">ROYECTO </w:t>
      </w:r>
      <w:r w:rsidRPr="004E724E">
        <w:rPr>
          <w:rFonts w:ascii="Arial" w:hAnsi="Arial" w:cs="Arial"/>
          <w:b/>
          <w:sz w:val="24"/>
        </w:rPr>
        <w:t>U</w:t>
      </w:r>
      <w:r w:rsidRPr="004E724E">
        <w:rPr>
          <w:rFonts w:ascii="Arial" w:hAnsi="Arial" w:cs="Arial"/>
          <w:b/>
        </w:rPr>
        <w:t xml:space="preserve">NIVESITARIO </w:t>
      </w:r>
      <w:r w:rsidR="00C43567">
        <w:rPr>
          <w:rFonts w:ascii="Arial" w:hAnsi="Arial" w:cs="Arial"/>
          <w:b/>
        </w:rPr>
        <w:t>EN</w:t>
      </w:r>
      <w:r w:rsidRPr="004E724E">
        <w:rPr>
          <w:rFonts w:ascii="Arial" w:hAnsi="Arial" w:cs="Arial"/>
          <w:b/>
        </w:rPr>
        <w:t xml:space="preserve"> </w:t>
      </w:r>
      <w:r w:rsidRPr="004E724E">
        <w:rPr>
          <w:rFonts w:ascii="Arial" w:hAnsi="Arial" w:cs="Arial"/>
          <w:b/>
          <w:sz w:val="24"/>
        </w:rPr>
        <w:t>C</w:t>
      </w:r>
      <w:r w:rsidRPr="004E724E">
        <w:rPr>
          <w:rFonts w:ascii="Arial" w:hAnsi="Arial" w:cs="Arial"/>
          <w:b/>
        </w:rPr>
        <w:t xml:space="preserve">OLOMBIA </w:t>
      </w:r>
    </w:p>
    <w:p w:rsidR="00756277" w:rsidRDefault="004E724E" w:rsidP="004E724E">
      <w:pPr>
        <w:jc w:val="center"/>
        <w:rPr>
          <w:rFonts w:ascii="Arial" w:hAnsi="Arial" w:cs="Arial"/>
          <w:b/>
        </w:rPr>
      </w:pPr>
      <w:r w:rsidRPr="004E724E">
        <w:rPr>
          <w:rFonts w:ascii="Arial" w:hAnsi="Arial" w:cs="Arial"/>
          <w:b/>
          <w:sz w:val="24"/>
        </w:rPr>
        <w:t>D</w:t>
      </w:r>
      <w:r w:rsidRPr="004E724E">
        <w:rPr>
          <w:rFonts w:ascii="Arial" w:hAnsi="Arial" w:cs="Arial"/>
          <w:b/>
        </w:rPr>
        <w:t xml:space="preserve">URANTE EL </w:t>
      </w:r>
      <w:r w:rsidRPr="004E724E">
        <w:rPr>
          <w:rFonts w:ascii="Arial" w:hAnsi="Arial" w:cs="Arial"/>
          <w:b/>
          <w:sz w:val="24"/>
        </w:rPr>
        <w:t>S</w:t>
      </w:r>
      <w:r w:rsidRPr="004E724E">
        <w:rPr>
          <w:rFonts w:ascii="Arial" w:hAnsi="Arial" w:cs="Arial"/>
          <w:b/>
        </w:rPr>
        <w:t>IGLO XX</w:t>
      </w:r>
      <w:r w:rsidR="00183BB7">
        <w:rPr>
          <w:rStyle w:val="Refdenotaalpie"/>
          <w:rFonts w:ascii="Arial" w:hAnsi="Arial" w:cs="Arial"/>
          <w:b/>
        </w:rPr>
        <w:footnoteReference w:id="1"/>
      </w:r>
    </w:p>
    <w:p w:rsidR="004E724E" w:rsidRDefault="004E724E" w:rsidP="004E724E">
      <w:pPr>
        <w:jc w:val="right"/>
        <w:rPr>
          <w:rFonts w:ascii="Arial" w:hAnsi="Arial" w:cs="Arial"/>
        </w:rPr>
      </w:pPr>
    </w:p>
    <w:p w:rsidR="004C7D25" w:rsidRDefault="004C7D25" w:rsidP="004E724E">
      <w:pPr>
        <w:jc w:val="right"/>
        <w:rPr>
          <w:rFonts w:ascii="Arial" w:hAnsi="Arial" w:cs="Arial"/>
        </w:rPr>
      </w:pPr>
    </w:p>
    <w:p w:rsidR="00183BB7" w:rsidRDefault="00183BB7" w:rsidP="004E724E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Ivonne Andrea </w:t>
      </w:r>
      <w:proofErr w:type="spellStart"/>
      <w:r>
        <w:rPr>
          <w:rFonts w:ascii="Arial" w:hAnsi="Arial" w:cs="Arial"/>
        </w:rPr>
        <w:t>Robayo</w:t>
      </w:r>
      <w:proofErr w:type="spellEnd"/>
      <w:r>
        <w:rPr>
          <w:rFonts w:ascii="Arial" w:hAnsi="Arial" w:cs="Arial"/>
        </w:rPr>
        <w:t>*</w:t>
      </w:r>
    </w:p>
    <w:p w:rsidR="00183BB7" w:rsidRPr="00183BB7" w:rsidRDefault="00183BB7" w:rsidP="00183BB7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Alejandra Avilán**</w:t>
      </w:r>
    </w:p>
    <w:p w:rsidR="00183BB7" w:rsidRDefault="00183BB7" w:rsidP="00183BB7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>Gabriela González***</w:t>
      </w:r>
    </w:p>
    <w:p w:rsidR="004C7D25" w:rsidRDefault="004C7D25" w:rsidP="00183BB7">
      <w:pPr>
        <w:jc w:val="right"/>
        <w:rPr>
          <w:rFonts w:ascii="Arial" w:hAnsi="Arial" w:cs="Arial"/>
        </w:rPr>
      </w:pPr>
    </w:p>
    <w:p w:rsidR="004C7D25" w:rsidRDefault="004C7D25" w:rsidP="00183BB7">
      <w:pPr>
        <w:jc w:val="right"/>
        <w:rPr>
          <w:rFonts w:ascii="Arial" w:hAnsi="Arial" w:cs="Arial"/>
        </w:rPr>
      </w:pPr>
    </w:p>
    <w:p w:rsidR="004C7D25" w:rsidRDefault="004C7D25" w:rsidP="00183BB7">
      <w:pPr>
        <w:jc w:val="right"/>
        <w:rPr>
          <w:rFonts w:ascii="Arial" w:hAnsi="Arial" w:cs="Arial"/>
        </w:rPr>
      </w:pPr>
    </w:p>
    <w:p w:rsidR="004C7D25" w:rsidRDefault="004C7D25" w:rsidP="004C7D25">
      <w:pPr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>RESUMEN</w:t>
      </w:r>
    </w:p>
    <w:p w:rsidR="0050294C" w:rsidRDefault="0050294C" w:rsidP="004C7D25">
      <w:pPr>
        <w:rPr>
          <w:rFonts w:ascii="Arial" w:hAnsi="Arial" w:cs="Arial"/>
          <w:b/>
          <w:sz w:val="24"/>
        </w:rPr>
      </w:pPr>
    </w:p>
    <w:p w:rsidR="0050294C" w:rsidRPr="00822B39" w:rsidRDefault="0050294C" w:rsidP="0050294C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 xml:space="preserve"> </w:t>
      </w:r>
      <w:r w:rsidR="004C7D25" w:rsidRPr="00822B39">
        <w:rPr>
          <w:rFonts w:ascii="Arial" w:hAnsi="Arial" w:cs="Arial"/>
          <w:sz w:val="24"/>
        </w:rPr>
        <w:t xml:space="preserve">El documento argumenta el proceso social del proyecto universitario en Colombia durante el siglo XX. Para ello, bajo la perspectiva de </w:t>
      </w:r>
      <w:proofErr w:type="spellStart"/>
      <w:r w:rsidR="004C7D25" w:rsidRPr="00822B39">
        <w:rPr>
          <w:rFonts w:ascii="Arial" w:hAnsi="Arial" w:cs="Arial"/>
          <w:sz w:val="24"/>
        </w:rPr>
        <w:t>Norbet</w:t>
      </w:r>
      <w:proofErr w:type="spellEnd"/>
      <w:r w:rsidR="004C7D25" w:rsidRPr="00822B39">
        <w:rPr>
          <w:rFonts w:ascii="Arial" w:hAnsi="Arial" w:cs="Arial"/>
          <w:sz w:val="24"/>
        </w:rPr>
        <w:t xml:space="preserve"> </w:t>
      </w:r>
      <w:proofErr w:type="spellStart"/>
      <w:r w:rsidR="004C7D25" w:rsidRPr="00822B39">
        <w:rPr>
          <w:rFonts w:ascii="Arial" w:hAnsi="Arial" w:cs="Arial"/>
          <w:sz w:val="24"/>
        </w:rPr>
        <w:t>Elias</w:t>
      </w:r>
      <w:proofErr w:type="spellEnd"/>
      <w:r w:rsidR="00C43567" w:rsidRPr="00822B39">
        <w:rPr>
          <w:rFonts w:ascii="Arial" w:hAnsi="Arial" w:cs="Arial"/>
          <w:sz w:val="24"/>
        </w:rPr>
        <w:t>, sobre la sociología figurativa, realiza el análisis Histórico-Social  del contexto político, jurídico y educativo de Colombia en el siglo XX y su relación con la educación universitaria</w:t>
      </w:r>
      <w:r w:rsidRPr="00822B39">
        <w:rPr>
          <w:rFonts w:ascii="Arial" w:hAnsi="Arial" w:cs="Arial"/>
          <w:sz w:val="24"/>
        </w:rPr>
        <w:t>; S</w:t>
      </w:r>
      <w:r w:rsidR="00C43567" w:rsidRPr="00822B39">
        <w:rPr>
          <w:rFonts w:ascii="Arial" w:hAnsi="Arial" w:cs="Arial"/>
          <w:sz w:val="24"/>
        </w:rPr>
        <w:t xml:space="preserve">e </w:t>
      </w:r>
      <w:r w:rsidRPr="00822B39">
        <w:rPr>
          <w:rFonts w:ascii="Arial" w:hAnsi="Arial" w:cs="Arial"/>
          <w:sz w:val="24"/>
        </w:rPr>
        <w:t>tienen</w:t>
      </w:r>
      <w:r w:rsidR="00C43567" w:rsidRPr="00822B39">
        <w:rPr>
          <w:rFonts w:ascii="Arial" w:hAnsi="Arial" w:cs="Arial"/>
          <w:sz w:val="24"/>
        </w:rPr>
        <w:t xml:space="preserve"> en cuenta tres fechas, que </w:t>
      </w:r>
      <w:r w:rsidRPr="00822B39">
        <w:rPr>
          <w:rFonts w:ascii="Arial" w:hAnsi="Arial" w:cs="Arial"/>
          <w:sz w:val="24"/>
        </w:rPr>
        <w:t>cronológicamente</w:t>
      </w:r>
      <w:r w:rsidR="00C43567" w:rsidRPr="00822B39">
        <w:rPr>
          <w:rFonts w:ascii="Arial" w:hAnsi="Arial" w:cs="Arial"/>
          <w:sz w:val="24"/>
        </w:rPr>
        <w:t>, marca</w:t>
      </w:r>
      <w:r w:rsidRPr="00822B39">
        <w:rPr>
          <w:rFonts w:ascii="Arial" w:hAnsi="Arial" w:cs="Arial"/>
          <w:sz w:val="24"/>
        </w:rPr>
        <w:t>n</w:t>
      </w:r>
      <w:r w:rsidR="00C43567" w:rsidRPr="00822B39">
        <w:rPr>
          <w:rFonts w:ascii="Arial" w:hAnsi="Arial" w:cs="Arial"/>
          <w:sz w:val="24"/>
        </w:rPr>
        <w:t xml:space="preserve"> en desarrollo histórico del </w:t>
      </w:r>
      <w:r w:rsidRPr="00822B39">
        <w:rPr>
          <w:rFonts w:ascii="Arial" w:hAnsi="Arial" w:cs="Arial"/>
          <w:sz w:val="24"/>
        </w:rPr>
        <w:t>análisis: 1886(Constitución e inicio de La Regeneración); 1903(fin de la Guerra de los Mil Días y Ley 39 de Educación); y 1930(fin de la Hegemonía conservadora).</w:t>
      </w:r>
    </w:p>
    <w:p w:rsidR="0050294C" w:rsidRPr="00822B39" w:rsidRDefault="0050294C" w:rsidP="0050294C">
      <w:pPr>
        <w:jc w:val="both"/>
        <w:rPr>
          <w:rFonts w:ascii="Arial" w:hAnsi="Arial" w:cs="Arial"/>
          <w:sz w:val="24"/>
        </w:rPr>
      </w:pPr>
    </w:p>
    <w:p w:rsidR="00932562" w:rsidRDefault="00932562" w:rsidP="0050294C">
      <w:pPr>
        <w:jc w:val="both"/>
        <w:rPr>
          <w:rFonts w:ascii="Arial" w:hAnsi="Arial" w:cs="Arial"/>
        </w:rPr>
      </w:pPr>
    </w:p>
    <w:p w:rsidR="00932562" w:rsidRPr="00932562" w:rsidRDefault="00932562" w:rsidP="0050294C">
      <w:pPr>
        <w:jc w:val="both"/>
        <w:rPr>
          <w:rFonts w:ascii="Arial" w:hAnsi="Arial" w:cs="Arial"/>
        </w:rPr>
      </w:pPr>
      <w:r w:rsidRPr="00822B39">
        <w:rPr>
          <w:rFonts w:ascii="Arial" w:hAnsi="Arial" w:cs="Arial"/>
          <w:b/>
          <w:sz w:val="24"/>
        </w:rPr>
        <w:t xml:space="preserve">Palabras Clave: </w:t>
      </w:r>
      <w:r w:rsidRPr="00822B39">
        <w:rPr>
          <w:rFonts w:ascii="Arial" w:hAnsi="Arial" w:cs="Arial"/>
          <w:sz w:val="24"/>
        </w:rPr>
        <w:t>regeneración, reformas, proyecto universitario, elite</w:t>
      </w:r>
      <w:r>
        <w:rPr>
          <w:rFonts w:ascii="Arial" w:hAnsi="Arial" w:cs="Arial"/>
        </w:rPr>
        <w:t>.</w:t>
      </w:r>
    </w:p>
    <w:p w:rsidR="004C7D25" w:rsidRPr="004C7D25" w:rsidRDefault="0050294C" w:rsidP="0050294C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C7D25">
        <w:rPr>
          <w:rFonts w:ascii="Arial" w:hAnsi="Arial" w:cs="Arial"/>
        </w:rPr>
        <w:t xml:space="preserve"> </w:t>
      </w:r>
    </w:p>
    <w:p w:rsidR="004C7D25" w:rsidRDefault="004C7D25" w:rsidP="004C7D25">
      <w:pPr>
        <w:jc w:val="center"/>
        <w:rPr>
          <w:rFonts w:ascii="Arial" w:hAnsi="Arial" w:cs="Arial"/>
        </w:rPr>
      </w:pPr>
    </w:p>
    <w:p w:rsidR="006661B1" w:rsidRDefault="006661B1" w:rsidP="004C7D25">
      <w:pPr>
        <w:jc w:val="center"/>
        <w:rPr>
          <w:rFonts w:ascii="Arial" w:hAnsi="Arial" w:cs="Arial"/>
        </w:rPr>
      </w:pPr>
    </w:p>
    <w:p w:rsidR="00BA3D89" w:rsidRPr="00822B39" w:rsidRDefault="00932562" w:rsidP="00E85FDB">
      <w:pPr>
        <w:jc w:val="center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INTRODUCCIÓN</w:t>
      </w:r>
    </w:p>
    <w:p w:rsidR="0068151A" w:rsidRPr="00822B39" w:rsidRDefault="0068151A" w:rsidP="00E85FDB">
      <w:pPr>
        <w:jc w:val="center"/>
        <w:rPr>
          <w:rFonts w:ascii="Arial" w:hAnsi="Arial" w:cs="Arial"/>
          <w:sz w:val="24"/>
        </w:rPr>
      </w:pPr>
    </w:p>
    <w:p w:rsidR="0068151A" w:rsidRPr="00822B39" w:rsidRDefault="0068151A" w:rsidP="0068151A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 xml:space="preserve">El propósito del documento es comprender el proyecto universitario en Colombia </w:t>
      </w:r>
      <w:r w:rsidR="00385708" w:rsidRPr="00822B39">
        <w:rPr>
          <w:rFonts w:ascii="Arial" w:hAnsi="Arial" w:cs="Arial"/>
          <w:sz w:val="24"/>
        </w:rPr>
        <w:t xml:space="preserve">a finales del siglo XIX y </w:t>
      </w:r>
      <w:r w:rsidR="00997973" w:rsidRPr="00822B39">
        <w:rPr>
          <w:rFonts w:ascii="Arial" w:hAnsi="Arial" w:cs="Arial"/>
          <w:sz w:val="24"/>
        </w:rPr>
        <w:t>comienzos</w:t>
      </w:r>
      <w:r w:rsidRPr="00822B39">
        <w:rPr>
          <w:rFonts w:ascii="Arial" w:hAnsi="Arial" w:cs="Arial"/>
          <w:sz w:val="24"/>
        </w:rPr>
        <w:t xml:space="preserve"> el siglo XX, dentro del contexto político, económico y educativo de la época y la influencia de los valores</w:t>
      </w:r>
      <w:r w:rsidR="00C24AA6" w:rsidRPr="00822B39">
        <w:rPr>
          <w:rFonts w:ascii="Arial" w:hAnsi="Arial" w:cs="Arial"/>
          <w:sz w:val="24"/>
        </w:rPr>
        <w:t xml:space="preserve"> </w:t>
      </w:r>
      <w:r w:rsidR="00385708" w:rsidRPr="00822B39">
        <w:rPr>
          <w:rFonts w:ascii="Arial" w:hAnsi="Arial" w:cs="Arial"/>
          <w:sz w:val="24"/>
        </w:rPr>
        <w:t>sociales</w:t>
      </w:r>
      <w:r w:rsidRPr="00822B39">
        <w:rPr>
          <w:rFonts w:ascii="Arial" w:hAnsi="Arial" w:cs="Arial"/>
          <w:sz w:val="24"/>
        </w:rPr>
        <w:t xml:space="preserve"> de</w:t>
      </w:r>
      <w:r w:rsidR="00385708" w:rsidRPr="00822B39">
        <w:rPr>
          <w:rFonts w:ascii="Arial" w:hAnsi="Arial" w:cs="Arial"/>
          <w:sz w:val="24"/>
        </w:rPr>
        <w:t>l partido</w:t>
      </w:r>
      <w:r w:rsidRPr="00822B39">
        <w:rPr>
          <w:rFonts w:ascii="Arial" w:hAnsi="Arial" w:cs="Arial"/>
          <w:sz w:val="24"/>
        </w:rPr>
        <w:t xml:space="preserve"> conservador y </w:t>
      </w:r>
      <w:r w:rsidR="00385708" w:rsidRPr="00822B39">
        <w:rPr>
          <w:rFonts w:ascii="Arial" w:hAnsi="Arial" w:cs="Arial"/>
          <w:sz w:val="24"/>
        </w:rPr>
        <w:t>el partido</w:t>
      </w:r>
      <w:r w:rsidRPr="00822B39">
        <w:rPr>
          <w:rFonts w:ascii="Arial" w:hAnsi="Arial" w:cs="Arial"/>
          <w:sz w:val="24"/>
        </w:rPr>
        <w:t xml:space="preserve"> liberal</w:t>
      </w:r>
      <w:r w:rsidR="00C24AA6" w:rsidRPr="00822B39">
        <w:rPr>
          <w:rFonts w:ascii="Arial" w:hAnsi="Arial" w:cs="Arial"/>
          <w:sz w:val="24"/>
        </w:rPr>
        <w:t xml:space="preserve"> en el surgimiento del proy</w:t>
      </w:r>
      <w:r w:rsidR="00997973" w:rsidRPr="00822B39">
        <w:rPr>
          <w:rFonts w:ascii="Arial" w:hAnsi="Arial" w:cs="Arial"/>
          <w:sz w:val="24"/>
        </w:rPr>
        <w:t>ecto universitario, ya que estos protagonizaban un</w:t>
      </w:r>
      <w:r w:rsidR="00C24AA6" w:rsidRPr="00822B39">
        <w:rPr>
          <w:rFonts w:ascii="Arial" w:hAnsi="Arial" w:cs="Arial"/>
          <w:sz w:val="24"/>
        </w:rPr>
        <w:t xml:space="preserve"> enfrentami</w:t>
      </w:r>
      <w:r w:rsidR="00997973" w:rsidRPr="00822B39">
        <w:rPr>
          <w:rFonts w:ascii="Arial" w:hAnsi="Arial" w:cs="Arial"/>
          <w:sz w:val="24"/>
        </w:rPr>
        <w:t xml:space="preserve">ento, de </w:t>
      </w:r>
      <w:r w:rsidR="00385708" w:rsidRPr="00822B39">
        <w:rPr>
          <w:rFonts w:ascii="Arial" w:hAnsi="Arial" w:cs="Arial"/>
          <w:sz w:val="24"/>
        </w:rPr>
        <w:t>valores</w:t>
      </w:r>
      <w:r w:rsidR="00C24AA6" w:rsidRPr="00822B39">
        <w:rPr>
          <w:rFonts w:ascii="Arial" w:hAnsi="Arial" w:cs="Arial"/>
          <w:sz w:val="24"/>
        </w:rPr>
        <w:t xml:space="preserve"> partid</w:t>
      </w:r>
      <w:r w:rsidR="00385708" w:rsidRPr="00822B39">
        <w:rPr>
          <w:rFonts w:ascii="Arial" w:hAnsi="Arial" w:cs="Arial"/>
          <w:sz w:val="24"/>
        </w:rPr>
        <w:t>i</w:t>
      </w:r>
      <w:r w:rsidR="00C24AA6" w:rsidRPr="00822B39">
        <w:rPr>
          <w:rFonts w:ascii="Arial" w:hAnsi="Arial" w:cs="Arial"/>
          <w:sz w:val="24"/>
        </w:rPr>
        <w:t>s</w:t>
      </w:r>
      <w:r w:rsidR="00385708" w:rsidRPr="00822B39">
        <w:rPr>
          <w:rFonts w:ascii="Arial" w:hAnsi="Arial" w:cs="Arial"/>
          <w:sz w:val="24"/>
        </w:rPr>
        <w:t>tas</w:t>
      </w:r>
      <w:r w:rsidR="00997973" w:rsidRPr="00822B39">
        <w:rPr>
          <w:rFonts w:ascii="Arial" w:hAnsi="Arial" w:cs="Arial"/>
          <w:sz w:val="24"/>
        </w:rPr>
        <w:t xml:space="preserve"> como</w:t>
      </w:r>
      <w:r w:rsidR="00FF5A1C" w:rsidRPr="00822B39">
        <w:rPr>
          <w:rFonts w:ascii="Arial" w:hAnsi="Arial" w:cs="Arial"/>
          <w:sz w:val="24"/>
        </w:rPr>
        <w:t xml:space="preserve"> grupos</w:t>
      </w:r>
      <w:r w:rsidR="00C24AA6" w:rsidRPr="00822B39">
        <w:rPr>
          <w:rFonts w:ascii="Arial" w:hAnsi="Arial" w:cs="Arial"/>
          <w:sz w:val="24"/>
        </w:rPr>
        <w:t xml:space="preserve"> tradicionales de</w:t>
      </w:r>
      <w:r w:rsidR="00997973" w:rsidRPr="00822B39">
        <w:rPr>
          <w:rFonts w:ascii="Arial" w:hAnsi="Arial" w:cs="Arial"/>
          <w:sz w:val="24"/>
        </w:rPr>
        <w:t xml:space="preserve"> la sociedad Colombia,  </w:t>
      </w:r>
      <w:r w:rsidR="00C24AA6" w:rsidRPr="00822B39">
        <w:rPr>
          <w:rFonts w:ascii="Arial" w:hAnsi="Arial" w:cs="Arial"/>
          <w:sz w:val="24"/>
        </w:rPr>
        <w:t>da</w:t>
      </w:r>
      <w:r w:rsidR="00997973" w:rsidRPr="00822B39">
        <w:rPr>
          <w:rFonts w:ascii="Arial" w:hAnsi="Arial" w:cs="Arial"/>
          <w:sz w:val="24"/>
        </w:rPr>
        <w:t>ndo</w:t>
      </w:r>
      <w:r w:rsidR="00C24AA6" w:rsidRPr="00822B39">
        <w:rPr>
          <w:rFonts w:ascii="Arial" w:hAnsi="Arial" w:cs="Arial"/>
          <w:sz w:val="24"/>
        </w:rPr>
        <w:t xml:space="preserve"> cuenta de los intereses </w:t>
      </w:r>
      <w:r w:rsidR="00385708" w:rsidRPr="00822B39">
        <w:rPr>
          <w:rFonts w:ascii="Arial" w:hAnsi="Arial" w:cs="Arial"/>
          <w:sz w:val="24"/>
        </w:rPr>
        <w:t>p</w:t>
      </w:r>
      <w:r w:rsidR="00C24AA6" w:rsidRPr="00822B39">
        <w:rPr>
          <w:rFonts w:ascii="Arial" w:hAnsi="Arial" w:cs="Arial"/>
          <w:sz w:val="24"/>
        </w:rPr>
        <w:t xml:space="preserve">articulares  por demandar estrategias que autoricen y den poder a sus </w:t>
      </w:r>
      <w:r w:rsidR="00385708" w:rsidRPr="00822B39">
        <w:rPr>
          <w:rFonts w:ascii="Arial" w:hAnsi="Arial" w:cs="Arial"/>
          <w:sz w:val="24"/>
        </w:rPr>
        <w:t>comportamientos</w:t>
      </w:r>
      <w:r w:rsidR="00FF5A1C" w:rsidRPr="00822B39">
        <w:rPr>
          <w:rFonts w:ascii="Arial" w:hAnsi="Arial" w:cs="Arial"/>
          <w:sz w:val="24"/>
        </w:rPr>
        <w:t>, mediante</w:t>
      </w:r>
      <w:r w:rsidR="00385708" w:rsidRPr="00822B39">
        <w:rPr>
          <w:rFonts w:ascii="Arial" w:hAnsi="Arial" w:cs="Arial"/>
          <w:sz w:val="24"/>
        </w:rPr>
        <w:t xml:space="preserve"> </w:t>
      </w:r>
      <w:r w:rsidR="00FF5A1C" w:rsidRPr="00822B39">
        <w:rPr>
          <w:rFonts w:ascii="Arial" w:hAnsi="Arial" w:cs="Arial"/>
          <w:sz w:val="24"/>
        </w:rPr>
        <w:t>mecanismos</w:t>
      </w:r>
      <w:r w:rsidR="00385708" w:rsidRPr="00822B39">
        <w:rPr>
          <w:rFonts w:ascii="Arial" w:hAnsi="Arial" w:cs="Arial"/>
          <w:sz w:val="24"/>
        </w:rPr>
        <w:t xml:space="preserve"> judiciales,</w:t>
      </w:r>
      <w:r w:rsidR="00FF5A1C" w:rsidRPr="00822B39">
        <w:rPr>
          <w:rFonts w:ascii="Arial" w:hAnsi="Arial" w:cs="Arial"/>
          <w:sz w:val="24"/>
        </w:rPr>
        <w:t xml:space="preserve"> educativo</w:t>
      </w:r>
      <w:r w:rsidR="00385708" w:rsidRPr="00822B39">
        <w:rPr>
          <w:rFonts w:ascii="Arial" w:hAnsi="Arial" w:cs="Arial"/>
          <w:sz w:val="24"/>
        </w:rPr>
        <w:t xml:space="preserve">s y militares, </w:t>
      </w:r>
      <w:r w:rsidR="00997973" w:rsidRPr="00822B39">
        <w:rPr>
          <w:rFonts w:ascii="Arial" w:hAnsi="Arial" w:cs="Arial"/>
          <w:sz w:val="24"/>
        </w:rPr>
        <w:t>fortaleciendo la confrontación que caracteriza</w:t>
      </w:r>
      <w:r w:rsidR="00385708" w:rsidRPr="00822B39">
        <w:rPr>
          <w:rFonts w:ascii="Arial" w:hAnsi="Arial" w:cs="Arial"/>
          <w:sz w:val="24"/>
        </w:rPr>
        <w:t xml:space="preserve"> </w:t>
      </w:r>
      <w:r w:rsidR="00997973" w:rsidRPr="00822B39">
        <w:rPr>
          <w:rFonts w:ascii="Arial" w:hAnsi="Arial" w:cs="Arial"/>
          <w:sz w:val="24"/>
        </w:rPr>
        <w:t>el</w:t>
      </w:r>
      <w:r w:rsidR="00385708" w:rsidRPr="00822B39">
        <w:rPr>
          <w:rFonts w:ascii="Arial" w:hAnsi="Arial" w:cs="Arial"/>
          <w:sz w:val="24"/>
        </w:rPr>
        <w:t xml:space="preserve"> periodo de conflicto en el cual  surge el proyecto universitario para el siglo XX. </w:t>
      </w:r>
    </w:p>
    <w:p w:rsidR="00FE0AFC" w:rsidRPr="00822B39" w:rsidRDefault="00385708" w:rsidP="0068151A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 xml:space="preserve">El documento se orienta bajo la perspectiva de la sociología figurativa de </w:t>
      </w:r>
      <w:proofErr w:type="spellStart"/>
      <w:r w:rsidRPr="00822B39">
        <w:rPr>
          <w:rFonts w:ascii="Arial" w:hAnsi="Arial" w:cs="Arial"/>
          <w:sz w:val="24"/>
        </w:rPr>
        <w:t>Norbert</w:t>
      </w:r>
      <w:proofErr w:type="spellEnd"/>
      <w:r w:rsidRPr="00822B39">
        <w:rPr>
          <w:rFonts w:ascii="Arial" w:hAnsi="Arial" w:cs="Arial"/>
          <w:sz w:val="24"/>
        </w:rPr>
        <w:t xml:space="preserve"> </w:t>
      </w:r>
      <w:proofErr w:type="spellStart"/>
      <w:r w:rsidRPr="00822B39">
        <w:rPr>
          <w:rFonts w:ascii="Arial" w:hAnsi="Arial" w:cs="Arial"/>
          <w:sz w:val="24"/>
        </w:rPr>
        <w:t>Elias</w:t>
      </w:r>
      <w:proofErr w:type="spellEnd"/>
      <w:r w:rsidRPr="00822B39">
        <w:rPr>
          <w:rFonts w:ascii="Arial" w:hAnsi="Arial" w:cs="Arial"/>
          <w:sz w:val="24"/>
        </w:rPr>
        <w:t xml:space="preserve">, tomando como referencia el marco de orientaciones sobre el análisis Histórico-social </w:t>
      </w:r>
      <w:r w:rsidR="00997973" w:rsidRPr="00822B39">
        <w:rPr>
          <w:rFonts w:ascii="Arial" w:hAnsi="Arial" w:cs="Arial"/>
          <w:sz w:val="24"/>
        </w:rPr>
        <w:t xml:space="preserve">del proyecto universitario en Colombia como objeto de estudio, </w:t>
      </w:r>
      <w:r w:rsidR="00FF5A1C" w:rsidRPr="00822B39">
        <w:rPr>
          <w:rFonts w:ascii="Arial" w:hAnsi="Arial" w:cs="Arial"/>
          <w:sz w:val="24"/>
        </w:rPr>
        <w:t>a través de la relaci</w:t>
      </w:r>
      <w:r w:rsidR="00997973" w:rsidRPr="00822B39">
        <w:rPr>
          <w:rFonts w:ascii="Arial" w:hAnsi="Arial" w:cs="Arial"/>
          <w:sz w:val="24"/>
        </w:rPr>
        <w:t>ón disciplinaria de la   Sociología y la</w:t>
      </w:r>
      <w:r w:rsidR="00246F6B" w:rsidRPr="00822B39">
        <w:rPr>
          <w:rFonts w:ascii="Arial" w:hAnsi="Arial" w:cs="Arial"/>
          <w:sz w:val="24"/>
        </w:rPr>
        <w:t xml:space="preserve"> Historia,</w:t>
      </w:r>
      <w:r w:rsidR="00997973" w:rsidRPr="00822B39">
        <w:rPr>
          <w:rFonts w:ascii="Arial" w:hAnsi="Arial" w:cs="Arial"/>
          <w:sz w:val="24"/>
        </w:rPr>
        <w:t xml:space="preserve"> con el fin de</w:t>
      </w:r>
      <w:r w:rsidR="00FF5A1C" w:rsidRPr="00822B39">
        <w:rPr>
          <w:rFonts w:ascii="Arial" w:hAnsi="Arial" w:cs="Arial"/>
          <w:sz w:val="24"/>
        </w:rPr>
        <w:t xml:space="preserve"> plantear que </w:t>
      </w:r>
      <w:r w:rsidR="00997973" w:rsidRPr="00822B39">
        <w:rPr>
          <w:rFonts w:ascii="Arial" w:hAnsi="Arial" w:cs="Arial"/>
          <w:sz w:val="24"/>
        </w:rPr>
        <w:t>este tipo de análisis</w:t>
      </w:r>
      <w:r w:rsidR="00246F6B" w:rsidRPr="00822B39">
        <w:rPr>
          <w:rFonts w:ascii="Arial" w:hAnsi="Arial" w:cs="Arial"/>
          <w:sz w:val="24"/>
        </w:rPr>
        <w:t xml:space="preserve"> logran</w:t>
      </w:r>
      <w:r w:rsidR="00FF5A1C" w:rsidRPr="00822B39">
        <w:rPr>
          <w:rFonts w:ascii="Arial" w:hAnsi="Arial" w:cs="Arial"/>
          <w:sz w:val="24"/>
        </w:rPr>
        <w:t xml:space="preserve"> una compre</w:t>
      </w:r>
      <w:r w:rsidR="00997973" w:rsidRPr="00822B39">
        <w:rPr>
          <w:rFonts w:ascii="Arial" w:hAnsi="Arial" w:cs="Arial"/>
          <w:sz w:val="24"/>
        </w:rPr>
        <w:t>nsión más amplia sobre la problemática a estudiar;</w:t>
      </w:r>
      <w:r w:rsidR="00FF5A1C" w:rsidRPr="00822B39">
        <w:rPr>
          <w:rFonts w:ascii="Arial" w:hAnsi="Arial" w:cs="Arial"/>
          <w:sz w:val="24"/>
        </w:rPr>
        <w:t xml:space="preserve"> Se tiene en cuenta</w:t>
      </w:r>
      <w:r w:rsidR="00997973" w:rsidRPr="00822B39">
        <w:rPr>
          <w:rFonts w:ascii="Arial" w:hAnsi="Arial" w:cs="Arial"/>
          <w:sz w:val="24"/>
        </w:rPr>
        <w:t xml:space="preserve">, </w:t>
      </w:r>
      <w:r w:rsidR="00A86AEA" w:rsidRPr="00822B39">
        <w:rPr>
          <w:rFonts w:ascii="Arial" w:hAnsi="Arial" w:cs="Arial"/>
          <w:sz w:val="24"/>
        </w:rPr>
        <w:t>p</w:t>
      </w:r>
      <w:r w:rsidR="00997973" w:rsidRPr="00822B39">
        <w:rPr>
          <w:rFonts w:ascii="Arial" w:hAnsi="Arial" w:cs="Arial"/>
          <w:sz w:val="24"/>
        </w:rPr>
        <w:t>ara dicho análisis, el uso de</w:t>
      </w:r>
      <w:r w:rsidR="00FF5A1C" w:rsidRPr="00822B39">
        <w:rPr>
          <w:rFonts w:ascii="Arial" w:hAnsi="Arial" w:cs="Arial"/>
          <w:sz w:val="24"/>
        </w:rPr>
        <w:t xml:space="preserve"> categorías como </w:t>
      </w:r>
      <w:r w:rsidR="00FF5A1C" w:rsidRPr="00822B39">
        <w:rPr>
          <w:rFonts w:ascii="Arial" w:hAnsi="Arial" w:cs="Arial"/>
          <w:i/>
          <w:sz w:val="24"/>
        </w:rPr>
        <w:t>status</w:t>
      </w:r>
      <w:r w:rsidR="00AE1A92" w:rsidRPr="00822B39">
        <w:rPr>
          <w:rFonts w:ascii="Arial" w:hAnsi="Arial" w:cs="Arial"/>
          <w:sz w:val="24"/>
        </w:rPr>
        <w:t xml:space="preserve">, </w:t>
      </w:r>
      <w:r w:rsidR="00FF5A1C" w:rsidRPr="00822B39">
        <w:rPr>
          <w:rFonts w:ascii="Arial" w:hAnsi="Arial" w:cs="Arial"/>
          <w:sz w:val="24"/>
        </w:rPr>
        <w:t>comunidad,</w:t>
      </w:r>
      <w:r w:rsidR="00AE1A92" w:rsidRPr="00822B39">
        <w:rPr>
          <w:rFonts w:ascii="Arial" w:hAnsi="Arial" w:cs="Arial"/>
          <w:sz w:val="24"/>
        </w:rPr>
        <w:t xml:space="preserve"> racionalidad</w:t>
      </w:r>
      <w:r w:rsidR="00FF5A1C" w:rsidRPr="00822B39">
        <w:rPr>
          <w:rFonts w:ascii="Arial" w:hAnsi="Arial" w:cs="Arial"/>
          <w:sz w:val="24"/>
        </w:rPr>
        <w:t xml:space="preserve"> </w:t>
      </w:r>
      <w:proofErr w:type="spellStart"/>
      <w:r w:rsidR="00FF5A1C" w:rsidRPr="00822B39">
        <w:rPr>
          <w:rFonts w:ascii="Arial" w:hAnsi="Arial" w:cs="Arial"/>
          <w:sz w:val="24"/>
        </w:rPr>
        <w:t>etc</w:t>
      </w:r>
      <w:proofErr w:type="spellEnd"/>
      <w:r w:rsidR="00FF5A1C" w:rsidRPr="00822B39">
        <w:rPr>
          <w:rFonts w:ascii="Arial" w:hAnsi="Arial" w:cs="Arial"/>
          <w:sz w:val="24"/>
        </w:rPr>
        <w:t xml:space="preserve">, </w:t>
      </w:r>
      <w:r w:rsidR="00246F6B" w:rsidRPr="00822B39">
        <w:rPr>
          <w:rFonts w:ascii="Arial" w:hAnsi="Arial" w:cs="Arial"/>
          <w:sz w:val="24"/>
        </w:rPr>
        <w:t xml:space="preserve">ya </w:t>
      </w:r>
      <w:r w:rsidR="00FF5A1C" w:rsidRPr="00822B39">
        <w:rPr>
          <w:rFonts w:ascii="Arial" w:hAnsi="Arial" w:cs="Arial"/>
          <w:sz w:val="24"/>
        </w:rPr>
        <w:t xml:space="preserve">que facilitan la </w:t>
      </w:r>
      <w:r w:rsidR="00246F6B" w:rsidRPr="00822B39">
        <w:rPr>
          <w:rFonts w:ascii="Arial" w:hAnsi="Arial" w:cs="Arial"/>
          <w:sz w:val="24"/>
        </w:rPr>
        <w:t>comprensión</w:t>
      </w:r>
      <w:r w:rsidR="00997973" w:rsidRPr="00822B39">
        <w:rPr>
          <w:rFonts w:ascii="Arial" w:hAnsi="Arial" w:cs="Arial"/>
          <w:sz w:val="24"/>
        </w:rPr>
        <w:t xml:space="preserve"> del objeto </w:t>
      </w:r>
      <w:r w:rsidR="00246F6B" w:rsidRPr="00822B39">
        <w:rPr>
          <w:rFonts w:ascii="Arial" w:hAnsi="Arial" w:cs="Arial"/>
          <w:sz w:val="24"/>
        </w:rPr>
        <w:t>y el contexto en el que se sitúa</w:t>
      </w:r>
      <w:r w:rsidR="00997973" w:rsidRPr="00822B39">
        <w:rPr>
          <w:rFonts w:ascii="Arial" w:hAnsi="Arial" w:cs="Arial"/>
          <w:sz w:val="24"/>
        </w:rPr>
        <w:t>.</w:t>
      </w:r>
    </w:p>
    <w:p w:rsidR="00FE0AFC" w:rsidRPr="00822B39" w:rsidRDefault="00FE0AFC" w:rsidP="00FE0AFC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Pare el desarrollo, de tienen en cuenta son  tres  momentos históricos: 1886(Constitución e inicio de La Regeneración); 1903(fin de la Guerra de los Mil Días y Ley 39 de Educación); y 1930(fin de la Hegemonía conservad</w:t>
      </w:r>
      <w:r w:rsidR="00997973" w:rsidRPr="00822B39">
        <w:rPr>
          <w:rFonts w:ascii="Arial" w:hAnsi="Arial" w:cs="Arial"/>
          <w:sz w:val="24"/>
        </w:rPr>
        <w:t>ora), para el análisis</w:t>
      </w:r>
      <w:r w:rsidRPr="00822B39">
        <w:rPr>
          <w:rFonts w:ascii="Arial" w:hAnsi="Arial" w:cs="Arial"/>
          <w:sz w:val="24"/>
        </w:rPr>
        <w:t xml:space="preserve"> social qu</w:t>
      </w:r>
      <w:r w:rsidR="00997973" w:rsidRPr="00822B39">
        <w:rPr>
          <w:rFonts w:ascii="Arial" w:hAnsi="Arial" w:cs="Arial"/>
          <w:sz w:val="24"/>
        </w:rPr>
        <w:t>e requiere el proyecto universitario en Colombia durante el siglo XX.</w:t>
      </w:r>
    </w:p>
    <w:p w:rsidR="006C11F3" w:rsidRDefault="006C11F3" w:rsidP="00FE0AFC">
      <w:pPr>
        <w:jc w:val="both"/>
        <w:rPr>
          <w:rFonts w:ascii="Arial" w:hAnsi="Arial" w:cs="Arial"/>
          <w:sz w:val="24"/>
        </w:rPr>
      </w:pPr>
    </w:p>
    <w:p w:rsidR="00187D59" w:rsidRDefault="00187D59" w:rsidP="00FE0AFC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CONTEXTUALIZACIÓN</w:t>
      </w:r>
    </w:p>
    <w:p w:rsidR="00027D4E" w:rsidRPr="00822B39" w:rsidRDefault="00027D4E" w:rsidP="00FE0AFC">
      <w:pPr>
        <w:jc w:val="both"/>
        <w:rPr>
          <w:rFonts w:ascii="Arial" w:hAnsi="Arial" w:cs="Arial"/>
          <w:sz w:val="24"/>
        </w:rPr>
      </w:pPr>
    </w:p>
    <w:p w:rsidR="00385708" w:rsidRPr="00822B39" w:rsidRDefault="00022929" w:rsidP="0068151A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El contexto político de la época se caracte</w:t>
      </w:r>
      <w:r w:rsidR="007C357C" w:rsidRPr="00822B39">
        <w:rPr>
          <w:rFonts w:ascii="Arial" w:hAnsi="Arial" w:cs="Arial"/>
          <w:sz w:val="24"/>
        </w:rPr>
        <w:t>riza por la confrontación de los partidos tradicionales de Colombia: el partido conservador y el liberal</w:t>
      </w:r>
      <w:r w:rsidR="000B11F3" w:rsidRPr="00822B39">
        <w:rPr>
          <w:rFonts w:ascii="Arial" w:hAnsi="Arial" w:cs="Arial"/>
          <w:sz w:val="24"/>
        </w:rPr>
        <w:t>, s</w:t>
      </w:r>
      <w:r w:rsidR="007C357C" w:rsidRPr="00822B39">
        <w:rPr>
          <w:rFonts w:ascii="Arial" w:hAnsi="Arial" w:cs="Arial"/>
          <w:sz w:val="24"/>
        </w:rPr>
        <w:t>obre la adquisición del poder y la autoridad para ejercerlo, mediante mecanismo</w:t>
      </w:r>
      <w:r w:rsidR="000B11F3" w:rsidRPr="00822B39">
        <w:rPr>
          <w:rFonts w:ascii="Arial" w:hAnsi="Arial" w:cs="Arial"/>
          <w:sz w:val="24"/>
        </w:rPr>
        <w:t>s</w:t>
      </w:r>
      <w:r w:rsidR="007C357C" w:rsidRPr="00822B39">
        <w:rPr>
          <w:rFonts w:ascii="Arial" w:hAnsi="Arial" w:cs="Arial"/>
          <w:sz w:val="24"/>
        </w:rPr>
        <w:t xml:space="preserve"> legales, militares y  </w:t>
      </w:r>
      <w:r w:rsidR="00320971" w:rsidRPr="00822B39">
        <w:rPr>
          <w:rFonts w:ascii="Arial" w:hAnsi="Arial" w:cs="Arial"/>
          <w:sz w:val="24"/>
        </w:rPr>
        <w:lastRenderedPageBreak/>
        <w:t>educativos. La confrontación se caracteriza por el enfrentamiento de valores sociales que buscan garantizar la paz y  el orden social para Nación, la cual</w:t>
      </w:r>
      <w:r w:rsidR="000B11F3" w:rsidRPr="00822B39">
        <w:rPr>
          <w:rFonts w:ascii="Arial" w:hAnsi="Arial" w:cs="Arial"/>
          <w:sz w:val="24"/>
        </w:rPr>
        <w:t xml:space="preserve">, </w:t>
      </w:r>
      <w:r w:rsidR="00320971" w:rsidRPr="00822B39">
        <w:rPr>
          <w:rFonts w:ascii="Arial" w:hAnsi="Arial" w:cs="Arial"/>
          <w:sz w:val="24"/>
        </w:rPr>
        <w:t>según</w:t>
      </w:r>
      <w:r w:rsidR="000B11F3" w:rsidRPr="00822B39">
        <w:rPr>
          <w:rFonts w:ascii="Arial" w:hAnsi="Arial" w:cs="Arial"/>
          <w:sz w:val="24"/>
        </w:rPr>
        <w:t xml:space="preserve"> la corriente política del partidos, debía tener unas características especificas como ser cristianan (conservaciones) o ser laica (Liberales-Radicales).</w:t>
      </w:r>
    </w:p>
    <w:p w:rsidR="000B11F3" w:rsidRPr="00822B39" w:rsidRDefault="000B11F3" w:rsidP="0068151A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 xml:space="preserve"> </w:t>
      </w:r>
      <w:r w:rsidR="00FB50CB" w:rsidRPr="00822B39">
        <w:rPr>
          <w:rFonts w:ascii="Arial" w:hAnsi="Arial" w:cs="Arial"/>
          <w:sz w:val="24"/>
        </w:rPr>
        <w:t>E</w:t>
      </w:r>
      <w:r w:rsidRPr="00822B39">
        <w:rPr>
          <w:rFonts w:ascii="Arial" w:hAnsi="Arial" w:cs="Arial"/>
          <w:sz w:val="24"/>
        </w:rPr>
        <w:t>n el establecimiento de los valores sociales para la Nación</w:t>
      </w:r>
      <w:r w:rsidR="00FB50CB" w:rsidRPr="00822B39">
        <w:rPr>
          <w:rFonts w:ascii="Arial" w:hAnsi="Arial" w:cs="Arial"/>
          <w:sz w:val="24"/>
        </w:rPr>
        <w:t xml:space="preserve"> no se llego aun consolidación entre los partidos, ya que los antecedentes políticos dan cuenta sobre acontecimientos que marcan las acciones de los partidos y sus intenciones sobre la sociedad colombiana. Acontecimientos como el establecimiento de la Republica Liberal</w:t>
      </w:r>
      <w:r w:rsidR="00B940C0" w:rsidRPr="00822B39">
        <w:rPr>
          <w:rFonts w:ascii="Arial" w:hAnsi="Arial" w:cs="Arial"/>
          <w:sz w:val="24"/>
        </w:rPr>
        <w:t xml:space="preserve">, en donde </w:t>
      </w:r>
      <w:r w:rsidR="00716A37" w:rsidRPr="00822B39">
        <w:rPr>
          <w:rFonts w:ascii="Arial" w:hAnsi="Arial" w:cs="Arial"/>
          <w:sz w:val="24"/>
        </w:rPr>
        <w:t xml:space="preserve">los </w:t>
      </w:r>
      <w:r w:rsidR="00B940C0" w:rsidRPr="00822B39">
        <w:rPr>
          <w:rFonts w:ascii="Arial" w:hAnsi="Arial" w:cs="Arial"/>
          <w:sz w:val="24"/>
        </w:rPr>
        <w:t xml:space="preserve">valores velaban por las libertades civiles y los derechos, </w:t>
      </w:r>
      <w:r w:rsidR="00716A37" w:rsidRPr="00822B39">
        <w:rPr>
          <w:rFonts w:ascii="Arial" w:hAnsi="Arial" w:cs="Arial"/>
          <w:sz w:val="24"/>
        </w:rPr>
        <w:t>una</w:t>
      </w:r>
      <w:r w:rsidR="00B940C0" w:rsidRPr="00822B39">
        <w:rPr>
          <w:rFonts w:ascii="Arial" w:hAnsi="Arial" w:cs="Arial"/>
          <w:sz w:val="24"/>
        </w:rPr>
        <w:t xml:space="preserve"> economía federalista  </w:t>
      </w:r>
      <w:r w:rsidR="00716A37" w:rsidRPr="00822B39">
        <w:rPr>
          <w:rFonts w:ascii="Arial" w:hAnsi="Arial" w:cs="Arial"/>
          <w:sz w:val="24"/>
        </w:rPr>
        <w:t xml:space="preserve">y una educación laica, se ven confrontados en la guerra civil de 1861 por el partido conservador. Tras este acontecimiento, la presentación de la Constitución de Rio Negro y </w:t>
      </w:r>
      <w:r w:rsidR="008C24AC" w:rsidRPr="00822B39">
        <w:rPr>
          <w:rFonts w:ascii="Arial" w:hAnsi="Arial" w:cs="Arial"/>
          <w:sz w:val="24"/>
        </w:rPr>
        <w:t>los</w:t>
      </w:r>
      <w:r w:rsidR="00716A37" w:rsidRPr="00822B39">
        <w:rPr>
          <w:rFonts w:ascii="Arial" w:hAnsi="Arial" w:cs="Arial"/>
          <w:sz w:val="24"/>
        </w:rPr>
        <w:t xml:space="preserve"> constante</w:t>
      </w:r>
      <w:r w:rsidR="008C24AC" w:rsidRPr="00822B39">
        <w:rPr>
          <w:rFonts w:ascii="Arial" w:hAnsi="Arial" w:cs="Arial"/>
          <w:sz w:val="24"/>
        </w:rPr>
        <w:t>s</w:t>
      </w:r>
      <w:r w:rsidR="00716A37" w:rsidRPr="00822B39">
        <w:rPr>
          <w:rFonts w:ascii="Arial" w:hAnsi="Arial" w:cs="Arial"/>
          <w:sz w:val="24"/>
        </w:rPr>
        <w:t xml:space="preserve"> disfavores entre los partidos, los conservadores generan estrategias para  </w:t>
      </w:r>
      <w:r w:rsidR="008C24AC" w:rsidRPr="00822B39">
        <w:rPr>
          <w:rFonts w:ascii="Arial" w:hAnsi="Arial" w:cs="Arial"/>
          <w:sz w:val="24"/>
        </w:rPr>
        <w:t>establecer sus valores por medio de estrategias y de uniones institucionales que garanticen  su autoridad y poder sobre los demás grupos del sector dirigente de la sociedad.</w:t>
      </w:r>
    </w:p>
    <w:p w:rsidR="006661B1" w:rsidRPr="00822B39" w:rsidRDefault="008C24AC" w:rsidP="00BA3D89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Por eso, en l</w:t>
      </w:r>
      <w:r w:rsidR="00BA3D89" w:rsidRPr="00822B39">
        <w:rPr>
          <w:rFonts w:ascii="Arial" w:hAnsi="Arial" w:cs="Arial"/>
          <w:sz w:val="24"/>
        </w:rPr>
        <w:t xml:space="preserve">a Constitución de 1886 presentada por Rafael Núñez y redactada por Miguel Antonio Caro, miembros del partido conservador, expresa, como marco jurídico, los valores y </w:t>
      </w:r>
      <w:r w:rsidR="000E497C" w:rsidRPr="00822B39">
        <w:rPr>
          <w:rFonts w:ascii="Arial" w:hAnsi="Arial" w:cs="Arial"/>
          <w:sz w:val="24"/>
        </w:rPr>
        <w:t xml:space="preserve">las </w:t>
      </w:r>
      <w:r w:rsidR="00BA3D89" w:rsidRPr="00822B39">
        <w:rPr>
          <w:rFonts w:ascii="Arial" w:hAnsi="Arial" w:cs="Arial"/>
          <w:sz w:val="24"/>
        </w:rPr>
        <w:t>pr</w:t>
      </w:r>
      <w:r w:rsidR="000E497C" w:rsidRPr="00822B39">
        <w:rPr>
          <w:rFonts w:ascii="Arial" w:hAnsi="Arial" w:cs="Arial"/>
          <w:sz w:val="24"/>
        </w:rPr>
        <w:t>ácticas sociales legitimada</w:t>
      </w:r>
      <w:r w:rsidR="00BA3D89" w:rsidRPr="00822B39">
        <w:rPr>
          <w:rFonts w:ascii="Arial" w:hAnsi="Arial" w:cs="Arial"/>
          <w:sz w:val="24"/>
        </w:rPr>
        <w:t>s para la Nación Colombiana durante el siglo XIX y parte del siglo XX, especialmente, en el periodo d</w:t>
      </w:r>
      <w:r w:rsidR="006661B1" w:rsidRPr="00822B39">
        <w:rPr>
          <w:rFonts w:ascii="Arial" w:hAnsi="Arial" w:cs="Arial"/>
          <w:sz w:val="24"/>
        </w:rPr>
        <w:t>e 1886-1930,  en donde se plasman las creencias y comportamientos de la Hegemonía Conservadora. En los artículos, la Constitución, da cuenta de aspectos políticos, Militares, económicos, educativos y, particularmente, religiosos</w:t>
      </w:r>
      <w:r w:rsidR="0084491F" w:rsidRPr="00822B39">
        <w:rPr>
          <w:rFonts w:ascii="Arial" w:hAnsi="Arial" w:cs="Arial"/>
          <w:sz w:val="24"/>
        </w:rPr>
        <w:t xml:space="preserve">, ya </w:t>
      </w:r>
      <w:r w:rsidR="006661B1" w:rsidRPr="00822B39">
        <w:rPr>
          <w:rFonts w:ascii="Arial" w:hAnsi="Arial" w:cs="Arial"/>
          <w:sz w:val="24"/>
        </w:rPr>
        <w:t>que eran de vital importancia para las garantías civiles de las y los miembros de la Nación</w:t>
      </w:r>
      <w:r w:rsidR="0084491F" w:rsidRPr="00822B39">
        <w:rPr>
          <w:rFonts w:ascii="Arial" w:hAnsi="Arial" w:cs="Arial"/>
          <w:sz w:val="24"/>
        </w:rPr>
        <w:t xml:space="preserve"> y </w:t>
      </w:r>
      <w:r w:rsidR="003F389E" w:rsidRPr="00822B39">
        <w:rPr>
          <w:rFonts w:ascii="Arial" w:hAnsi="Arial" w:cs="Arial"/>
          <w:sz w:val="24"/>
        </w:rPr>
        <w:t>el</w:t>
      </w:r>
      <w:r w:rsidR="0084491F" w:rsidRPr="00822B39">
        <w:rPr>
          <w:rFonts w:ascii="Arial" w:hAnsi="Arial" w:cs="Arial"/>
          <w:sz w:val="24"/>
        </w:rPr>
        <w:t xml:space="preserve"> cumplimiento legal</w:t>
      </w:r>
      <w:r w:rsidR="003F389E" w:rsidRPr="00822B39">
        <w:rPr>
          <w:rFonts w:ascii="Arial" w:hAnsi="Arial" w:cs="Arial"/>
          <w:sz w:val="24"/>
        </w:rPr>
        <w:t xml:space="preserve"> de sus comportamientos</w:t>
      </w:r>
      <w:r w:rsidR="000E497C" w:rsidRPr="00822B39">
        <w:rPr>
          <w:rFonts w:ascii="Arial" w:hAnsi="Arial" w:cs="Arial"/>
          <w:sz w:val="24"/>
        </w:rPr>
        <w:t>.</w:t>
      </w:r>
    </w:p>
    <w:p w:rsidR="000E497C" w:rsidRPr="00822B39" w:rsidRDefault="0084491F" w:rsidP="00BA3D89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 xml:space="preserve">El partido conservador, </w:t>
      </w:r>
      <w:r w:rsidR="001E03E6" w:rsidRPr="00822B39">
        <w:rPr>
          <w:rFonts w:ascii="Arial" w:hAnsi="Arial" w:cs="Arial"/>
          <w:sz w:val="24"/>
        </w:rPr>
        <w:t>a través</w:t>
      </w:r>
      <w:r w:rsidRPr="00822B39">
        <w:rPr>
          <w:rFonts w:ascii="Arial" w:hAnsi="Arial" w:cs="Arial"/>
          <w:sz w:val="24"/>
        </w:rPr>
        <w:t xml:space="preserve"> de la Constitución de 1886, figura los valores del movimiento político de la Regeneración, </w:t>
      </w:r>
      <w:r w:rsidR="000E497C" w:rsidRPr="00822B39">
        <w:rPr>
          <w:rFonts w:ascii="Arial" w:hAnsi="Arial" w:cs="Arial"/>
          <w:sz w:val="24"/>
        </w:rPr>
        <w:t>que</w:t>
      </w:r>
      <w:r w:rsidRPr="00822B39">
        <w:rPr>
          <w:rFonts w:ascii="Arial" w:hAnsi="Arial" w:cs="Arial"/>
          <w:sz w:val="24"/>
        </w:rPr>
        <w:t xml:space="preserve"> busca garantizar la paz y el orden social de la Nación colombiana por medio de la legalidad y vigencia de sus prácticas </w:t>
      </w:r>
      <w:r w:rsidR="000E497C" w:rsidRPr="00822B39">
        <w:rPr>
          <w:rFonts w:ascii="Arial" w:hAnsi="Arial" w:cs="Arial"/>
          <w:sz w:val="24"/>
        </w:rPr>
        <w:t xml:space="preserve"> tradicionales como l</w:t>
      </w:r>
      <w:r w:rsidR="001E03E6" w:rsidRPr="00822B39">
        <w:rPr>
          <w:rFonts w:ascii="Arial" w:hAnsi="Arial" w:cs="Arial"/>
          <w:sz w:val="24"/>
        </w:rPr>
        <w:t>a</w:t>
      </w:r>
      <w:r w:rsidR="000E497C" w:rsidRPr="00822B39">
        <w:rPr>
          <w:rFonts w:ascii="Arial" w:hAnsi="Arial" w:cs="Arial"/>
          <w:sz w:val="24"/>
        </w:rPr>
        <w:t>s religios</w:t>
      </w:r>
      <w:r w:rsidR="001E03E6" w:rsidRPr="00822B39">
        <w:rPr>
          <w:rFonts w:ascii="Arial" w:hAnsi="Arial" w:cs="Arial"/>
          <w:sz w:val="24"/>
        </w:rPr>
        <w:t>a</w:t>
      </w:r>
      <w:r w:rsidR="000E497C" w:rsidRPr="00822B39">
        <w:rPr>
          <w:rFonts w:ascii="Arial" w:hAnsi="Arial" w:cs="Arial"/>
          <w:sz w:val="24"/>
        </w:rPr>
        <w:t>s y l</w:t>
      </w:r>
      <w:r w:rsidR="00E85FDB" w:rsidRPr="00822B39">
        <w:rPr>
          <w:rFonts w:ascii="Arial" w:hAnsi="Arial" w:cs="Arial"/>
          <w:sz w:val="24"/>
        </w:rPr>
        <w:t>a</w:t>
      </w:r>
      <w:r w:rsidR="000E497C" w:rsidRPr="00822B39">
        <w:rPr>
          <w:rFonts w:ascii="Arial" w:hAnsi="Arial" w:cs="Arial"/>
          <w:sz w:val="24"/>
        </w:rPr>
        <w:t xml:space="preserve">s </w:t>
      </w:r>
      <w:r w:rsidR="001E03E6" w:rsidRPr="00822B39">
        <w:rPr>
          <w:rFonts w:ascii="Arial" w:hAnsi="Arial" w:cs="Arial"/>
          <w:sz w:val="24"/>
        </w:rPr>
        <w:t>económica</w:t>
      </w:r>
      <w:r w:rsidR="000E497C" w:rsidRPr="00822B39">
        <w:rPr>
          <w:rFonts w:ascii="Arial" w:hAnsi="Arial" w:cs="Arial"/>
          <w:sz w:val="24"/>
        </w:rPr>
        <w:t>s, en donde ser católico adscribe una persona dentro del estatus nacional</w:t>
      </w:r>
      <w:r w:rsidRPr="00822B39">
        <w:rPr>
          <w:rFonts w:ascii="Arial" w:hAnsi="Arial" w:cs="Arial"/>
          <w:sz w:val="24"/>
        </w:rPr>
        <w:t>.</w:t>
      </w:r>
      <w:r w:rsidR="000E497C" w:rsidRPr="00822B39">
        <w:rPr>
          <w:rFonts w:ascii="Arial" w:hAnsi="Arial" w:cs="Arial"/>
          <w:sz w:val="24"/>
        </w:rPr>
        <w:t xml:space="preserve"> Por ejemplo, en el aspecto educativo, el cual interés en este documento, expresa en el Artículo 41:</w:t>
      </w:r>
    </w:p>
    <w:p w:rsidR="001E03E6" w:rsidRPr="00822B39" w:rsidRDefault="001E03E6" w:rsidP="00BA3D89">
      <w:pPr>
        <w:jc w:val="both"/>
        <w:rPr>
          <w:rFonts w:ascii="Arial" w:hAnsi="Arial" w:cs="Arial"/>
          <w:sz w:val="24"/>
        </w:rPr>
      </w:pPr>
    </w:p>
    <w:p w:rsidR="001E03E6" w:rsidRPr="00822B39" w:rsidRDefault="001E03E6" w:rsidP="001E03E6">
      <w:pPr>
        <w:ind w:left="708"/>
        <w:jc w:val="both"/>
        <w:rPr>
          <w:rFonts w:ascii="Times New Roman" w:eastAsia="Times New Roman" w:hAnsi="Times New Roman" w:cs="Times New Roman"/>
          <w:i/>
          <w:sz w:val="28"/>
          <w:szCs w:val="24"/>
          <w:lang w:eastAsia="es-CO"/>
        </w:rPr>
      </w:pPr>
      <w:r w:rsidRPr="00822B39">
        <w:rPr>
          <w:rFonts w:ascii="Arial" w:hAnsi="Arial" w:cs="Arial"/>
          <w:sz w:val="24"/>
        </w:rPr>
        <w:t>“</w:t>
      </w:r>
      <w:r w:rsidRPr="00822B39">
        <w:rPr>
          <w:rFonts w:ascii="Arial" w:hAnsi="Arial" w:cs="Arial"/>
          <w:i/>
          <w:sz w:val="24"/>
        </w:rPr>
        <w:t xml:space="preserve">La educación pública será organizada y dirigida en concordancia con la Religión </w:t>
      </w:r>
      <w:proofErr w:type="spellStart"/>
      <w:r w:rsidRPr="00822B39">
        <w:rPr>
          <w:rFonts w:ascii="Arial" w:hAnsi="Arial" w:cs="Arial"/>
          <w:i/>
          <w:sz w:val="24"/>
        </w:rPr>
        <w:t>Catolica</w:t>
      </w:r>
      <w:proofErr w:type="spellEnd"/>
      <w:r w:rsidRPr="00822B39">
        <w:rPr>
          <w:rFonts w:ascii="Arial" w:hAnsi="Arial" w:cs="Arial"/>
          <w:i/>
          <w:sz w:val="24"/>
        </w:rPr>
        <w:t>. La instrucción primaria con fondos públicos, será gratuita y no obligatoria”</w:t>
      </w:r>
      <w:r w:rsidRPr="00822B39">
        <w:rPr>
          <w:rFonts w:ascii="Times New Roman" w:eastAsia="Times New Roman" w:hAnsi="Times New Roman" w:cs="Times New Roman"/>
          <w:i/>
          <w:sz w:val="28"/>
          <w:szCs w:val="24"/>
          <w:lang w:eastAsia="es-CO"/>
        </w:rPr>
        <w:t xml:space="preserve"> </w:t>
      </w:r>
      <w:sdt>
        <w:sdtPr>
          <w:rPr>
            <w:rFonts w:ascii="Times New Roman" w:eastAsia="Times New Roman" w:hAnsi="Times New Roman" w:cs="Times New Roman"/>
            <w:i/>
            <w:sz w:val="28"/>
            <w:szCs w:val="24"/>
            <w:lang w:eastAsia="es-CO"/>
          </w:rPr>
          <w:id w:val="17215982"/>
          <w:citation/>
        </w:sdtPr>
        <w:sdtContent>
          <w:r w:rsidR="00AE5A4C" w:rsidRPr="00822B39">
            <w:rPr>
              <w:rFonts w:ascii="Times New Roman" w:eastAsia="Times New Roman" w:hAnsi="Times New Roman" w:cs="Times New Roman"/>
              <w:i/>
              <w:sz w:val="28"/>
              <w:szCs w:val="24"/>
              <w:lang w:eastAsia="es-CO"/>
            </w:rPr>
            <w:fldChar w:fldCharType="begin"/>
          </w:r>
          <w:r w:rsidRPr="00822B39">
            <w:rPr>
              <w:rStyle w:val="Refdenotaalpie"/>
              <w:rFonts w:ascii="Times New Roman" w:eastAsia="Times New Roman" w:hAnsi="Times New Roman" w:cs="Times New Roman"/>
              <w:i/>
              <w:sz w:val="28"/>
              <w:szCs w:val="24"/>
              <w:lang w:eastAsia="es-CO"/>
            </w:rPr>
            <w:instrText xml:space="preserve"> CITATION Con86 \l 9226 </w:instrText>
          </w:r>
          <w:r w:rsidR="00AE5A4C" w:rsidRPr="00822B39">
            <w:rPr>
              <w:rFonts w:ascii="Times New Roman" w:eastAsia="Times New Roman" w:hAnsi="Times New Roman" w:cs="Times New Roman"/>
              <w:i/>
              <w:sz w:val="28"/>
              <w:szCs w:val="24"/>
              <w:lang w:eastAsia="es-CO"/>
            </w:rPr>
            <w:fldChar w:fldCharType="separate"/>
          </w:r>
          <w:r w:rsidRPr="00822B39">
            <w:rPr>
              <w:rFonts w:ascii="Times New Roman" w:eastAsia="Times New Roman" w:hAnsi="Times New Roman" w:cs="Times New Roman"/>
              <w:noProof/>
              <w:sz w:val="28"/>
              <w:szCs w:val="24"/>
              <w:lang w:eastAsia="es-CO"/>
            </w:rPr>
            <w:t>(Constituyente: Caro 1886)</w:t>
          </w:r>
          <w:r w:rsidR="00AE5A4C" w:rsidRPr="00822B39">
            <w:rPr>
              <w:rFonts w:ascii="Times New Roman" w:eastAsia="Times New Roman" w:hAnsi="Times New Roman" w:cs="Times New Roman"/>
              <w:i/>
              <w:sz w:val="28"/>
              <w:szCs w:val="24"/>
              <w:lang w:eastAsia="es-CO"/>
            </w:rPr>
            <w:fldChar w:fldCharType="end"/>
          </w:r>
        </w:sdtContent>
      </w:sdt>
      <w:r w:rsidRPr="00822B39">
        <w:rPr>
          <w:rFonts w:ascii="Times New Roman" w:eastAsia="Times New Roman" w:hAnsi="Times New Roman" w:cs="Times New Roman"/>
          <w:i/>
          <w:sz w:val="28"/>
          <w:szCs w:val="24"/>
          <w:lang w:eastAsia="es-CO"/>
        </w:rPr>
        <w:t xml:space="preserve">. </w:t>
      </w:r>
    </w:p>
    <w:p w:rsidR="001E03E6" w:rsidRPr="00822B39" w:rsidRDefault="001E03E6" w:rsidP="001E03E6">
      <w:pPr>
        <w:ind w:left="708"/>
        <w:jc w:val="both"/>
        <w:rPr>
          <w:rFonts w:ascii="Arial" w:hAnsi="Arial" w:cs="Arial"/>
          <w:sz w:val="24"/>
        </w:rPr>
      </w:pPr>
    </w:p>
    <w:p w:rsidR="00E85FDB" w:rsidRPr="00822B39" w:rsidRDefault="001E03E6" w:rsidP="00FF5A1C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lastRenderedPageBreak/>
        <w:t xml:space="preserve">El Articulo 41 evidencia la </w:t>
      </w:r>
      <w:r w:rsidR="00E85FDB" w:rsidRPr="00822B39">
        <w:rPr>
          <w:rFonts w:ascii="Arial" w:hAnsi="Arial" w:cs="Arial"/>
          <w:sz w:val="24"/>
        </w:rPr>
        <w:t>relación</w:t>
      </w:r>
      <w:r w:rsidRPr="00822B39">
        <w:rPr>
          <w:rFonts w:ascii="Arial" w:hAnsi="Arial" w:cs="Arial"/>
          <w:sz w:val="24"/>
        </w:rPr>
        <w:t xml:space="preserve"> de</w:t>
      </w:r>
      <w:r w:rsidR="00E85FDB" w:rsidRPr="00822B39">
        <w:rPr>
          <w:rFonts w:ascii="Arial" w:hAnsi="Arial" w:cs="Arial"/>
          <w:sz w:val="24"/>
        </w:rPr>
        <w:t xml:space="preserve"> los valores de la Regeneración, que deseaba el partido conservador, con aspectos como la educación, en donde se ven representados los comportamientos que se legalizaban</w:t>
      </w:r>
      <w:r w:rsidR="008C24AC" w:rsidRPr="00822B39">
        <w:rPr>
          <w:rFonts w:ascii="Arial" w:hAnsi="Arial" w:cs="Arial"/>
          <w:sz w:val="24"/>
        </w:rPr>
        <w:t xml:space="preserve"> dentro de la Nación colombiana, apartando los valores que se presentó desde hace más de una década</w:t>
      </w:r>
      <w:r w:rsidR="00187D59" w:rsidRPr="00822B39">
        <w:rPr>
          <w:rFonts w:ascii="Arial" w:hAnsi="Arial" w:cs="Arial"/>
          <w:sz w:val="24"/>
        </w:rPr>
        <w:t xml:space="preserve"> </w:t>
      </w:r>
      <w:r w:rsidR="008C24AC" w:rsidRPr="00822B39">
        <w:rPr>
          <w:rFonts w:ascii="Arial" w:hAnsi="Arial" w:cs="Arial"/>
          <w:sz w:val="24"/>
        </w:rPr>
        <w:t xml:space="preserve"> el partido liberal.</w:t>
      </w:r>
    </w:p>
    <w:p w:rsidR="00187D59" w:rsidRDefault="00822B39" w:rsidP="007C39E9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En resumen, l</w:t>
      </w:r>
      <w:r w:rsidR="00187D59" w:rsidRPr="00822B39">
        <w:rPr>
          <w:rFonts w:ascii="Arial" w:hAnsi="Arial" w:cs="Arial"/>
          <w:sz w:val="24"/>
        </w:rPr>
        <w:t>os valores excluyentes presentados en la constitución de 1886 y su relación con el concordato de 1887, genero inconformidad entre los partidos tradicionales de la sociedad (conservadores &amp; radicales)</w:t>
      </w:r>
      <w:r w:rsidR="007C39E9" w:rsidRPr="00822B39">
        <w:rPr>
          <w:rFonts w:ascii="Arial" w:hAnsi="Arial" w:cs="Arial"/>
          <w:sz w:val="24"/>
        </w:rPr>
        <w:t xml:space="preserve">, debido a la aceptación de valores cristianos y la segregación </w:t>
      </w:r>
      <w:r w:rsidR="00187D59" w:rsidRPr="00822B39">
        <w:rPr>
          <w:rFonts w:ascii="Arial" w:hAnsi="Arial" w:cs="Arial"/>
          <w:sz w:val="24"/>
        </w:rPr>
        <w:t xml:space="preserve"> </w:t>
      </w:r>
      <w:r w:rsidR="007C39E9" w:rsidRPr="00822B39">
        <w:rPr>
          <w:rFonts w:ascii="Arial" w:hAnsi="Arial" w:cs="Arial"/>
          <w:sz w:val="24"/>
        </w:rPr>
        <w:t xml:space="preserve">de valores laicos, </w:t>
      </w:r>
      <w:r w:rsidR="00187D59" w:rsidRPr="00822B39">
        <w:rPr>
          <w:rFonts w:ascii="Arial" w:hAnsi="Arial" w:cs="Arial"/>
          <w:sz w:val="24"/>
        </w:rPr>
        <w:t xml:space="preserve">estallando, posteriormente, la </w:t>
      </w:r>
      <w:r w:rsidR="007C39E9" w:rsidRPr="00822B39">
        <w:rPr>
          <w:rFonts w:ascii="Arial" w:hAnsi="Arial" w:cs="Arial"/>
          <w:sz w:val="24"/>
        </w:rPr>
        <w:t>Guerra de los Mil Díaz.</w:t>
      </w:r>
    </w:p>
    <w:p w:rsidR="006C11F3" w:rsidRPr="00822B39" w:rsidRDefault="006C11F3" w:rsidP="007C39E9">
      <w:pPr>
        <w:jc w:val="both"/>
        <w:rPr>
          <w:rFonts w:ascii="Arial" w:hAnsi="Arial" w:cs="Arial"/>
          <w:sz w:val="24"/>
        </w:rPr>
      </w:pPr>
    </w:p>
    <w:p w:rsidR="00187D59" w:rsidRPr="00822B39" w:rsidRDefault="00187D59" w:rsidP="00E85FDB">
      <w:pPr>
        <w:jc w:val="center"/>
        <w:rPr>
          <w:rFonts w:ascii="Arial" w:hAnsi="Arial" w:cs="Arial"/>
          <w:sz w:val="24"/>
        </w:rPr>
      </w:pPr>
    </w:p>
    <w:p w:rsidR="00E85FDB" w:rsidRPr="00822B39" w:rsidRDefault="00E85FDB" w:rsidP="00E85FDB">
      <w:pPr>
        <w:jc w:val="center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PLANTEMIENTO Y JUSTIFICACIÓN DEL PROBLEMA</w:t>
      </w:r>
    </w:p>
    <w:p w:rsidR="00A55B68" w:rsidRPr="00822B39" w:rsidRDefault="00A55B68" w:rsidP="00E85FDB">
      <w:pPr>
        <w:jc w:val="center"/>
        <w:rPr>
          <w:rFonts w:ascii="Arial" w:hAnsi="Arial" w:cs="Arial"/>
          <w:sz w:val="24"/>
        </w:rPr>
      </w:pPr>
    </w:p>
    <w:p w:rsidR="006F6700" w:rsidRPr="00822B39" w:rsidRDefault="002778B7" w:rsidP="00C14F7F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 xml:space="preserve"> Comprender el</w:t>
      </w:r>
      <w:r w:rsidR="00A55B68" w:rsidRPr="00822B39">
        <w:rPr>
          <w:rFonts w:ascii="Arial" w:hAnsi="Arial" w:cs="Arial"/>
          <w:sz w:val="24"/>
        </w:rPr>
        <w:t xml:space="preserve"> proyecto </w:t>
      </w:r>
      <w:r w:rsidR="00C14F7F" w:rsidRPr="00822B39">
        <w:rPr>
          <w:rFonts w:ascii="Arial" w:hAnsi="Arial" w:cs="Arial"/>
          <w:sz w:val="24"/>
        </w:rPr>
        <w:t>U</w:t>
      </w:r>
      <w:r w:rsidR="00A55B68" w:rsidRPr="00822B39">
        <w:rPr>
          <w:rFonts w:ascii="Arial" w:hAnsi="Arial" w:cs="Arial"/>
          <w:sz w:val="24"/>
        </w:rPr>
        <w:t>niversi</w:t>
      </w:r>
      <w:r w:rsidR="001B79B2" w:rsidRPr="00822B39">
        <w:rPr>
          <w:rFonts w:ascii="Arial" w:hAnsi="Arial" w:cs="Arial"/>
          <w:sz w:val="24"/>
        </w:rPr>
        <w:t>tario</w:t>
      </w:r>
      <w:r w:rsidR="00C14F7F" w:rsidRPr="00822B39">
        <w:rPr>
          <w:rFonts w:ascii="Arial" w:hAnsi="Arial" w:cs="Arial"/>
          <w:sz w:val="24"/>
        </w:rPr>
        <w:t xml:space="preserve"> en Colombia</w:t>
      </w:r>
      <w:r w:rsidR="00A55B68" w:rsidRPr="00822B39">
        <w:rPr>
          <w:rFonts w:ascii="Arial" w:hAnsi="Arial" w:cs="Arial"/>
          <w:sz w:val="24"/>
        </w:rPr>
        <w:t xml:space="preserve"> </w:t>
      </w:r>
      <w:r w:rsidR="00C14F7F" w:rsidRPr="00822B39">
        <w:rPr>
          <w:rFonts w:ascii="Arial" w:hAnsi="Arial" w:cs="Arial"/>
          <w:sz w:val="24"/>
        </w:rPr>
        <w:t>durante el</w:t>
      </w:r>
      <w:r w:rsidR="00A55B68" w:rsidRPr="00822B39">
        <w:rPr>
          <w:rFonts w:ascii="Arial" w:hAnsi="Arial" w:cs="Arial"/>
          <w:sz w:val="24"/>
        </w:rPr>
        <w:t xml:space="preserve"> siglo XX </w:t>
      </w:r>
      <w:r w:rsidRPr="00822B39">
        <w:rPr>
          <w:rFonts w:ascii="Arial" w:hAnsi="Arial" w:cs="Arial"/>
          <w:sz w:val="24"/>
        </w:rPr>
        <w:t>como objeto de estudio</w:t>
      </w:r>
      <w:r w:rsidR="00973BEF" w:rsidRPr="00822B39">
        <w:rPr>
          <w:rFonts w:ascii="Arial" w:hAnsi="Arial" w:cs="Arial"/>
          <w:sz w:val="24"/>
        </w:rPr>
        <w:t>, a través de</w:t>
      </w:r>
      <w:r w:rsidR="00C14F7F" w:rsidRPr="00822B39">
        <w:rPr>
          <w:rFonts w:ascii="Arial" w:hAnsi="Arial" w:cs="Arial"/>
          <w:sz w:val="24"/>
        </w:rPr>
        <w:t xml:space="preserve">  las políticas</w:t>
      </w:r>
      <w:r w:rsidR="00973BEF" w:rsidRPr="00822B39">
        <w:rPr>
          <w:rFonts w:ascii="Arial" w:hAnsi="Arial" w:cs="Arial"/>
          <w:sz w:val="24"/>
        </w:rPr>
        <w:t>,</w:t>
      </w:r>
      <w:r w:rsidR="00C14F7F" w:rsidRPr="00822B39">
        <w:rPr>
          <w:rFonts w:ascii="Arial" w:hAnsi="Arial" w:cs="Arial"/>
          <w:sz w:val="24"/>
        </w:rPr>
        <w:t xml:space="preserve"> las reformas y la constitución </w:t>
      </w:r>
      <w:r w:rsidR="006F6700" w:rsidRPr="00822B39">
        <w:rPr>
          <w:rFonts w:ascii="Arial" w:hAnsi="Arial" w:cs="Arial"/>
          <w:sz w:val="24"/>
        </w:rPr>
        <w:t>de 1886</w:t>
      </w:r>
      <w:r w:rsidR="00DD1E1A" w:rsidRPr="00822B39">
        <w:rPr>
          <w:rFonts w:ascii="Arial" w:hAnsi="Arial" w:cs="Arial"/>
          <w:sz w:val="24"/>
        </w:rPr>
        <w:t>,</w:t>
      </w:r>
      <w:r w:rsidR="006F6700" w:rsidRPr="00822B39">
        <w:rPr>
          <w:rFonts w:ascii="Arial" w:hAnsi="Arial" w:cs="Arial"/>
          <w:sz w:val="24"/>
        </w:rPr>
        <w:t xml:space="preserve"> da</w:t>
      </w:r>
      <w:r w:rsidR="00973BEF" w:rsidRPr="00822B39">
        <w:rPr>
          <w:rFonts w:ascii="Arial" w:hAnsi="Arial" w:cs="Arial"/>
          <w:sz w:val="24"/>
        </w:rPr>
        <w:t xml:space="preserve"> paso a las</w:t>
      </w:r>
      <w:r w:rsidR="00C14F7F" w:rsidRPr="00822B39">
        <w:rPr>
          <w:rFonts w:ascii="Arial" w:hAnsi="Arial" w:cs="Arial"/>
          <w:sz w:val="24"/>
        </w:rPr>
        <w:t xml:space="preserve"> dinámicas sociales pre</w:t>
      </w:r>
      <w:r w:rsidR="006F6700" w:rsidRPr="00822B39">
        <w:rPr>
          <w:rFonts w:ascii="Arial" w:hAnsi="Arial" w:cs="Arial"/>
          <w:sz w:val="24"/>
        </w:rPr>
        <w:t>sentadas a finales del siglo XIX y comienzos d</w:t>
      </w:r>
      <w:r w:rsidR="00C14F7F" w:rsidRPr="00822B39">
        <w:rPr>
          <w:rFonts w:ascii="Arial" w:hAnsi="Arial" w:cs="Arial"/>
          <w:sz w:val="24"/>
        </w:rPr>
        <w:t>el siglo XX</w:t>
      </w:r>
      <w:r w:rsidR="006F6700" w:rsidRPr="00822B39">
        <w:rPr>
          <w:rFonts w:ascii="Arial" w:hAnsi="Arial" w:cs="Arial"/>
          <w:sz w:val="24"/>
        </w:rPr>
        <w:t xml:space="preserve">, </w:t>
      </w:r>
      <w:r w:rsidR="001B79B2" w:rsidRPr="00822B39">
        <w:rPr>
          <w:rFonts w:ascii="Arial" w:hAnsi="Arial" w:cs="Arial"/>
          <w:sz w:val="24"/>
        </w:rPr>
        <w:t>permit</w:t>
      </w:r>
      <w:r w:rsidR="006F6700" w:rsidRPr="00822B39">
        <w:rPr>
          <w:rFonts w:ascii="Arial" w:hAnsi="Arial" w:cs="Arial"/>
          <w:sz w:val="24"/>
        </w:rPr>
        <w:t>iendo</w:t>
      </w:r>
      <w:r w:rsidR="001B79B2" w:rsidRPr="00822B39">
        <w:rPr>
          <w:rFonts w:ascii="Arial" w:hAnsi="Arial" w:cs="Arial"/>
          <w:sz w:val="24"/>
        </w:rPr>
        <w:t xml:space="preserve"> el planteamiento </w:t>
      </w:r>
      <w:r w:rsidR="006F6700" w:rsidRPr="00822B39">
        <w:rPr>
          <w:rFonts w:ascii="Arial" w:hAnsi="Arial" w:cs="Arial"/>
          <w:sz w:val="24"/>
        </w:rPr>
        <w:t>del problema a investigar</w:t>
      </w:r>
      <w:r w:rsidR="00C14F7F" w:rsidRPr="00822B39">
        <w:rPr>
          <w:rFonts w:ascii="Arial" w:hAnsi="Arial" w:cs="Arial"/>
          <w:sz w:val="24"/>
        </w:rPr>
        <w:t>.</w:t>
      </w:r>
      <w:r w:rsidR="008A59F2" w:rsidRPr="00822B39">
        <w:rPr>
          <w:rFonts w:ascii="Arial" w:hAnsi="Arial" w:cs="Arial"/>
          <w:sz w:val="24"/>
        </w:rPr>
        <w:t xml:space="preserve"> Se analiza  la crisis política en la que se sitúa el surgimiento del proyecto universitario</w:t>
      </w:r>
      <w:r w:rsidR="00DD1E1A" w:rsidRPr="00822B39">
        <w:rPr>
          <w:rFonts w:ascii="Arial" w:hAnsi="Arial" w:cs="Arial"/>
          <w:sz w:val="24"/>
        </w:rPr>
        <w:t xml:space="preserve"> y el objetivo por</w:t>
      </w:r>
      <w:r w:rsidR="008A59F2" w:rsidRPr="00822B39">
        <w:rPr>
          <w:rFonts w:ascii="Arial" w:hAnsi="Arial" w:cs="Arial"/>
          <w:sz w:val="24"/>
        </w:rPr>
        <w:t xml:space="preserve"> el cual se crea, </w:t>
      </w:r>
      <w:r w:rsidR="001B79B2" w:rsidRPr="00822B39">
        <w:rPr>
          <w:rFonts w:ascii="Arial" w:hAnsi="Arial" w:cs="Arial"/>
          <w:sz w:val="24"/>
        </w:rPr>
        <w:t xml:space="preserve">puesto que </w:t>
      </w:r>
      <w:r w:rsidR="008A59F2" w:rsidRPr="00822B39">
        <w:rPr>
          <w:rFonts w:ascii="Arial" w:hAnsi="Arial" w:cs="Arial"/>
          <w:sz w:val="24"/>
        </w:rPr>
        <w:t>su intención es formar académicamente un sec</w:t>
      </w:r>
      <w:r w:rsidR="001B79B2" w:rsidRPr="00822B39">
        <w:rPr>
          <w:rFonts w:ascii="Arial" w:hAnsi="Arial" w:cs="Arial"/>
          <w:sz w:val="24"/>
        </w:rPr>
        <w:t xml:space="preserve">tor dirigente y elite que “provea” las </w:t>
      </w:r>
      <w:r w:rsidR="006F6700" w:rsidRPr="00822B39">
        <w:rPr>
          <w:rFonts w:ascii="Arial" w:hAnsi="Arial" w:cs="Arial"/>
          <w:sz w:val="24"/>
        </w:rPr>
        <w:t>capacidades para buscar</w:t>
      </w:r>
      <w:r w:rsidR="001B79B2" w:rsidRPr="00822B39">
        <w:rPr>
          <w:rFonts w:ascii="Arial" w:hAnsi="Arial" w:cs="Arial"/>
          <w:sz w:val="24"/>
        </w:rPr>
        <w:t xml:space="preserve"> la</w:t>
      </w:r>
      <w:r w:rsidR="006F6700" w:rsidRPr="00822B39">
        <w:rPr>
          <w:rFonts w:ascii="Arial" w:hAnsi="Arial" w:cs="Arial"/>
          <w:sz w:val="24"/>
        </w:rPr>
        <w:t xml:space="preserve"> construcción de una</w:t>
      </w:r>
      <w:r w:rsidR="008F08DC" w:rsidRPr="00822B39">
        <w:rPr>
          <w:rFonts w:ascii="Arial" w:hAnsi="Arial" w:cs="Arial"/>
          <w:sz w:val="24"/>
        </w:rPr>
        <w:t xml:space="preserve"> unión</w:t>
      </w:r>
      <w:r w:rsidR="001B79B2" w:rsidRPr="00822B39">
        <w:rPr>
          <w:rFonts w:ascii="Arial" w:hAnsi="Arial" w:cs="Arial"/>
          <w:sz w:val="24"/>
        </w:rPr>
        <w:t xml:space="preserve"> </w:t>
      </w:r>
      <w:r w:rsidR="008F08DC" w:rsidRPr="00822B39">
        <w:rPr>
          <w:rFonts w:ascii="Arial" w:hAnsi="Arial" w:cs="Arial"/>
          <w:sz w:val="24"/>
        </w:rPr>
        <w:t>Nacional.</w:t>
      </w:r>
      <w:r w:rsidR="00DD1E1A" w:rsidRPr="00822B39">
        <w:rPr>
          <w:rFonts w:ascii="Arial" w:hAnsi="Arial" w:cs="Arial"/>
          <w:sz w:val="24"/>
        </w:rPr>
        <w:t xml:space="preserve"> </w:t>
      </w:r>
    </w:p>
    <w:p w:rsidR="008A59F2" w:rsidRPr="00822B39" w:rsidRDefault="008A59F2" w:rsidP="00C14F7F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 xml:space="preserve"> </w:t>
      </w:r>
      <w:r w:rsidR="00DD1E1A" w:rsidRPr="00822B39">
        <w:rPr>
          <w:rFonts w:ascii="Arial" w:hAnsi="Arial" w:cs="Arial"/>
          <w:sz w:val="24"/>
        </w:rPr>
        <w:t>L</w:t>
      </w:r>
      <w:r w:rsidR="006F6700" w:rsidRPr="00822B39">
        <w:rPr>
          <w:rFonts w:ascii="Arial" w:hAnsi="Arial" w:cs="Arial"/>
          <w:sz w:val="24"/>
        </w:rPr>
        <w:t xml:space="preserve">a investigación da </w:t>
      </w:r>
      <w:r w:rsidR="00DD1E1A" w:rsidRPr="00822B39">
        <w:rPr>
          <w:rFonts w:ascii="Arial" w:hAnsi="Arial" w:cs="Arial"/>
          <w:sz w:val="24"/>
        </w:rPr>
        <w:t>una orientación de análisis sobre los valores y las practicas que surgen del sector dirigente de la sociedad colombiana, los cuales configuran las metodologías para la formación de las Universidades; Además, brinda las pautas para el desarrollo de</w:t>
      </w:r>
      <w:r w:rsidRPr="00822B39">
        <w:rPr>
          <w:rFonts w:ascii="Arial" w:hAnsi="Arial" w:cs="Arial"/>
          <w:sz w:val="24"/>
        </w:rPr>
        <w:t xml:space="preserve"> futuras investigaciones</w:t>
      </w:r>
      <w:r w:rsidR="00DD1E1A" w:rsidRPr="00822B39">
        <w:rPr>
          <w:rFonts w:ascii="Arial" w:hAnsi="Arial" w:cs="Arial"/>
          <w:sz w:val="24"/>
        </w:rPr>
        <w:t xml:space="preserve"> o debates sobre el objeto de estudio y sus metodologías de análisis</w:t>
      </w:r>
      <w:r w:rsidR="008F08DC" w:rsidRPr="00822B39">
        <w:rPr>
          <w:rFonts w:ascii="Arial" w:hAnsi="Arial" w:cs="Arial"/>
          <w:sz w:val="24"/>
        </w:rPr>
        <w:t>.</w:t>
      </w:r>
    </w:p>
    <w:p w:rsidR="00822B39" w:rsidRDefault="00822B39" w:rsidP="008F08DC">
      <w:pPr>
        <w:jc w:val="center"/>
        <w:rPr>
          <w:rFonts w:ascii="Arial" w:hAnsi="Arial" w:cs="Arial"/>
          <w:sz w:val="24"/>
        </w:rPr>
      </w:pPr>
    </w:p>
    <w:p w:rsidR="00027D4E" w:rsidRDefault="008F08DC" w:rsidP="00027D4E">
      <w:pPr>
        <w:jc w:val="center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 xml:space="preserve"> </w:t>
      </w:r>
    </w:p>
    <w:p w:rsidR="00027D4E" w:rsidRDefault="00027D4E" w:rsidP="00027D4E">
      <w:pPr>
        <w:jc w:val="center"/>
        <w:rPr>
          <w:rFonts w:ascii="Arial" w:hAnsi="Arial" w:cs="Arial"/>
          <w:sz w:val="24"/>
        </w:rPr>
      </w:pPr>
    </w:p>
    <w:p w:rsidR="00027D4E" w:rsidRDefault="00027D4E" w:rsidP="00027D4E">
      <w:pPr>
        <w:jc w:val="center"/>
        <w:rPr>
          <w:rFonts w:ascii="Arial" w:hAnsi="Arial" w:cs="Arial"/>
          <w:sz w:val="24"/>
        </w:rPr>
      </w:pPr>
    </w:p>
    <w:p w:rsidR="00D90EA9" w:rsidRPr="00822B39" w:rsidRDefault="00BA3D89" w:rsidP="00027D4E">
      <w:pPr>
        <w:jc w:val="center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lastRenderedPageBreak/>
        <w:t>MARCO TEÓRICO</w:t>
      </w:r>
    </w:p>
    <w:p w:rsidR="00022929" w:rsidRPr="00967BE6" w:rsidRDefault="00967BE6" w:rsidP="00967BE6">
      <w:pPr>
        <w:jc w:val="both"/>
        <w:rPr>
          <w:rFonts w:ascii="Arial" w:hAnsi="Arial" w:cs="Arial"/>
          <w:sz w:val="24"/>
          <w:szCs w:val="24"/>
        </w:rPr>
      </w:pPr>
      <w:r w:rsidRPr="00822B39">
        <w:rPr>
          <w:rFonts w:ascii="Arial" w:hAnsi="Arial" w:cs="Arial"/>
          <w:sz w:val="24"/>
        </w:rPr>
        <w:t>Bajo el paradigma critico-social y la perspectiva de  la Sociología figurativa</w:t>
      </w:r>
      <w:r w:rsidR="00D019FC">
        <w:rPr>
          <w:rFonts w:ascii="Arial" w:hAnsi="Arial" w:cs="Arial"/>
          <w:sz w:val="24"/>
        </w:rPr>
        <w:t xml:space="preserve"> de </w:t>
      </w:r>
      <w:proofErr w:type="spellStart"/>
      <w:r w:rsidR="00D019FC">
        <w:rPr>
          <w:rFonts w:ascii="Arial" w:hAnsi="Arial" w:cs="Arial"/>
          <w:sz w:val="24"/>
        </w:rPr>
        <w:t>Norbert</w:t>
      </w:r>
      <w:proofErr w:type="spellEnd"/>
      <w:r w:rsidR="00D019FC">
        <w:rPr>
          <w:rFonts w:ascii="Arial" w:hAnsi="Arial" w:cs="Arial"/>
          <w:sz w:val="24"/>
        </w:rPr>
        <w:t xml:space="preserve"> </w:t>
      </w:r>
      <w:proofErr w:type="spellStart"/>
      <w:r w:rsidR="00D019FC">
        <w:rPr>
          <w:rFonts w:ascii="Arial" w:hAnsi="Arial" w:cs="Arial"/>
          <w:sz w:val="24"/>
        </w:rPr>
        <w:t>Elias</w:t>
      </w:r>
      <w:proofErr w:type="spellEnd"/>
      <w:r w:rsidR="00D019FC">
        <w:rPr>
          <w:rFonts w:ascii="Arial" w:hAnsi="Arial" w:cs="Arial"/>
          <w:sz w:val="24"/>
        </w:rPr>
        <w:t>, se comprende</w:t>
      </w:r>
      <w:r w:rsidRPr="00822B39">
        <w:rPr>
          <w:rFonts w:ascii="Arial" w:hAnsi="Arial" w:cs="Arial"/>
          <w:sz w:val="24"/>
        </w:rPr>
        <w:t xml:space="preserve"> el proyecto universitario en Colombia durante el siglo XX a través de categorías como  </w:t>
      </w:r>
      <w:r w:rsidRPr="00822B39">
        <w:rPr>
          <w:rFonts w:ascii="Arial" w:hAnsi="Arial" w:cs="Arial"/>
          <w:i/>
          <w:sz w:val="24"/>
        </w:rPr>
        <w:t>status</w:t>
      </w:r>
      <w:r w:rsidRPr="00822B39">
        <w:rPr>
          <w:rFonts w:ascii="Arial" w:hAnsi="Arial" w:cs="Arial"/>
          <w:sz w:val="24"/>
        </w:rPr>
        <w:t>, comunidad, racionalidad, las cuales ayudan al análisis del grupo de orientaciones valorativas de las estructuras de poder y de las mentalidades de los individuos que las legitiman</w:t>
      </w:r>
      <w:r w:rsidRPr="00822B39">
        <w:rPr>
          <w:rFonts w:ascii="Times New Roman" w:hAnsi="Times New Roman" w:cs="Times New Roman"/>
          <w:sz w:val="28"/>
          <w:szCs w:val="24"/>
        </w:rPr>
        <w:t xml:space="preserve"> </w:t>
      </w:r>
      <w:sdt>
        <w:sdtPr>
          <w:rPr>
            <w:rFonts w:ascii="Arial" w:hAnsi="Arial" w:cs="Arial"/>
            <w:sz w:val="28"/>
            <w:szCs w:val="24"/>
          </w:rPr>
          <w:id w:val="10097776"/>
          <w:citation/>
        </w:sdtPr>
        <w:sdtContent>
          <w:r w:rsidRPr="00822B39">
            <w:rPr>
              <w:rFonts w:ascii="Arial" w:hAnsi="Arial" w:cs="Arial"/>
              <w:sz w:val="28"/>
              <w:szCs w:val="24"/>
            </w:rPr>
            <w:fldChar w:fldCharType="begin"/>
          </w:r>
          <w:r w:rsidRPr="00822B39">
            <w:rPr>
              <w:rFonts w:ascii="Arial" w:hAnsi="Arial" w:cs="Arial"/>
              <w:sz w:val="28"/>
              <w:szCs w:val="24"/>
            </w:rPr>
            <w:instrText xml:space="preserve"> CITATION Nob08 \p "Pg 108" \l 9226  </w:instrText>
          </w:r>
          <w:r w:rsidRPr="00822B39">
            <w:rPr>
              <w:rFonts w:ascii="Arial" w:hAnsi="Arial" w:cs="Arial"/>
              <w:sz w:val="28"/>
              <w:szCs w:val="24"/>
            </w:rPr>
            <w:fldChar w:fldCharType="separate"/>
          </w:r>
          <w:r w:rsidRPr="00822B39">
            <w:rPr>
              <w:rFonts w:ascii="Arial" w:hAnsi="Arial" w:cs="Arial"/>
              <w:noProof/>
              <w:sz w:val="28"/>
              <w:szCs w:val="24"/>
            </w:rPr>
            <w:t xml:space="preserve"> (Elias 1983, Pg 108)</w:t>
          </w:r>
          <w:r w:rsidRPr="00822B39">
            <w:rPr>
              <w:rFonts w:ascii="Arial" w:hAnsi="Arial" w:cs="Arial"/>
              <w:sz w:val="28"/>
              <w:szCs w:val="24"/>
            </w:rPr>
            <w:fldChar w:fldCharType="end"/>
          </w:r>
        </w:sdtContent>
      </w:sdt>
      <w:r w:rsidRPr="00822B39">
        <w:rPr>
          <w:rFonts w:ascii="Arial" w:hAnsi="Arial" w:cs="Arial"/>
          <w:sz w:val="28"/>
          <w:szCs w:val="24"/>
        </w:rPr>
        <w:t xml:space="preserve">. </w:t>
      </w:r>
      <w:r w:rsidRPr="00822B39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>ste</w:t>
      </w:r>
      <w:r w:rsidRPr="00822B39">
        <w:rPr>
          <w:rFonts w:ascii="Arial" w:hAnsi="Arial" w:cs="Arial"/>
          <w:sz w:val="24"/>
          <w:szCs w:val="24"/>
        </w:rPr>
        <w:t xml:space="preserve"> grupo de orientaciones valorativa</w:t>
      </w:r>
      <w:r>
        <w:rPr>
          <w:rFonts w:ascii="Arial" w:hAnsi="Arial" w:cs="Arial"/>
          <w:sz w:val="24"/>
          <w:szCs w:val="24"/>
        </w:rPr>
        <w:t>s</w:t>
      </w:r>
      <w:r w:rsidRPr="00822B39">
        <w:rPr>
          <w:rFonts w:ascii="Arial" w:hAnsi="Arial" w:cs="Arial"/>
          <w:sz w:val="24"/>
          <w:szCs w:val="24"/>
        </w:rPr>
        <w:t xml:space="preserve"> construyen </w:t>
      </w:r>
      <w:r>
        <w:rPr>
          <w:rFonts w:ascii="Arial" w:hAnsi="Arial" w:cs="Arial"/>
          <w:sz w:val="24"/>
          <w:szCs w:val="24"/>
        </w:rPr>
        <w:t>y determinan la posición social  de un sector social sobre otro, en donde  dependiendo de variables materiales como los espacios de habitabilidad y la capacidad del poder de adquisición, se establecen los comportamientos racionales de la continua búsqueda por mantener la comunidad y su prestigio frente uno u otro sector de la sociedad, en el caso colombiana.</w:t>
      </w:r>
    </w:p>
    <w:p w:rsidR="00B961A1" w:rsidRDefault="006C11F3" w:rsidP="006C11F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sector social analizar para esta investigación es el sector dirigente de la sociedad colombiana del finales del siglo XIX y comienzos del siglo XX</w:t>
      </w:r>
      <w:r w:rsidR="00B961A1">
        <w:rPr>
          <w:rFonts w:ascii="Arial" w:hAnsi="Arial" w:cs="Arial"/>
          <w:sz w:val="24"/>
          <w:szCs w:val="24"/>
        </w:rPr>
        <w:t>. Este sector de caracteriza por aspectos como sus comportamientos de consumo y producción, sus prácticas políticas,  religiosas y  académicas, ya que este grupo disfrutaba de privilegios y de acceso a servicios y bienes a los que otros sectores sociales no tiene</w:t>
      </w:r>
      <w:r w:rsidR="00027D4E">
        <w:rPr>
          <w:rFonts w:ascii="Arial" w:hAnsi="Arial" w:cs="Arial"/>
          <w:sz w:val="24"/>
          <w:szCs w:val="24"/>
        </w:rPr>
        <w:t xml:space="preserve"> el mismo privilegio</w:t>
      </w:r>
      <w:r w:rsidR="00B961A1">
        <w:rPr>
          <w:rFonts w:ascii="Arial" w:hAnsi="Arial" w:cs="Arial"/>
          <w:sz w:val="24"/>
          <w:szCs w:val="24"/>
        </w:rPr>
        <w:t>.</w:t>
      </w:r>
    </w:p>
    <w:p w:rsidR="00027D4E" w:rsidRDefault="00B961A1" w:rsidP="006C11F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Este sector social se caracteriza por tene</w:t>
      </w:r>
      <w:r w:rsidR="00027D4E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 xml:space="preserve"> una formación profesional dentro de una institución universitaria, l</w:t>
      </w:r>
      <w:r w:rsidR="00027D4E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cual hace pa</w:t>
      </w:r>
      <w:r w:rsidR="00027D4E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te de</w:t>
      </w:r>
      <w:r w:rsidR="00027D4E">
        <w:rPr>
          <w:rFonts w:ascii="Arial" w:hAnsi="Arial" w:cs="Arial"/>
          <w:sz w:val="24"/>
          <w:szCs w:val="24"/>
        </w:rPr>
        <w:t xml:space="preserve"> la representación de sus prácticas y necesidades para la continuidad de sus orientaciones valorativas, a demás de  representar un proceso de transformación intelectual para la sociedad colombiana de la época.</w:t>
      </w:r>
      <w:r>
        <w:rPr>
          <w:rFonts w:ascii="Arial" w:hAnsi="Arial" w:cs="Arial"/>
          <w:sz w:val="24"/>
          <w:szCs w:val="24"/>
        </w:rPr>
        <w:t xml:space="preserve"> </w:t>
      </w:r>
    </w:p>
    <w:p w:rsidR="006C11F3" w:rsidRDefault="00027D4E" w:rsidP="006C11F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 formación de este sector dirigente es una necesidad para la continuidad generacional del mismo sector en  la sociedad, razón por la que, el surgimiento del proyecto universitario </w:t>
      </w:r>
      <w:r w:rsidR="00727D40">
        <w:rPr>
          <w:rFonts w:ascii="Arial" w:hAnsi="Arial" w:cs="Arial"/>
          <w:sz w:val="24"/>
          <w:szCs w:val="24"/>
        </w:rPr>
        <w:t>se crea con la intención de beneficiar a cierto s</w:t>
      </w:r>
      <w:r w:rsidR="00D019FC">
        <w:rPr>
          <w:rFonts w:ascii="Arial" w:hAnsi="Arial" w:cs="Arial"/>
          <w:sz w:val="24"/>
          <w:szCs w:val="24"/>
        </w:rPr>
        <w:t xml:space="preserve">ector de la sociedad </w:t>
      </w:r>
      <w:proofErr w:type="spellStart"/>
      <w:r w:rsidR="00D019FC">
        <w:rPr>
          <w:rFonts w:ascii="Arial" w:hAnsi="Arial" w:cs="Arial"/>
          <w:sz w:val="24"/>
          <w:szCs w:val="24"/>
        </w:rPr>
        <w:t>colombiana,l</w:t>
      </w:r>
      <w:r w:rsidR="00727D40">
        <w:rPr>
          <w:rFonts w:ascii="Arial" w:hAnsi="Arial" w:cs="Arial"/>
          <w:sz w:val="24"/>
          <w:szCs w:val="24"/>
        </w:rPr>
        <w:t>o</w:t>
      </w:r>
      <w:proofErr w:type="spellEnd"/>
      <w:r w:rsidR="00727D40">
        <w:rPr>
          <w:rFonts w:ascii="Arial" w:hAnsi="Arial" w:cs="Arial"/>
          <w:sz w:val="24"/>
          <w:szCs w:val="24"/>
        </w:rPr>
        <w:t xml:space="preserve"> que presenta que el acceso a la formación</w:t>
      </w:r>
      <w:r w:rsidR="007C1796">
        <w:rPr>
          <w:rFonts w:ascii="Arial" w:hAnsi="Arial" w:cs="Arial"/>
          <w:sz w:val="24"/>
          <w:szCs w:val="24"/>
        </w:rPr>
        <w:t xml:space="preserve"> profesional sea accesible</w:t>
      </w:r>
      <w:r w:rsidR="00727D40">
        <w:rPr>
          <w:rFonts w:ascii="Arial" w:hAnsi="Arial" w:cs="Arial"/>
          <w:sz w:val="24"/>
          <w:szCs w:val="24"/>
        </w:rPr>
        <w:t xml:space="preserve"> para un sector especifico de la sociedad o al me</w:t>
      </w:r>
      <w:r w:rsidR="007C1796">
        <w:rPr>
          <w:rFonts w:ascii="Arial" w:hAnsi="Arial" w:cs="Arial"/>
          <w:sz w:val="24"/>
          <w:szCs w:val="24"/>
        </w:rPr>
        <w:t>n</w:t>
      </w:r>
      <w:r w:rsidR="00727D40">
        <w:rPr>
          <w:rFonts w:ascii="Arial" w:hAnsi="Arial" w:cs="Arial"/>
          <w:sz w:val="24"/>
          <w:szCs w:val="24"/>
        </w:rPr>
        <w:t>o</w:t>
      </w:r>
      <w:r w:rsidR="007C1796">
        <w:rPr>
          <w:rFonts w:ascii="Arial" w:hAnsi="Arial" w:cs="Arial"/>
          <w:sz w:val="24"/>
          <w:szCs w:val="24"/>
        </w:rPr>
        <w:t>s</w:t>
      </w:r>
      <w:r w:rsidR="00727D40">
        <w:rPr>
          <w:rFonts w:ascii="Arial" w:hAnsi="Arial" w:cs="Arial"/>
          <w:sz w:val="24"/>
          <w:szCs w:val="24"/>
        </w:rPr>
        <w:t xml:space="preserve"> eso es lo que se pretendía</w:t>
      </w:r>
      <w:r w:rsidR="007C1796">
        <w:rPr>
          <w:rFonts w:ascii="Arial" w:hAnsi="Arial" w:cs="Arial"/>
          <w:sz w:val="24"/>
          <w:szCs w:val="24"/>
        </w:rPr>
        <w:t xml:space="preserve"> en los grupos del sector dirigente</w:t>
      </w:r>
      <w:r w:rsidR="00D019FC">
        <w:rPr>
          <w:rFonts w:ascii="Arial" w:hAnsi="Arial" w:cs="Arial"/>
          <w:sz w:val="24"/>
          <w:szCs w:val="24"/>
        </w:rPr>
        <w:t xml:space="preserve"> </w:t>
      </w:r>
      <w:sdt>
        <w:sdtPr>
          <w:rPr>
            <w:rFonts w:ascii="Arial" w:hAnsi="Arial" w:cs="Arial"/>
            <w:sz w:val="24"/>
          </w:rPr>
          <w:id w:val="17215984"/>
          <w:citation/>
        </w:sdtPr>
        <w:sdtContent>
          <w:r w:rsidR="00D019FC" w:rsidRPr="00D019FC">
            <w:rPr>
              <w:rFonts w:ascii="Arial" w:hAnsi="Arial" w:cs="Arial"/>
              <w:sz w:val="24"/>
            </w:rPr>
            <w:fldChar w:fldCharType="begin"/>
          </w:r>
          <w:r w:rsidR="00D019FC" w:rsidRPr="00D019FC">
            <w:rPr>
              <w:rFonts w:ascii="Arial" w:hAnsi="Arial" w:cs="Arial"/>
              <w:sz w:val="24"/>
            </w:rPr>
            <w:instrText xml:space="preserve"> CITATION Nob08 \p " Cap 4 y 5" \l 9226  </w:instrText>
          </w:r>
          <w:r w:rsidR="00D019FC" w:rsidRPr="00D019FC">
            <w:rPr>
              <w:rFonts w:ascii="Arial" w:hAnsi="Arial" w:cs="Arial"/>
              <w:sz w:val="24"/>
            </w:rPr>
            <w:fldChar w:fldCharType="separate"/>
          </w:r>
          <w:r w:rsidR="00D019FC" w:rsidRPr="00D019FC">
            <w:rPr>
              <w:rFonts w:ascii="Arial" w:hAnsi="Arial" w:cs="Arial"/>
              <w:noProof/>
              <w:sz w:val="24"/>
            </w:rPr>
            <w:t xml:space="preserve"> (Elias 1983, Cap 4 y 5)</w:t>
          </w:r>
          <w:r w:rsidR="00D019FC" w:rsidRPr="00D019FC">
            <w:rPr>
              <w:rFonts w:ascii="Arial" w:hAnsi="Arial" w:cs="Arial"/>
              <w:sz w:val="24"/>
            </w:rPr>
            <w:fldChar w:fldCharType="end"/>
          </w:r>
        </w:sdtContent>
      </w:sdt>
      <w:r w:rsidR="00D019FC" w:rsidRPr="00D019FC">
        <w:rPr>
          <w:rFonts w:ascii="Arial" w:hAnsi="Arial" w:cs="Arial"/>
          <w:sz w:val="24"/>
        </w:rPr>
        <w:t>.</w:t>
      </w:r>
    </w:p>
    <w:p w:rsidR="007C1796" w:rsidRDefault="007C1796" w:rsidP="006C11F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Los grupos y las comunidades que conformaban </w:t>
      </w:r>
      <w:r w:rsidR="00D019FC">
        <w:rPr>
          <w:rFonts w:ascii="Arial" w:hAnsi="Arial" w:cs="Arial"/>
          <w:sz w:val="24"/>
          <w:szCs w:val="24"/>
        </w:rPr>
        <w:t>este</w:t>
      </w:r>
      <w:r>
        <w:rPr>
          <w:rFonts w:ascii="Arial" w:hAnsi="Arial" w:cs="Arial"/>
          <w:sz w:val="24"/>
          <w:szCs w:val="24"/>
        </w:rPr>
        <w:t xml:space="preserve"> sector  se diferencian entre ellos por sus prácticas políticas y religiosas, las cuales se clasifican principalmente en dos bloques: los conservadores (Cristianos-católicos) y los liberales (Radicales-Laicos).Estas diferencias son también las que marcan el tipo de formación profesional que se busca en las instituciones universitarias y en el surgimiento del proyecto universitario para el siglo XX</w:t>
      </w:r>
      <w:r w:rsidR="00967BE6">
        <w:rPr>
          <w:rFonts w:ascii="Arial" w:hAnsi="Arial" w:cs="Arial"/>
          <w:sz w:val="24"/>
          <w:szCs w:val="24"/>
        </w:rPr>
        <w:t xml:space="preserve">, ya que son las diferencias de los grupos de </w:t>
      </w:r>
      <w:r w:rsidR="00967BE6">
        <w:rPr>
          <w:rFonts w:ascii="Arial" w:hAnsi="Arial" w:cs="Arial"/>
          <w:sz w:val="24"/>
          <w:szCs w:val="24"/>
        </w:rPr>
        <w:lastRenderedPageBreak/>
        <w:t>orientaciones valorativas que marcan las pautas de comportamiento del sector dirigente, el cual estaba compuesto por político</w:t>
      </w:r>
      <w:r w:rsidR="00D019FC">
        <w:rPr>
          <w:rFonts w:ascii="Arial" w:hAnsi="Arial" w:cs="Arial"/>
          <w:sz w:val="24"/>
          <w:szCs w:val="24"/>
        </w:rPr>
        <w:t>s</w:t>
      </w:r>
      <w:r w:rsidR="00967BE6">
        <w:rPr>
          <w:rFonts w:ascii="Arial" w:hAnsi="Arial" w:cs="Arial"/>
          <w:sz w:val="24"/>
          <w:szCs w:val="24"/>
        </w:rPr>
        <w:t>, intelectuales y religiosos, los cuales desde su propia perspectiva deseaban establecer los valores que orient</w:t>
      </w:r>
      <w:r w:rsidR="00D019FC">
        <w:rPr>
          <w:rFonts w:ascii="Arial" w:hAnsi="Arial" w:cs="Arial"/>
          <w:sz w:val="24"/>
          <w:szCs w:val="24"/>
        </w:rPr>
        <w:t>aban</w:t>
      </w:r>
      <w:r w:rsidR="00967BE6">
        <w:rPr>
          <w:rFonts w:ascii="Arial" w:hAnsi="Arial" w:cs="Arial"/>
          <w:sz w:val="24"/>
          <w:szCs w:val="24"/>
        </w:rPr>
        <w:t xml:space="preserve"> la Nación colombiana hacia la paz y el orden social. </w:t>
      </w:r>
    </w:p>
    <w:p w:rsidR="00967BE6" w:rsidRDefault="00967BE6" w:rsidP="006C11F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Las características políticas, económicas y académicas del sector dirigente son el grupo de orientaciones valorativas que determinan sus comportamientos, y sobre todo, su posición social dentro de la sociedad colombiana. Estas características y comportamientos </w:t>
      </w:r>
      <w:r w:rsidR="00840E14">
        <w:rPr>
          <w:rFonts w:ascii="Arial" w:hAnsi="Arial" w:cs="Arial"/>
          <w:sz w:val="24"/>
          <w:szCs w:val="24"/>
        </w:rPr>
        <w:t>de los grupos conservadores y libréales, teniendo en cuenta sus diferencias, se analizan como acciones racionales dentro de sus orientaciones y sus logros de prestigio y poder</w:t>
      </w:r>
      <w:r w:rsidR="00D019FC">
        <w:rPr>
          <w:rFonts w:ascii="Arial" w:hAnsi="Arial" w:cs="Arial"/>
          <w:sz w:val="24"/>
          <w:szCs w:val="24"/>
        </w:rPr>
        <w:t>, e</w:t>
      </w:r>
      <w:r w:rsidR="00840E14">
        <w:rPr>
          <w:rFonts w:ascii="Arial" w:hAnsi="Arial" w:cs="Arial"/>
          <w:sz w:val="24"/>
          <w:szCs w:val="24"/>
        </w:rPr>
        <w:t>specialmente, las acci</w:t>
      </w:r>
      <w:r w:rsidR="005A7508">
        <w:rPr>
          <w:rFonts w:ascii="Arial" w:hAnsi="Arial" w:cs="Arial"/>
          <w:sz w:val="24"/>
          <w:szCs w:val="24"/>
        </w:rPr>
        <w:t xml:space="preserve">ones y estrategias  </w:t>
      </w:r>
      <w:r w:rsidR="00840E14">
        <w:rPr>
          <w:rFonts w:ascii="Arial" w:hAnsi="Arial" w:cs="Arial"/>
          <w:sz w:val="24"/>
          <w:szCs w:val="24"/>
        </w:rPr>
        <w:t>intelectuales</w:t>
      </w:r>
      <w:r w:rsidR="005A7508">
        <w:rPr>
          <w:rFonts w:ascii="Arial" w:hAnsi="Arial" w:cs="Arial"/>
          <w:sz w:val="24"/>
          <w:szCs w:val="24"/>
        </w:rPr>
        <w:t xml:space="preserve"> y educativas</w:t>
      </w:r>
      <w:r w:rsidR="00840E14">
        <w:rPr>
          <w:rFonts w:ascii="Arial" w:hAnsi="Arial" w:cs="Arial"/>
          <w:sz w:val="24"/>
          <w:szCs w:val="24"/>
        </w:rPr>
        <w:t>.</w:t>
      </w:r>
    </w:p>
    <w:p w:rsidR="00967BE6" w:rsidRDefault="00967BE6" w:rsidP="006C11F3">
      <w:pPr>
        <w:jc w:val="both"/>
        <w:rPr>
          <w:rFonts w:ascii="Arial" w:hAnsi="Arial" w:cs="Arial"/>
          <w:sz w:val="24"/>
          <w:szCs w:val="24"/>
        </w:rPr>
      </w:pPr>
    </w:p>
    <w:p w:rsidR="008F08DC" w:rsidRPr="00967BE6" w:rsidRDefault="007C1796" w:rsidP="00967BE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D90EA9" w:rsidRPr="00822B39" w:rsidRDefault="00D90EA9" w:rsidP="004C7D25">
      <w:pPr>
        <w:jc w:val="center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OBJETIVOS</w:t>
      </w:r>
    </w:p>
    <w:p w:rsidR="00FE0AFC" w:rsidRPr="00822B39" w:rsidRDefault="00FE0AFC" w:rsidP="00FE0AFC">
      <w:pPr>
        <w:pStyle w:val="NormalWeb"/>
        <w:rPr>
          <w:rFonts w:ascii="Arial" w:hAnsi="Arial" w:cs="Arial"/>
          <w:u w:val="single"/>
        </w:rPr>
      </w:pPr>
      <w:r w:rsidRPr="00822B39">
        <w:rPr>
          <w:rFonts w:ascii="Arial" w:hAnsi="Arial" w:cs="Arial"/>
          <w:u w:val="single"/>
        </w:rPr>
        <w:t>Objetivo General</w:t>
      </w:r>
    </w:p>
    <w:p w:rsidR="00E85FDB" w:rsidRPr="00822B39" w:rsidRDefault="00FE0AFC" w:rsidP="00FE0AFC">
      <w:pPr>
        <w:pStyle w:val="NormalWeb"/>
        <w:rPr>
          <w:rFonts w:ascii="Arial" w:hAnsi="Arial" w:cs="Arial"/>
        </w:rPr>
      </w:pPr>
      <w:r w:rsidRPr="00822B39">
        <w:rPr>
          <w:rFonts w:ascii="Arial" w:hAnsi="Arial" w:cs="Arial"/>
        </w:rPr>
        <w:t>Comprender el proyecto universitario gestado en Colombia desde finales del siglo XIX y</w:t>
      </w:r>
      <w:r w:rsidR="00022929" w:rsidRPr="00822B39">
        <w:rPr>
          <w:rFonts w:ascii="Arial" w:hAnsi="Arial" w:cs="Arial"/>
        </w:rPr>
        <w:t xml:space="preserve"> su desarrollo en el siglo XX.</w:t>
      </w:r>
    </w:p>
    <w:p w:rsidR="00022929" w:rsidRPr="00822B39" w:rsidRDefault="00022929" w:rsidP="00FE0AFC">
      <w:pPr>
        <w:pStyle w:val="NormalWeb"/>
        <w:rPr>
          <w:rFonts w:ascii="Arial" w:hAnsi="Arial" w:cs="Arial"/>
        </w:rPr>
      </w:pPr>
    </w:p>
    <w:p w:rsidR="00E85FDB" w:rsidRPr="00822B39" w:rsidRDefault="00E85FDB" w:rsidP="00E85FDB">
      <w:pPr>
        <w:jc w:val="both"/>
        <w:rPr>
          <w:rFonts w:ascii="Arial" w:hAnsi="Arial" w:cs="Arial"/>
          <w:sz w:val="24"/>
          <w:u w:val="single"/>
        </w:rPr>
      </w:pPr>
      <w:r w:rsidRPr="00822B39">
        <w:rPr>
          <w:rFonts w:ascii="Arial" w:hAnsi="Arial" w:cs="Arial"/>
          <w:sz w:val="24"/>
          <w:u w:val="single"/>
        </w:rPr>
        <w:t>Objetivo</w:t>
      </w:r>
      <w:r w:rsidR="0068151A" w:rsidRPr="00822B39">
        <w:rPr>
          <w:rFonts w:ascii="Arial" w:hAnsi="Arial" w:cs="Arial"/>
          <w:sz w:val="24"/>
          <w:u w:val="single"/>
        </w:rPr>
        <w:t>s</w:t>
      </w:r>
      <w:r w:rsidRPr="00822B39">
        <w:rPr>
          <w:rFonts w:ascii="Arial" w:hAnsi="Arial" w:cs="Arial"/>
          <w:sz w:val="24"/>
          <w:u w:val="single"/>
        </w:rPr>
        <w:t xml:space="preserve"> </w:t>
      </w:r>
      <w:r w:rsidR="00FE0AFC" w:rsidRPr="00822B39">
        <w:rPr>
          <w:rFonts w:ascii="Arial" w:hAnsi="Arial" w:cs="Arial"/>
          <w:sz w:val="24"/>
          <w:u w:val="single"/>
        </w:rPr>
        <w:t>Específicos</w:t>
      </w:r>
    </w:p>
    <w:p w:rsidR="00FE0AFC" w:rsidRPr="00822B39" w:rsidRDefault="00FE0AFC" w:rsidP="00E85FDB">
      <w:pPr>
        <w:jc w:val="both"/>
        <w:rPr>
          <w:rStyle w:val="5yl5"/>
          <w:rFonts w:ascii="Arial" w:hAnsi="Arial" w:cs="Arial"/>
          <w:sz w:val="24"/>
        </w:rPr>
      </w:pPr>
      <w:r w:rsidRPr="00822B39">
        <w:rPr>
          <w:rStyle w:val="5yl5"/>
          <w:rFonts w:ascii="Arial" w:hAnsi="Arial" w:cs="Arial"/>
          <w:sz w:val="24"/>
        </w:rPr>
        <w:t>Analizar la relación de</w:t>
      </w:r>
      <w:r w:rsidR="005C5218" w:rsidRPr="00822B39">
        <w:rPr>
          <w:rStyle w:val="5yl5"/>
          <w:rFonts w:ascii="Arial" w:hAnsi="Arial" w:cs="Arial"/>
          <w:sz w:val="24"/>
        </w:rPr>
        <w:t>l marco jurídico del Estado</w:t>
      </w:r>
      <w:r w:rsidR="00022929" w:rsidRPr="00822B39">
        <w:rPr>
          <w:rStyle w:val="5yl5"/>
          <w:rFonts w:ascii="Arial" w:hAnsi="Arial" w:cs="Arial"/>
          <w:sz w:val="24"/>
        </w:rPr>
        <w:t xml:space="preserve"> (Constitución)</w:t>
      </w:r>
      <w:r w:rsidR="005C5218" w:rsidRPr="00822B39">
        <w:rPr>
          <w:rStyle w:val="5yl5"/>
          <w:rFonts w:ascii="Arial" w:hAnsi="Arial" w:cs="Arial"/>
          <w:sz w:val="24"/>
        </w:rPr>
        <w:t xml:space="preserve"> y su  regulación en la educación universitaria.  </w:t>
      </w:r>
      <w:r w:rsidRPr="00822B39">
        <w:rPr>
          <w:rStyle w:val="5yl5"/>
          <w:rFonts w:ascii="Arial" w:hAnsi="Arial" w:cs="Arial"/>
          <w:sz w:val="24"/>
        </w:rPr>
        <w:t xml:space="preserve"> </w:t>
      </w:r>
    </w:p>
    <w:p w:rsidR="00FE0AFC" w:rsidRPr="00822B39" w:rsidRDefault="00FE0AFC" w:rsidP="00E85FDB">
      <w:pPr>
        <w:jc w:val="both"/>
        <w:rPr>
          <w:rStyle w:val="5yl5"/>
          <w:rFonts w:ascii="Arial" w:hAnsi="Arial" w:cs="Arial"/>
          <w:sz w:val="24"/>
        </w:rPr>
      </w:pPr>
      <w:r w:rsidRPr="00822B39">
        <w:rPr>
          <w:rStyle w:val="5yl5"/>
          <w:rFonts w:ascii="Arial" w:hAnsi="Arial" w:cs="Arial"/>
          <w:sz w:val="24"/>
        </w:rPr>
        <w:t>Entender los procesos de  cambio (Reformas) que han presentado las  políticas educativas en el siglo XX.</w:t>
      </w:r>
    </w:p>
    <w:p w:rsidR="00FE0AFC" w:rsidRPr="00822B39" w:rsidRDefault="00022929" w:rsidP="00E85FDB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Comprender las características del grupo social que se forma en Universidades durante el siglo XX.</w:t>
      </w:r>
    </w:p>
    <w:p w:rsidR="006C11F3" w:rsidRDefault="006C11F3" w:rsidP="00B961A1">
      <w:pPr>
        <w:rPr>
          <w:rFonts w:ascii="Arial" w:hAnsi="Arial" w:cs="Arial"/>
          <w:sz w:val="24"/>
        </w:rPr>
      </w:pPr>
    </w:p>
    <w:p w:rsidR="00840E14" w:rsidRDefault="00840E14" w:rsidP="00D53003">
      <w:pPr>
        <w:jc w:val="center"/>
        <w:rPr>
          <w:rFonts w:ascii="Arial" w:hAnsi="Arial" w:cs="Arial"/>
          <w:sz w:val="24"/>
        </w:rPr>
      </w:pPr>
    </w:p>
    <w:p w:rsidR="00840E14" w:rsidRDefault="00840E14" w:rsidP="00D53003">
      <w:pPr>
        <w:jc w:val="center"/>
        <w:rPr>
          <w:rFonts w:ascii="Arial" w:hAnsi="Arial" w:cs="Arial"/>
          <w:sz w:val="24"/>
        </w:rPr>
      </w:pPr>
    </w:p>
    <w:p w:rsidR="005A7508" w:rsidRDefault="005A7508" w:rsidP="00D53003">
      <w:pPr>
        <w:jc w:val="center"/>
        <w:rPr>
          <w:rFonts w:ascii="Arial" w:hAnsi="Arial" w:cs="Arial"/>
          <w:sz w:val="24"/>
        </w:rPr>
      </w:pPr>
    </w:p>
    <w:p w:rsidR="00D53003" w:rsidRPr="00822B39" w:rsidRDefault="00D90EA9" w:rsidP="00D53003">
      <w:pPr>
        <w:jc w:val="center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lastRenderedPageBreak/>
        <w:t>METODOLOGÍA</w:t>
      </w:r>
    </w:p>
    <w:p w:rsidR="00D53003" w:rsidRPr="00822B39" w:rsidRDefault="00D53003" w:rsidP="00D53003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Para alcanzar los objetivos planteados en la investigación se decidió par</w:t>
      </w:r>
      <w:r w:rsidR="00407195" w:rsidRPr="00822B39">
        <w:rPr>
          <w:rFonts w:ascii="Arial" w:hAnsi="Arial" w:cs="Arial"/>
          <w:sz w:val="24"/>
        </w:rPr>
        <w:t>tir desde un enfoque cualitativo</w:t>
      </w:r>
      <w:r w:rsidRPr="00822B39">
        <w:rPr>
          <w:rFonts w:ascii="Arial" w:hAnsi="Arial" w:cs="Arial"/>
          <w:sz w:val="24"/>
        </w:rPr>
        <w:t>, ya que la intención es comprender y saber cuáles eran las</w:t>
      </w:r>
      <w:r w:rsidR="00407195" w:rsidRPr="00822B39">
        <w:rPr>
          <w:rFonts w:ascii="Arial" w:hAnsi="Arial" w:cs="Arial"/>
          <w:sz w:val="24"/>
        </w:rPr>
        <w:t xml:space="preserve"> diferentes perspectivas acerca de los acontecimientos ocurridos desde la educación</w:t>
      </w:r>
      <w:r w:rsidR="00A55B68" w:rsidRPr="00822B39">
        <w:rPr>
          <w:rFonts w:ascii="Arial" w:hAnsi="Arial" w:cs="Arial"/>
          <w:sz w:val="24"/>
        </w:rPr>
        <w:t xml:space="preserve"> superior</w:t>
      </w:r>
      <w:r w:rsidR="00407195" w:rsidRPr="00822B39">
        <w:rPr>
          <w:rFonts w:ascii="Arial" w:hAnsi="Arial" w:cs="Arial"/>
          <w:sz w:val="24"/>
        </w:rPr>
        <w:t xml:space="preserve"> </w:t>
      </w:r>
      <w:r w:rsidR="00A55B68" w:rsidRPr="00822B39">
        <w:rPr>
          <w:rFonts w:ascii="Arial" w:hAnsi="Arial" w:cs="Arial"/>
          <w:sz w:val="24"/>
        </w:rPr>
        <w:t>ante los cambios de las políticas educativas. Por otro lado, se utilizó la técnica de análisis de contenido en el que se usaron fuentes oficiales y primarias de autores como Diana Soto, Rafael Núñez y el uso de la constitución de 1886 permite comprender el contexto y las diferentes dinámicas sociales presentadas antes y durante el periodo de la Regeneración.</w:t>
      </w:r>
    </w:p>
    <w:p w:rsidR="00A55B68" w:rsidRPr="00822B39" w:rsidRDefault="00A55B68" w:rsidP="004C7D25">
      <w:pPr>
        <w:jc w:val="center"/>
        <w:rPr>
          <w:rFonts w:ascii="Arial" w:hAnsi="Arial" w:cs="Arial"/>
          <w:sz w:val="24"/>
        </w:rPr>
      </w:pPr>
    </w:p>
    <w:p w:rsidR="00D90EA9" w:rsidRPr="00822B39" w:rsidRDefault="00D90EA9" w:rsidP="004C7D25">
      <w:pPr>
        <w:jc w:val="center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RESULTADOS ESPERADOS</w:t>
      </w:r>
    </w:p>
    <w:p w:rsidR="00BA3D89" w:rsidRPr="00822B39" w:rsidRDefault="00AE1A92" w:rsidP="000D1D03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 xml:space="preserve">Para este proyecto, los resultados que se esperan a través del proceso </w:t>
      </w:r>
      <w:r w:rsidR="000D1D03" w:rsidRPr="00822B39">
        <w:rPr>
          <w:rFonts w:ascii="Arial" w:hAnsi="Arial" w:cs="Arial"/>
          <w:sz w:val="24"/>
        </w:rPr>
        <w:t>investigado, consiste en argumenta</w:t>
      </w:r>
      <w:r w:rsidR="00F73583" w:rsidRPr="00822B39">
        <w:rPr>
          <w:rFonts w:ascii="Arial" w:hAnsi="Arial" w:cs="Arial"/>
          <w:sz w:val="24"/>
        </w:rPr>
        <w:t>r</w:t>
      </w:r>
      <w:r w:rsidR="000D1D03" w:rsidRPr="00822B39">
        <w:rPr>
          <w:rFonts w:ascii="Arial" w:hAnsi="Arial" w:cs="Arial"/>
          <w:sz w:val="24"/>
        </w:rPr>
        <w:t xml:space="preserve"> las razones por las que se cre</w:t>
      </w:r>
      <w:r w:rsidR="00F73583" w:rsidRPr="00822B39">
        <w:rPr>
          <w:rFonts w:ascii="Arial" w:hAnsi="Arial" w:cs="Arial"/>
          <w:sz w:val="24"/>
        </w:rPr>
        <w:t>a el proyecto universitario por el Estado colombiano para la creación de la Nación</w:t>
      </w:r>
      <w:r w:rsidR="00546979">
        <w:rPr>
          <w:rFonts w:ascii="Arial" w:hAnsi="Arial" w:cs="Arial"/>
          <w:sz w:val="24"/>
        </w:rPr>
        <w:t xml:space="preserve"> y con qué</w:t>
      </w:r>
      <w:r w:rsidR="000D1D03" w:rsidRPr="00822B39">
        <w:rPr>
          <w:rFonts w:ascii="Arial" w:hAnsi="Arial" w:cs="Arial"/>
          <w:sz w:val="24"/>
        </w:rPr>
        <w:t xml:space="preserve"> fin se hizo, además, para qué y para quienes fue hecho este proyecto universitario.</w:t>
      </w:r>
    </w:p>
    <w:p w:rsidR="005A792C" w:rsidRDefault="005A792C" w:rsidP="000D1D03">
      <w:pPr>
        <w:jc w:val="both"/>
        <w:rPr>
          <w:rFonts w:ascii="Arial" w:hAnsi="Arial" w:cs="Arial"/>
          <w:sz w:val="24"/>
        </w:rPr>
      </w:pPr>
      <w:r w:rsidRPr="00822B39">
        <w:rPr>
          <w:rFonts w:ascii="Arial" w:hAnsi="Arial" w:cs="Arial"/>
          <w:sz w:val="24"/>
        </w:rPr>
        <w:t>U</w:t>
      </w:r>
      <w:r w:rsidR="000D1D03" w:rsidRPr="00822B39">
        <w:rPr>
          <w:rFonts w:ascii="Arial" w:hAnsi="Arial" w:cs="Arial"/>
          <w:sz w:val="24"/>
        </w:rPr>
        <w:t xml:space="preserve">n primer paso a la investigación de </w:t>
      </w:r>
      <w:r w:rsidRPr="00822B39">
        <w:rPr>
          <w:rFonts w:ascii="Arial" w:hAnsi="Arial" w:cs="Arial"/>
          <w:sz w:val="24"/>
        </w:rPr>
        <w:t xml:space="preserve">las </w:t>
      </w:r>
      <w:r w:rsidR="000D1D03" w:rsidRPr="00822B39">
        <w:rPr>
          <w:rFonts w:ascii="Arial" w:hAnsi="Arial" w:cs="Arial"/>
          <w:sz w:val="24"/>
        </w:rPr>
        <w:t>diferentes</w:t>
      </w:r>
      <w:r w:rsidRPr="00822B39">
        <w:rPr>
          <w:rFonts w:ascii="Arial" w:hAnsi="Arial" w:cs="Arial"/>
          <w:sz w:val="24"/>
        </w:rPr>
        <w:t xml:space="preserve"> U</w:t>
      </w:r>
      <w:r w:rsidR="000D1D03" w:rsidRPr="00822B39">
        <w:rPr>
          <w:rFonts w:ascii="Arial" w:hAnsi="Arial" w:cs="Arial"/>
          <w:sz w:val="24"/>
        </w:rPr>
        <w:t>niversidades colombianas durante el siglo XX,</w:t>
      </w:r>
      <w:r w:rsidRPr="00822B39">
        <w:rPr>
          <w:rFonts w:ascii="Arial" w:hAnsi="Arial" w:cs="Arial"/>
          <w:sz w:val="24"/>
        </w:rPr>
        <w:t xml:space="preserve"> se logra mediante  la consulta de fuentes primarias y su interpretación por perspectivas teóricas, en donde se da cuenta de  la creación de los valores que orientan los comportamientos que constituyen</w:t>
      </w:r>
      <w:r w:rsidR="00822B39" w:rsidRPr="00822B39">
        <w:rPr>
          <w:rFonts w:ascii="Arial" w:hAnsi="Arial" w:cs="Arial"/>
          <w:sz w:val="24"/>
        </w:rPr>
        <w:t xml:space="preserve"> a</w:t>
      </w:r>
      <w:r w:rsidRPr="00822B39">
        <w:rPr>
          <w:rFonts w:ascii="Arial" w:hAnsi="Arial" w:cs="Arial"/>
          <w:sz w:val="24"/>
        </w:rPr>
        <w:t xml:space="preserve"> los sectores de la sociedad</w:t>
      </w:r>
      <w:r w:rsidR="00822B39" w:rsidRPr="00822B39">
        <w:rPr>
          <w:rFonts w:ascii="Arial" w:hAnsi="Arial" w:cs="Arial"/>
          <w:sz w:val="24"/>
        </w:rPr>
        <w:t xml:space="preserve"> colombiana</w:t>
      </w:r>
      <w:r w:rsidRPr="00822B39">
        <w:rPr>
          <w:rFonts w:ascii="Arial" w:hAnsi="Arial" w:cs="Arial"/>
          <w:sz w:val="24"/>
        </w:rPr>
        <w:t xml:space="preserve">, y la relación entre </w:t>
      </w:r>
      <w:r w:rsidR="00822B39" w:rsidRPr="00822B39">
        <w:rPr>
          <w:rFonts w:ascii="Arial" w:hAnsi="Arial" w:cs="Arial"/>
          <w:sz w:val="24"/>
        </w:rPr>
        <w:t>el</w:t>
      </w:r>
      <w:r w:rsidRPr="00822B39">
        <w:rPr>
          <w:rFonts w:ascii="Arial" w:hAnsi="Arial" w:cs="Arial"/>
          <w:sz w:val="24"/>
        </w:rPr>
        <w:t xml:space="preserve"> ejercicio teórico </w:t>
      </w:r>
      <w:r w:rsidR="00822B39" w:rsidRPr="00822B39">
        <w:rPr>
          <w:rFonts w:ascii="Arial" w:hAnsi="Arial" w:cs="Arial"/>
          <w:sz w:val="24"/>
        </w:rPr>
        <w:t>y su capacidad para</w:t>
      </w:r>
      <w:r w:rsidRPr="00822B39">
        <w:rPr>
          <w:rFonts w:ascii="Arial" w:hAnsi="Arial" w:cs="Arial"/>
          <w:sz w:val="24"/>
        </w:rPr>
        <w:t xml:space="preserve"> la comprensión de una realidad situada </w:t>
      </w:r>
      <w:r w:rsidR="00822B39" w:rsidRPr="00822B39">
        <w:rPr>
          <w:rFonts w:ascii="Arial" w:hAnsi="Arial" w:cs="Arial"/>
          <w:sz w:val="24"/>
        </w:rPr>
        <w:t>de</w:t>
      </w:r>
      <w:r w:rsidRPr="00822B39">
        <w:rPr>
          <w:rFonts w:ascii="Arial" w:hAnsi="Arial" w:cs="Arial"/>
          <w:sz w:val="24"/>
        </w:rPr>
        <w:t>n</w:t>
      </w:r>
      <w:r w:rsidR="00822B39" w:rsidRPr="00822B39">
        <w:rPr>
          <w:rFonts w:ascii="Arial" w:hAnsi="Arial" w:cs="Arial"/>
          <w:sz w:val="24"/>
        </w:rPr>
        <w:t>tro de</w:t>
      </w:r>
      <w:r w:rsidRPr="00822B39">
        <w:rPr>
          <w:rFonts w:ascii="Arial" w:hAnsi="Arial" w:cs="Arial"/>
          <w:sz w:val="24"/>
        </w:rPr>
        <w:t xml:space="preserve"> un tiempo y espacio.</w:t>
      </w:r>
    </w:p>
    <w:p w:rsidR="00546979" w:rsidRDefault="00546979" w:rsidP="000D1D0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Por otro lado, la idea </w:t>
      </w:r>
      <w:r w:rsidR="006C11F3">
        <w:rPr>
          <w:rFonts w:ascii="Arial" w:hAnsi="Arial" w:cs="Arial"/>
          <w:sz w:val="24"/>
        </w:rPr>
        <w:t>es generar</w:t>
      </w:r>
      <w:r>
        <w:rPr>
          <w:rFonts w:ascii="Arial" w:hAnsi="Arial" w:cs="Arial"/>
          <w:sz w:val="24"/>
        </w:rPr>
        <w:t xml:space="preserve"> procesos de investigación en los que las universidades tengan el foco principal, encontrando y entendiendo cuales han sido las posiciones que han tomado ante los diferentes cambios a nivel educativo que se han encontrado durante el siglo XX junto con las varios cambios en las dinámicas sociales y cuáles son estas mismas posiciones que estas universidades toman en la actualidad.</w:t>
      </w:r>
    </w:p>
    <w:p w:rsidR="00546979" w:rsidRDefault="00546979" w:rsidP="000D1D03">
      <w:p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Todo esto, es una entrada a entender desde el campo de la educación como se ha venido transformando la sociedad colombiana tanto a nivel político y económico, entender además, como se ha manejado a través de los gobiernos la educación desde la perspectiva de la universidad como se ha querido manejar a los sujetos pertenecientes a la sociedad del siglo XX y que pretenden hoy en día y a futuro.</w:t>
      </w:r>
    </w:p>
    <w:p w:rsidR="00546979" w:rsidRPr="00822B39" w:rsidRDefault="00546979" w:rsidP="000D1D03">
      <w:pPr>
        <w:jc w:val="both"/>
        <w:rPr>
          <w:rFonts w:ascii="Arial" w:hAnsi="Arial" w:cs="Arial"/>
          <w:sz w:val="24"/>
        </w:rPr>
      </w:pPr>
    </w:p>
    <w:p w:rsidR="000D1D03" w:rsidRPr="00822B39" w:rsidRDefault="000D1D03" w:rsidP="000D1D03">
      <w:pPr>
        <w:jc w:val="both"/>
        <w:rPr>
          <w:rFonts w:ascii="Arial" w:hAnsi="Arial" w:cs="Arial"/>
          <w:sz w:val="24"/>
        </w:rPr>
      </w:pPr>
    </w:p>
    <w:p w:rsidR="00840E14" w:rsidRDefault="00840E14" w:rsidP="00840E14">
      <w:pPr>
        <w:pStyle w:val="Ttulo1"/>
      </w:pPr>
      <w:r>
        <w:t>Bibliografía</w:t>
      </w:r>
    </w:p>
    <w:sdt>
      <w:sdtPr>
        <w:rPr>
          <w:lang w:val="es-ES"/>
        </w:rPr>
        <w:id w:val="111145805"/>
        <w:bibliography/>
      </w:sdtPr>
      <w:sdtContent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lang w:val="es-ES"/>
            </w:rPr>
            <w:fldChar w:fldCharType="begin"/>
          </w:r>
          <w:r>
            <w:rPr>
              <w:lang w:val="es-ES"/>
            </w:rPr>
            <w:instrText xml:space="preserve"> BIBLIOGRAPHY </w:instrText>
          </w:r>
          <w:r>
            <w:rPr>
              <w:lang w:val="es-ES"/>
            </w:rPr>
            <w:fldChar w:fldCharType="separate"/>
          </w:r>
          <w:r>
            <w:rPr>
              <w:noProof/>
              <w:lang w:val="es-ES"/>
            </w:rPr>
            <w:t xml:space="preserve">Arango, Diana Soto. «Aproximación Histórica a la Universidad Colombiana.» </w:t>
          </w:r>
          <w:r>
            <w:rPr>
              <w:i/>
              <w:iCs/>
              <w:noProof/>
              <w:lang w:val="es-ES"/>
            </w:rPr>
            <w:t>Revista Historia de la Educación Latinoamericana</w:t>
          </w:r>
          <w:r>
            <w:rPr>
              <w:noProof/>
              <w:lang w:val="es-ES"/>
            </w:rPr>
            <w:t>, 2005: 101-138.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Betancur, Gabriel. </w:t>
          </w:r>
          <w:r>
            <w:rPr>
              <w:i/>
              <w:iCs/>
              <w:noProof/>
              <w:lang w:val="es-ES"/>
            </w:rPr>
            <w:t>LEY 1903 .PRESENTACIÓN.</w:t>
          </w:r>
          <w:r>
            <w:rPr>
              <w:noProof/>
              <w:lang w:val="es-ES"/>
            </w:rPr>
            <w:t xml:space="preserve"> No registra. http://www.pedagogica.edu.co/storage/rce/articulos/13_09docu.pdf (último acceso: 09 de 2014).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Codazzi, Ricardo LLeras. </w:t>
          </w:r>
          <w:r>
            <w:rPr>
              <w:i/>
              <w:iCs/>
              <w:noProof/>
              <w:lang w:val="es-ES"/>
            </w:rPr>
            <w:t>Zancudo.</w:t>
          </w:r>
          <w:r>
            <w:rPr>
              <w:noProof/>
              <w:lang w:val="es-ES"/>
            </w:rPr>
            <w:t xml:space="preserve"> Bogotá: Tesis Universida Repulicana, 1892.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Constituyente: Caro, Reyes y Samper. </w:t>
          </w:r>
          <w:r>
            <w:rPr>
              <w:i/>
              <w:iCs/>
              <w:noProof/>
              <w:lang w:val="es-ES"/>
            </w:rPr>
            <w:t>Constitución Política de la República de Colombia.</w:t>
          </w:r>
          <w:r>
            <w:rPr>
              <w:noProof/>
              <w:lang w:val="es-ES"/>
            </w:rPr>
            <w:t xml:space="preserve"> Bogotá, 1886.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Elias, Nobert. </w:t>
          </w:r>
          <w:r>
            <w:rPr>
              <w:i/>
              <w:iCs/>
              <w:noProof/>
              <w:lang w:val="es-ES"/>
            </w:rPr>
            <w:t>La Sociedad Cortezana.</w:t>
          </w:r>
          <w:r>
            <w:rPr>
              <w:noProof/>
              <w:lang w:val="es-ES"/>
            </w:rPr>
            <w:t xml:space="preserve"> Mexico: Siglo XXI editores, 1983( edición en Español 2008.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Hoyos, Julio Roberto Galindo. </w:t>
          </w:r>
          <w:r>
            <w:rPr>
              <w:i/>
              <w:iCs/>
              <w:noProof/>
              <w:lang w:val="es-ES"/>
            </w:rPr>
            <w:t>La Universidad Libre en la Historia de Colombia.</w:t>
          </w:r>
          <w:r>
            <w:rPr>
              <w:noProof/>
              <w:lang w:val="es-ES"/>
            </w:rPr>
            <w:t xml:space="preserve"> Bogotá: Universidad Libre, 2006.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Melo, Jorge Orlando. «La constitución de 1886.» </w:t>
          </w:r>
          <w:r>
            <w:rPr>
              <w:i/>
              <w:iCs/>
              <w:noProof/>
              <w:lang w:val="es-ES"/>
            </w:rPr>
            <w:t>Nueva Historia de Colomabia. Vol III.</w:t>
          </w:r>
          <w:r>
            <w:rPr>
              <w:noProof/>
              <w:lang w:val="es-ES"/>
            </w:rPr>
            <w:t>, ,1989.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—. </w:t>
          </w:r>
          <w:r>
            <w:rPr>
              <w:i/>
              <w:iCs/>
              <w:noProof/>
              <w:lang w:val="es-ES"/>
            </w:rPr>
            <w:t>Repulica Conservadora.</w:t>
          </w:r>
          <w:r>
            <w:rPr>
              <w:noProof/>
              <w:lang w:val="es-ES"/>
            </w:rPr>
            <w:t xml:space="preserve"> Bogotá, Colombia : Siglo XXI Editores, 1978.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Uribe, Rafael Uribe. </w:t>
          </w:r>
          <w:r>
            <w:rPr>
              <w:i/>
              <w:iCs/>
              <w:noProof/>
              <w:lang w:val="es-ES"/>
            </w:rPr>
            <w:t>PETIT PANAMA.</w:t>
          </w:r>
          <w:r>
            <w:rPr>
              <w:noProof/>
              <w:lang w:val="es-ES"/>
            </w:rPr>
            <w:t xml:space="preserve"> Bogotá: Prensa Liberal, 14 de Diciembre de 1893.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Uribe, Rafale Uribe. </w:t>
          </w:r>
          <w:r>
            <w:rPr>
              <w:i/>
              <w:iCs/>
              <w:noProof/>
              <w:lang w:val="es-ES"/>
            </w:rPr>
            <w:t>Plan de Gobierno .</w:t>
          </w:r>
          <w:r>
            <w:rPr>
              <w:noProof/>
              <w:lang w:val="es-ES"/>
            </w:rPr>
            <w:t xml:space="preserve"> Bogotá: Partido Liberal, 1912.</w:t>
          </w:r>
        </w:p>
        <w:p w:rsidR="00840E14" w:rsidRDefault="00840E14" w:rsidP="00840E14">
          <w:pPr>
            <w:pStyle w:val="Bibliografa"/>
            <w:rPr>
              <w:noProof/>
              <w:lang w:val="es-ES"/>
            </w:rPr>
          </w:pPr>
          <w:r>
            <w:rPr>
              <w:noProof/>
              <w:lang w:val="es-ES"/>
            </w:rPr>
            <w:t xml:space="preserve">Weber, Max. </w:t>
          </w:r>
          <w:r>
            <w:rPr>
              <w:i/>
              <w:iCs/>
              <w:noProof/>
              <w:lang w:val="es-ES"/>
            </w:rPr>
            <w:t>Economía y Sociedad.</w:t>
          </w:r>
          <w:r>
            <w:rPr>
              <w:noProof/>
              <w:lang w:val="es-ES"/>
            </w:rPr>
            <w:t xml:space="preserve"> Tubinga: PakEd Arg, 1922.</w:t>
          </w:r>
        </w:p>
        <w:p w:rsidR="004C7D25" w:rsidRDefault="00840E14" w:rsidP="00840E14">
          <w:pPr>
            <w:jc w:val="center"/>
            <w:rPr>
              <w:rFonts w:ascii="Arial" w:hAnsi="Arial" w:cs="Arial"/>
            </w:rPr>
          </w:pPr>
          <w:r>
            <w:rPr>
              <w:lang w:val="es-ES"/>
            </w:rPr>
            <w:fldChar w:fldCharType="end"/>
          </w:r>
        </w:p>
      </w:sdtContent>
    </w:sdt>
    <w:p w:rsidR="005A792C" w:rsidRDefault="005A792C" w:rsidP="004C7D25">
      <w:pPr>
        <w:jc w:val="center"/>
        <w:rPr>
          <w:rFonts w:ascii="Arial" w:hAnsi="Arial" w:cs="Arial"/>
        </w:rPr>
      </w:pPr>
    </w:p>
    <w:p w:rsidR="005A792C" w:rsidRDefault="005A792C" w:rsidP="004C7D25">
      <w:pPr>
        <w:jc w:val="center"/>
        <w:rPr>
          <w:rFonts w:ascii="Arial" w:hAnsi="Arial" w:cs="Arial"/>
        </w:rPr>
      </w:pPr>
    </w:p>
    <w:p w:rsidR="005A792C" w:rsidRPr="004E724E" w:rsidRDefault="005A792C" w:rsidP="004C7D25">
      <w:pPr>
        <w:jc w:val="center"/>
        <w:rPr>
          <w:rFonts w:ascii="Arial" w:hAnsi="Arial" w:cs="Arial"/>
        </w:rPr>
      </w:pPr>
    </w:p>
    <w:sectPr w:rsidR="005A792C" w:rsidRPr="004E724E" w:rsidSect="00420FD8">
      <w:footerReference w:type="default" r:id="rId8"/>
      <w:endnotePr>
        <w:numFmt w:val="chicago"/>
      </w:endnotePr>
      <w:pgSz w:w="12240" w:h="15840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5A81" w:rsidRDefault="00165A81" w:rsidP="004E724E">
      <w:pPr>
        <w:spacing w:after="0" w:line="240" w:lineRule="auto"/>
      </w:pPr>
      <w:r>
        <w:separator/>
      </w:r>
    </w:p>
  </w:endnote>
  <w:endnote w:type="continuationSeparator" w:id="0">
    <w:p w:rsidR="00165A81" w:rsidRDefault="00165A81" w:rsidP="004E72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0600606"/>
      <w:docPartObj>
        <w:docPartGallery w:val="Page Numbers (Bottom of Page)"/>
        <w:docPartUnique/>
      </w:docPartObj>
    </w:sdtPr>
    <w:sdtContent>
      <w:p w:rsidR="00D019FC" w:rsidRDefault="00D019FC">
        <w:pPr>
          <w:pStyle w:val="Piedepgina"/>
          <w:jc w:val="right"/>
        </w:pPr>
        <w:fldSimple w:instr=" PAGE   \* MERGEFORMAT ">
          <w:r w:rsidR="005A7508">
            <w:rPr>
              <w:noProof/>
            </w:rPr>
            <w:t>1</w:t>
          </w:r>
        </w:fldSimple>
      </w:p>
    </w:sdtContent>
  </w:sdt>
  <w:p w:rsidR="00D019FC" w:rsidRDefault="00D019FC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5A81" w:rsidRDefault="00165A81" w:rsidP="004E724E">
      <w:pPr>
        <w:spacing w:after="0" w:line="240" w:lineRule="auto"/>
      </w:pPr>
      <w:r>
        <w:separator/>
      </w:r>
    </w:p>
  </w:footnote>
  <w:footnote w:type="continuationSeparator" w:id="0">
    <w:p w:rsidR="00165A81" w:rsidRDefault="00165A81" w:rsidP="004E724E">
      <w:pPr>
        <w:spacing w:after="0" w:line="240" w:lineRule="auto"/>
      </w:pPr>
      <w:r>
        <w:continuationSeparator/>
      </w:r>
    </w:p>
  </w:footnote>
  <w:footnote w:id="1">
    <w:p w:rsidR="00D019FC" w:rsidRDefault="00D019FC" w:rsidP="00183BB7">
      <w:pPr>
        <w:pStyle w:val="Textonotapie"/>
      </w:pPr>
      <w:r>
        <w:rPr>
          <w:rStyle w:val="Refdenotaalpie"/>
        </w:rPr>
        <w:footnoteRef/>
      </w:r>
      <w:r>
        <w:t xml:space="preserve"> Este Documento presenta la </w:t>
      </w:r>
      <w:r w:rsidRPr="00183BB7">
        <w:rPr>
          <w:b/>
          <w:u w:val="single"/>
        </w:rPr>
        <w:t>investigación en desarrollo</w:t>
      </w:r>
      <w:r>
        <w:t xml:space="preserve"> del Semillero de Educación y </w:t>
      </w:r>
      <w:proofErr w:type="spellStart"/>
      <w:r>
        <w:t>Política.Educhirris</w:t>
      </w:r>
      <w:proofErr w:type="spellEnd"/>
      <w:r>
        <w:t xml:space="preserve"> durante  el segundo semestre del año 2014. </w:t>
      </w:r>
    </w:p>
    <w:p w:rsidR="00D019FC" w:rsidRDefault="00D019FC" w:rsidP="00183BB7">
      <w:pPr>
        <w:pStyle w:val="Textonotapie"/>
      </w:pPr>
      <w:r>
        <w:t>*Socióloga.</w:t>
      </w:r>
      <w:r w:rsidRPr="004C7D25">
        <w:t xml:space="preserve"> </w:t>
      </w:r>
      <w:hyperlink r:id="rId1" w:history="1">
        <w:r w:rsidRPr="00305953">
          <w:rPr>
            <w:rStyle w:val="Hipervnculo"/>
          </w:rPr>
          <w:t>ivonne.robayo@usantotomas.edu.co</w:t>
        </w:r>
      </w:hyperlink>
      <w:r w:rsidRPr="004C7D25">
        <w:rPr>
          <w:rStyle w:val="5yl5"/>
        </w:rPr>
        <w:t>.</w:t>
      </w:r>
      <w:r>
        <w:rPr>
          <w:rStyle w:val="5yl5"/>
        </w:rPr>
        <w:t xml:space="preserve"> Estudiante de la Facultad de Sociología. Bogotá D.C. </w:t>
      </w:r>
    </w:p>
    <w:p w:rsidR="00D019FC" w:rsidRDefault="00D019FC">
      <w:pPr>
        <w:pStyle w:val="Textonotapie"/>
      </w:pPr>
      <w:r>
        <w:t>**Socióloga.</w:t>
      </w:r>
      <w:r w:rsidRPr="004C7D25">
        <w:t xml:space="preserve"> </w:t>
      </w:r>
      <w:hyperlink r:id="rId2" w:history="1">
        <w:r w:rsidRPr="00305953">
          <w:rPr>
            <w:rStyle w:val="Hipervnculo"/>
          </w:rPr>
          <w:t>alejandra.avilan@usantotomas.edu.co</w:t>
        </w:r>
      </w:hyperlink>
      <w:r>
        <w:rPr>
          <w:rStyle w:val="gi"/>
        </w:rPr>
        <w:t xml:space="preserve">.  </w:t>
      </w:r>
      <w:r>
        <w:rPr>
          <w:rStyle w:val="5yl5"/>
        </w:rPr>
        <w:t>Estudiante de la Facultad de Sociología. Bogotá D.C.</w:t>
      </w:r>
    </w:p>
    <w:p w:rsidR="00D019FC" w:rsidRDefault="00D019FC">
      <w:pPr>
        <w:pStyle w:val="Textonotapie"/>
      </w:pPr>
      <w:r>
        <w:t xml:space="preserve">***Socióloga. </w:t>
      </w:r>
      <w:r>
        <w:rPr>
          <w:rStyle w:val="5yl5"/>
        </w:rPr>
        <w:t>Estudiante de la Facultad de Sociología. Bogotá D.C.</w:t>
      </w:r>
    </w:p>
    <w:p w:rsidR="00D019FC" w:rsidRDefault="00D019FC">
      <w:pPr>
        <w:pStyle w:val="Textonotapie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03052"/>
    <w:multiLevelType w:val="hybridMultilevel"/>
    <w:tmpl w:val="4894C95C"/>
    <w:lvl w:ilvl="0" w:tplc="D1322770">
      <w:numFmt w:val="bullet"/>
      <w:lvlText w:val=""/>
      <w:lvlJc w:val="left"/>
      <w:pPr>
        <w:ind w:left="39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355A7A80"/>
    <w:multiLevelType w:val="hybridMultilevel"/>
    <w:tmpl w:val="24CE4CAE"/>
    <w:lvl w:ilvl="0" w:tplc="97A4087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chicago"/>
    <w:endnote w:id="-1"/>
    <w:endnote w:id="0"/>
  </w:endnotePr>
  <w:compat/>
  <w:rsids>
    <w:rsidRoot w:val="00420FD8"/>
    <w:rsid w:val="00022929"/>
    <w:rsid w:val="00027D4E"/>
    <w:rsid w:val="000852D9"/>
    <w:rsid w:val="000A386E"/>
    <w:rsid w:val="000B11F3"/>
    <w:rsid w:val="000D1D03"/>
    <w:rsid w:val="000E497C"/>
    <w:rsid w:val="00165A81"/>
    <w:rsid w:val="00183BB7"/>
    <w:rsid w:val="00187D59"/>
    <w:rsid w:val="00195E87"/>
    <w:rsid w:val="001B79B2"/>
    <w:rsid w:val="001E03E6"/>
    <w:rsid w:val="0021752F"/>
    <w:rsid w:val="00217614"/>
    <w:rsid w:val="00246F6B"/>
    <w:rsid w:val="0027456F"/>
    <w:rsid w:val="002778B7"/>
    <w:rsid w:val="00290F16"/>
    <w:rsid w:val="0029163C"/>
    <w:rsid w:val="002A7DD6"/>
    <w:rsid w:val="002F0D28"/>
    <w:rsid w:val="002F70C0"/>
    <w:rsid w:val="00320971"/>
    <w:rsid w:val="00385708"/>
    <w:rsid w:val="003A5D29"/>
    <w:rsid w:val="003F389E"/>
    <w:rsid w:val="00407195"/>
    <w:rsid w:val="00420FD8"/>
    <w:rsid w:val="00424A09"/>
    <w:rsid w:val="0043357C"/>
    <w:rsid w:val="00444CCF"/>
    <w:rsid w:val="004534C9"/>
    <w:rsid w:val="00474B7F"/>
    <w:rsid w:val="004965A5"/>
    <w:rsid w:val="004C6825"/>
    <w:rsid w:val="004C7D25"/>
    <w:rsid w:val="004E724E"/>
    <w:rsid w:val="0050294C"/>
    <w:rsid w:val="00505ADC"/>
    <w:rsid w:val="00546979"/>
    <w:rsid w:val="005533E4"/>
    <w:rsid w:val="005A7508"/>
    <w:rsid w:val="005A792C"/>
    <w:rsid w:val="005C5218"/>
    <w:rsid w:val="006661B1"/>
    <w:rsid w:val="0068151A"/>
    <w:rsid w:val="006C11F3"/>
    <w:rsid w:val="006F6700"/>
    <w:rsid w:val="00716A37"/>
    <w:rsid w:val="00727D40"/>
    <w:rsid w:val="00756277"/>
    <w:rsid w:val="00772601"/>
    <w:rsid w:val="007778B9"/>
    <w:rsid w:val="007C1796"/>
    <w:rsid w:val="007C357C"/>
    <w:rsid w:val="007C39E9"/>
    <w:rsid w:val="00804D5D"/>
    <w:rsid w:val="00822B39"/>
    <w:rsid w:val="00840E14"/>
    <w:rsid w:val="0084491F"/>
    <w:rsid w:val="008A59F2"/>
    <w:rsid w:val="008C24AC"/>
    <w:rsid w:val="008F08DC"/>
    <w:rsid w:val="00932562"/>
    <w:rsid w:val="009368EB"/>
    <w:rsid w:val="00961030"/>
    <w:rsid w:val="009618A0"/>
    <w:rsid w:val="00967BE6"/>
    <w:rsid w:val="00973BEF"/>
    <w:rsid w:val="0097446B"/>
    <w:rsid w:val="00997973"/>
    <w:rsid w:val="00A30A8E"/>
    <w:rsid w:val="00A442D8"/>
    <w:rsid w:val="00A46829"/>
    <w:rsid w:val="00A46FD0"/>
    <w:rsid w:val="00A55B68"/>
    <w:rsid w:val="00A86AEA"/>
    <w:rsid w:val="00AE1A92"/>
    <w:rsid w:val="00AE4207"/>
    <w:rsid w:val="00AE5A4C"/>
    <w:rsid w:val="00B260A0"/>
    <w:rsid w:val="00B4688E"/>
    <w:rsid w:val="00B940C0"/>
    <w:rsid w:val="00B961A1"/>
    <w:rsid w:val="00BA3D89"/>
    <w:rsid w:val="00BD7656"/>
    <w:rsid w:val="00C14F7F"/>
    <w:rsid w:val="00C24AA6"/>
    <w:rsid w:val="00C43567"/>
    <w:rsid w:val="00D019FC"/>
    <w:rsid w:val="00D53003"/>
    <w:rsid w:val="00D72888"/>
    <w:rsid w:val="00D90EA9"/>
    <w:rsid w:val="00DD0851"/>
    <w:rsid w:val="00DD1E1A"/>
    <w:rsid w:val="00E56734"/>
    <w:rsid w:val="00E85FDB"/>
    <w:rsid w:val="00EE0E8C"/>
    <w:rsid w:val="00F73583"/>
    <w:rsid w:val="00FB50CB"/>
    <w:rsid w:val="00FC046A"/>
    <w:rsid w:val="00FE0AFC"/>
    <w:rsid w:val="00FF5A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6277"/>
  </w:style>
  <w:style w:type="paragraph" w:styleId="Ttulo1">
    <w:name w:val="heading 1"/>
    <w:basedOn w:val="Normal"/>
    <w:next w:val="Normal"/>
    <w:link w:val="Ttulo1Car"/>
    <w:uiPriority w:val="9"/>
    <w:qFormat/>
    <w:rsid w:val="00840E1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4E724E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4E724E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4E724E"/>
    <w:rPr>
      <w:vertAlign w:val="superscript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183BB7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183BB7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183BB7"/>
    <w:rPr>
      <w:vertAlign w:val="superscript"/>
    </w:rPr>
  </w:style>
  <w:style w:type="character" w:customStyle="1" w:styleId="5yl5">
    <w:name w:val="_5yl5"/>
    <w:basedOn w:val="Fuentedeprrafopredeter"/>
    <w:rsid w:val="004C7D25"/>
  </w:style>
  <w:style w:type="character" w:styleId="Hipervnculo">
    <w:name w:val="Hyperlink"/>
    <w:basedOn w:val="Fuentedeprrafopredeter"/>
    <w:uiPriority w:val="99"/>
    <w:unhideWhenUsed/>
    <w:rsid w:val="004C7D25"/>
    <w:rPr>
      <w:color w:val="0000FF" w:themeColor="hyperlink"/>
      <w:u w:val="single"/>
    </w:rPr>
  </w:style>
  <w:style w:type="character" w:customStyle="1" w:styleId="gi">
    <w:name w:val="gi"/>
    <w:basedOn w:val="Fuentedeprrafopredeter"/>
    <w:rsid w:val="004C7D25"/>
  </w:style>
  <w:style w:type="paragraph" w:styleId="Encabezado">
    <w:name w:val="header"/>
    <w:basedOn w:val="Normal"/>
    <w:link w:val="EncabezadoCar"/>
    <w:uiPriority w:val="99"/>
    <w:semiHidden/>
    <w:unhideWhenUsed/>
    <w:rsid w:val="004C7D2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C7D25"/>
  </w:style>
  <w:style w:type="paragraph" w:styleId="Piedepgina">
    <w:name w:val="footer"/>
    <w:basedOn w:val="Normal"/>
    <w:link w:val="PiedepginaCar"/>
    <w:uiPriority w:val="99"/>
    <w:unhideWhenUsed/>
    <w:rsid w:val="004C7D2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7D25"/>
  </w:style>
  <w:style w:type="paragraph" w:styleId="Textodeglobo">
    <w:name w:val="Balloon Text"/>
    <w:basedOn w:val="Normal"/>
    <w:link w:val="TextodegloboCar"/>
    <w:uiPriority w:val="99"/>
    <w:semiHidden/>
    <w:unhideWhenUsed/>
    <w:rsid w:val="001E03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E03E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FE0A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Ttulo1Car">
    <w:name w:val="Título 1 Car"/>
    <w:basedOn w:val="Fuentedeprrafopredeter"/>
    <w:link w:val="Ttulo1"/>
    <w:uiPriority w:val="9"/>
    <w:rsid w:val="00840E1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/>
    </w:rPr>
  </w:style>
  <w:style w:type="paragraph" w:styleId="Bibliografa">
    <w:name w:val="Bibliography"/>
    <w:basedOn w:val="Normal"/>
    <w:next w:val="Normal"/>
    <w:uiPriority w:val="37"/>
    <w:unhideWhenUsed/>
    <w:rsid w:val="00840E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454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alejandra.avilan@usantotomas.edu.co" TargetMode="External"/><Relationship Id="rId1" Type="http://schemas.openxmlformats.org/officeDocument/2006/relationships/hyperlink" Target="mailto:ivonne.robayo@usantotomas.edu.co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>
  <b:Source>
    <b:Tag>Con86</b:Tag>
    <b:SourceType>Book</b:SourceType>
    <b:Guid>{C78A63D0-1C39-4A06-918E-3B8FC7A4363D}</b:Guid>
    <b:LCID>0</b:LCID>
    <b:Author>
      <b:Author>
        <b:NameList>
          <b:Person>
            <b:Last>Constituyente: Caro</b:Last>
            <b:First>Reyes</b:First>
            <b:Middle>y Samper</b:Middle>
          </b:Person>
        </b:NameList>
      </b:Author>
    </b:Author>
    <b:Title>Constitución Política de la República de Colombia</b:Title>
    <b:Year>1886</b:Year>
    <b:City>Bogotá</b:City>
    <b:RefOrder>5</b:RefOrder>
  </b:Source>
  <b:Source>
    <b:Tag>Nob08</b:Tag>
    <b:SourceType>Book</b:SourceType>
    <b:Guid>{C56E7B23-45FE-43C5-9F71-453B0A47A16E}</b:Guid>
    <b:LCID>0</b:LCID>
    <b:Author>
      <b:Author>
        <b:NameList>
          <b:Person>
            <b:Last>Elias</b:Last>
            <b:First>Nobert</b:First>
          </b:Person>
        </b:NameList>
      </b:Author>
    </b:Author>
    <b:Title>La Sociedad Cortezana</b:Title>
    <b:Year>1983</b:Year>
    <b:City>Mexico</b:City>
    <b:Publisher>Siglo XXI editores</b:Publisher>
    <b:RefOrder>1</b:RefOrder>
  </b:Source>
  <b:Source>
    <b:Tag>Max22</b:Tag>
    <b:SourceType>Book</b:SourceType>
    <b:Guid>{B9EC130E-B5CE-4ED7-949A-60B90FD31BD7}</b:Guid>
    <b:LCID>0</b:LCID>
    <b:Author>
      <b:Author>
        <b:NameList>
          <b:Person>
            <b:Last>Weber</b:Last>
            <b:First>Max</b:First>
          </b:Person>
        </b:NameList>
      </b:Author>
    </b:Author>
    <b:Title>Economía y Sociedad</b:Title>
    <b:Year>1922</b:Year>
    <b:City>Tubinga</b:City>
    <b:Publisher>PakEd Arg</b:Publisher>
    <b:RefOrder>2</b:RefOrder>
  </b:Source>
  <b:Source>
    <b:Tag>Jor781</b:Tag>
    <b:SourceType>Book</b:SourceType>
    <b:Guid>{BBE6E5E0-CF55-4A5A-BA64-A75A8E1BE07A}</b:Guid>
    <b:LCID>0</b:LCID>
    <b:Author>
      <b:Author>
        <b:NameList>
          <b:Person>
            <b:Last>Melo</b:Last>
            <b:First>Jorge</b:First>
            <b:Middle>Orlando</b:Middle>
          </b:Person>
        </b:NameList>
      </b:Author>
    </b:Author>
    <b:Title>Repulica Conservadora</b:Title>
    <b:Year>1978</b:Year>
    <b:City>Bogotá, Colombia </b:City>
    <b:Publisher>Siglo XXI Editores</b:Publisher>
    <b:RefOrder>3</b:RefOrder>
  </b:Source>
  <b:Source>
    <b:Tag>Mel89</b:Tag>
    <b:SourceType>JournalArticle</b:SourceType>
    <b:Guid>{F3A7A129-F26B-41CF-B822-B94E2FE786D6}</b:Guid>
    <b:LCID>0</b:LCID>
    <b:Author>
      <b:Author>
        <b:NameList>
          <b:Person>
            <b:Last>Melo</b:Last>
            <b:First>Jorge</b:First>
            <b:Middle>Orlando</b:Middle>
          </b:Person>
        </b:NameList>
      </b:Author>
    </b:Author>
    <b:Title>La constitución de 1886</b:Title>
    <b:Year>,1989</b:Year>
    <b:City>Bogotá</b:City>
    <b:JournalName>Nueva Historia de Colomabia. Vol III.</b:JournalName>
    <b:RefOrder>4</b:RefOrder>
  </b:Source>
  <b:Source>
    <b:Tag>Raf93</b:Tag>
    <b:SourceType>Book</b:SourceType>
    <b:Guid>{7D302807-CD34-458B-9E87-0BFD11A07AD0}</b:Guid>
    <b:LCID>0</b:LCID>
    <b:Author>
      <b:Author>
        <b:NameList>
          <b:Person>
            <b:Last>Uribe</b:Last>
            <b:First>Rafael</b:First>
            <b:Middle>Uribe</b:Middle>
          </b:Person>
        </b:NameList>
      </b:Author>
    </b:Author>
    <b:Title>PETIT PANAMA</b:Title>
    <b:Year>14  de Diciembre de 1893</b:Year>
    <b:City>Bogotá</b:City>
    <b:Publisher>Prensa Liberal</b:Publisher>
    <b:RefOrder>6</b:RefOrder>
  </b:Source>
  <b:Source>
    <b:Tag>Ara05</b:Tag>
    <b:SourceType>JournalArticle</b:SourceType>
    <b:Guid>{0EE24E13-075B-42FC-9099-596237C225A1}</b:Guid>
    <b:LCID>0</b:LCID>
    <b:Author>
      <b:Author>
        <b:NameList>
          <b:Person>
            <b:Last>Arango</b:Last>
            <b:First>Diana</b:First>
            <b:Middle>Soto</b:Middle>
          </b:Person>
        </b:NameList>
      </b:Author>
    </b:Author>
    <b:Title>Aproximación Histórica a la Universidad Colombiana</b:Title>
    <b:Year>2005</b:Year>
    <b:City>Tunja</b:City>
    <b:JournalName>Revista Historia de la Educación Latinoamericana</b:JournalName>
    <b:Pages>101-138</b:Pages>
    <b:RefOrder>7</b:RefOrder>
  </b:Source>
  <b:Source>
    <b:Tag>MGa14</b:Tag>
    <b:SourceType>InternetSite</b:SourceType>
    <b:Guid>{A97191EA-9AEB-444C-8911-F065EBFD72DC}</b:Guid>
    <b:LCID>0</b:LCID>
    <b:Author>
      <b:Author>
        <b:NameList>
          <b:Person>
            <b:Last>Betancur</b:Last>
            <b:First>Gabriel</b:First>
          </b:Person>
        </b:NameList>
      </b:Author>
    </b:Author>
    <b:Title>LEY 1903 .PRESENTACIÓN</b:Title>
    <b:YearAccessed>2014</b:YearAccessed>
    <b:MonthAccessed>09</b:MonthAccessed>
    <b:URL>http://www.pedagogica.edu.co/storage/rce/articulos/13_09docu.pdf</b:URL>
    <b:Year>No registra</b:Year>
    <b:RefOrder>8</b:RefOrder>
  </b:Source>
  <b:Source>
    <b:Tag>Uri12</b:Tag>
    <b:SourceType>Book</b:SourceType>
    <b:Guid>{719F0F91-9C8F-4EA1-BA6E-7030F6AE963E}</b:Guid>
    <b:LCID>0</b:LCID>
    <b:Author>
      <b:Author>
        <b:NameList>
          <b:Person>
            <b:Last>Uribe</b:Last>
            <b:First>Rafale</b:First>
            <b:Middle>Uribe</b:Middle>
          </b:Person>
        </b:NameList>
      </b:Author>
    </b:Author>
    <b:Title>Plan de Gobierno </b:Title>
    <b:Year>1912</b:Year>
    <b:City>Bogotá</b:City>
    <b:Publisher>Partido Liberal</b:Publisher>
    <b:RefOrder>9</b:RefOrder>
  </b:Source>
  <b:Source>
    <b:Tag>Ric92</b:Tag>
    <b:SourceType>Book</b:SourceType>
    <b:Guid>{9DF24A73-B6E1-415C-9030-B37394B6AEA1}</b:Guid>
    <b:LCID>0</b:LCID>
    <b:Author>
      <b:Author>
        <b:NameList>
          <b:Person>
            <b:Last>Codazzi</b:Last>
            <b:First>Ricardo</b:First>
            <b:Middle>LLeras</b:Middle>
          </b:Person>
        </b:NameList>
      </b:Author>
    </b:Author>
    <b:Title>Zancudo</b:Title>
    <b:Year>1892</b:Year>
    <b:City>Bogotá</b:City>
    <b:Publisher>Tesis Universida Repulicana</b:Publisher>
    <b:RefOrder>10</b:RefOrder>
  </b:Source>
  <b:Source>
    <b:Tag>Jul06</b:Tag>
    <b:SourceType>Book</b:SourceType>
    <b:Guid>{A1228013-BF27-4045-9B90-CB83D86B2BCE}</b:Guid>
    <b:LCID>0</b:LCID>
    <b:Author>
      <b:Author>
        <b:NameList>
          <b:Person>
            <b:Last>Hoyos</b:Last>
            <b:First>Julio</b:First>
            <b:Middle>Roberto Galindo</b:Middle>
          </b:Person>
        </b:NameList>
      </b:Author>
    </b:Author>
    <b:Title>La Universidad Libre en la Historia de Colombia</b:Title>
    <b:Year>2006</b:Year>
    <b:City>Bogotá</b:City>
    <b:Publisher>Universidad Libre</b:Publisher>
    <b:RefOrder>11</b:RefOrder>
  </b:Source>
</b:Sources>
</file>

<file path=customXml/itemProps1.xml><?xml version="1.0" encoding="utf-8"?>
<ds:datastoreItem xmlns:ds="http://schemas.openxmlformats.org/officeDocument/2006/customXml" ds:itemID="{CC743C1C-8DB5-4C6E-97BA-32A516C53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564</TotalTime>
  <Pages>8</Pages>
  <Words>2206</Words>
  <Characters>12133</Characters>
  <Application>Microsoft Office Word</Application>
  <DocSecurity>0</DocSecurity>
  <Lines>101</Lines>
  <Paragraphs>28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14</cp:revision>
  <dcterms:created xsi:type="dcterms:W3CDTF">2014-10-15T02:20:00Z</dcterms:created>
  <dcterms:modified xsi:type="dcterms:W3CDTF">2014-10-15T23:22:00Z</dcterms:modified>
</cp:coreProperties>
</file>